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D8B7" w14:textId="77777777" w:rsidR="00F9762C" w:rsidRDefault="00285A4A">
      <w:pPr>
        <w:pStyle w:val="OutHead3"/>
        <w:widowControl/>
        <w:numPr>
          <w:ilvl w:val="0"/>
          <w:numId w:val="0"/>
        </w:numPr>
        <w:tabs>
          <w:tab w:val="clear" w:pos="2160"/>
        </w:tabs>
        <w:spacing w:after="0"/>
        <w:jc w:val="center"/>
        <w:outlineLvl w:val="9"/>
        <w:rPr>
          <w:szCs w:val="24"/>
        </w:rPr>
      </w:pPr>
      <w:bookmarkStart w:id="0" w:name="_DV_M0"/>
      <w:bookmarkEnd w:id="0"/>
      <w:r>
        <w:rPr>
          <w:szCs w:val="24"/>
        </w:rPr>
        <w:t>WIRELESS COMMUNICATIONS FACILITIES</w:t>
      </w:r>
    </w:p>
    <w:p w14:paraId="03ECC0CC" w14:textId="77777777" w:rsidR="00C6440C" w:rsidRDefault="00F9762C">
      <w:pPr>
        <w:pStyle w:val="OutHead3"/>
        <w:widowControl/>
        <w:numPr>
          <w:ilvl w:val="0"/>
          <w:numId w:val="0"/>
        </w:numPr>
        <w:tabs>
          <w:tab w:val="clear" w:pos="2160"/>
        </w:tabs>
        <w:spacing w:after="0"/>
        <w:jc w:val="center"/>
        <w:outlineLvl w:val="9"/>
        <w:rPr>
          <w:b w:val="0"/>
          <w:szCs w:val="24"/>
        </w:rPr>
      </w:pPr>
      <w:bookmarkStart w:id="1" w:name="_DV_M1"/>
      <w:bookmarkStart w:id="2" w:name="_GoBack"/>
      <w:bookmarkEnd w:id="1"/>
      <w:r>
        <w:rPr>
          <w:szCs w:val="24"/>
        </w:rPr>
        <w:t xml:space="preserve">MASTER </w:t>
      </w:r>
      <w:r w:rsidR="00C6440C">
        <w:rPr>
          <w:szCs w:val="24"/>
        </w:rPr>
        <w:t>LICENSE AGREEMENT</w:t>
      </w:r>
    </w:p>
    <w:bookmarkEnd w:id="2"/>
    <w:p w14:paraId="2CACFD32" w14:textId="77777777" w:rsidR="004D4A0E" w:rsidRDefault="004D4A0E">
      <w:pPr>
        <w:pStyle w:val="DWTNorm"/>
        <w:widowControl/>
        <w:spacing w:after="0"/>
        <w:rPr>
          <w:szCs w:val="24"/>
        </w:rPr>
      </w:pPr>
    </w:p>
    <w:p w14:paraId="037A2BA7" w14:textId="19374A29" w:rsidR="00C6440C" w:rsidRDefault="004D4A0E">
      <w:pPr>
        <w:pStyle w:val="DWTNorm"/>
        <w:widowControl/>
        <w:jc w:val="both"/>
        <w:rPr>
          <w:szCs w:val="24"/>
          <w:u w:val="single"/>
        </w:rPr>
      </w:pPr>
      <w:bookmarkStart w:id="3" w:name="_DV_M2"/>
      <w:bookmarkEnd w:id="3"/>
      <w:r>
        <w:rPr>
          <w:szCs w:val="24"/>
        </w:rPr>
        <w:t>THIS</w:t>
      </w:r>
      <w:r w:rsidR="00817786">
        <w:rPr>
          <w:szCs w:val="24"/>
        </w:rPr>
        <w:t xml:space="preserve"> </w:t>
      </w:r>
      <w:r w:rsidR="00B64639">
        <w:rPr>
          <w:szCs w:val="24"/>
        </w:rPr>
        <w:t xml:space="preserve">WIRELESS COMMUNICATIONS FACILITIES </w:t>
      </w:r>
      <w:r w:rsidR="00817786">
        <w:rPr>
          <w:szCs w:val="24"/>
        </w:rPr>
        <w:t xml:space="preserve">MASTER LICENSE AGREEMENT (“Agreement”) </w:t>
      </w:r>
      <w:r w:rsidR="001B4BF9">
        <w:rPr>
          <w:szCs w:val="24"/>
        </w:rPr>
        <w:t>is entered into this</w:t>
      </w:r>
      <w:r w:rsidR="00DB3BAC">
        <w:rPr>
          <w:szCs w:val="24"/>
        </w:rPr>
        <w:t xml:space="preserve"> </w:t>
      </w:r>
      <w:r w:rsidR="00DB3BAC">
        <w:rPr>
          <w:szCs w:val="24"/>
          <w:u w:val="single"/>
        </w:rPr>
        <w:t xml:space="preserve">  </w:t>
      </w:r>
      <w:r w:rsidR="00201621">
        <w:rPr>
          <w:szCs w:val="24"/>
          <w:u w:val="single"/>
        </w:rPr>
        <w:t xml:space="preserve">     </w:t>
      </w:r>
      <w:r w:rsidR="00DB3BAC">
        <w:rPr>
          <w:szCs w:val="24"/>
          <w:u w:val="single"/>
        </w:rPr>
        <w:t xml:space="preserve">  </w:t>
      </w:r>
      <w:r w:rsidR="00DB3BAC">
        <w:rPr>
          <w:szCs w:val="24"/>
        </w:rPr>
        <w:t xml:space="preserve"> </w:t>
      </w:r>
      <w:r w:rsidR="002254DB">
        <w:rPr>
          <w:szCs w:val="24"/>
        </w:rPr>
        <w:t>day of</w:t>
      </w:r>
      <w:r w:rsidR="00DB3BAC">
        <w:rPr>
          <w:szCs w:val="24"/>
        </w:rPr>
        <w:t xml:space="preserve"> </w:t>
      </w:r>
      <w:r w:rsidR="00DB3BAC">
        <w:rPr>
          <w:szCs w:val="24"/>
          <w:u w:val="single"/>
        </w:rPr>
        <w:tab/>
      </w:r>
      <w:r w:rsidR="00201621">
        <w:rPr>
          <w:szCs w:val="24"/>
          <w:u w:val="single"/>
        </w:rPr>
        <w:t xml:space="preserve">              </w:t>
      </w:r>
      <w:r w:rsidR="00DB3BAC">
        <w:rPr>
          <w:szCs w:val="24"/>
          <w:u w:val="single"/>
        </w:rPr>
        <w:tab/>
      </w:r>
      <w:r w:rsidR="002254DB">
        <w:rPr>
          <w:szCs w:val="24"/>
        </w:rPr>
        <w:t>,</w:t>
      </w:r>
      <w:r w:rsidR="00D42FA0">
        <w:rPr>
          <w:szCs w:val="24"/>
        </w:rPr>
        <w:t xml:space="preserve"> 20</w:t>
      </w:r>
      <w:r w:rsidR="00201621">
        <w:rPr>
          <w:szCs w:val="24"/>
        </w:rPr>
        <w:t>____ (</w:t>
      </w:r>
      <w:r w:rsidR="001B4BF9">
        <w:rPr>
          <w:szCs w:val="24"/>
        </w:rPr>
        <w:t>“Effective</w:t>
      </w:r>
      <w:r w:rsidR="00201621">
        <w:rPr>
          <w:szCs w:val="24"/>
        </w:rPr>
        <w:t xml:space="preserve"> </w:t>
      </w:r>
      <w:r w:rsidR="001B4BF9">
        <w:rPr>
          <w:szCs w:val="24"/>
        </w:rPr>
        <w:t>Date”)</w:t>
      </w:r>
      <w:r w:rsidR="00161DD9">
        <w:rPr>
          <w:szCs w:val="24"/>
        </w:rPr>
        <w:t>,</w:t>
      </w:r>
      <w:r w:rsidR="001B4BF9">
        <w:rPr>
          <w:szCs w:val="24"/>
        </w:rPr>
        <w:t xml:space="preserve"> by and between the</w:t>
      </w:r>
      <w:r w:rsidR="00D42FA0">
        <w:rPr>
          <w:szCs w:val="24"/>
        </w:rPr>
        <w:t xml:space="preserve"> </w:t>
      </w:r>
      <w:r w:rsidR="00170E3B">
        <w:rPr>
          <w:szCs w:val="24"/>
        </w:rPr>
        <w:t xml:space="preserve">City of </w:t>
      </w:r>
      <w:r w:rsidR="00A64082">
        <w:rPr>
          <w:szCs w:val="24"/>
        </w:rPr>
        <w:t>Greeley</w:t>
      </w:r>
      <w:r w:rsidR="00170E3B">
        <w:rPr>
          <w:szCs w:val="24"/>
        </w:rPr>
        <w:t>,</w:t>
      </w:r>
      <w:r w:rsidR="001554AC">
        <w:rPr>
          <w:szCs w:val="24"/>
        </w:rPr>
        <w:t xml:space="preserve"> Colorado </w:t>
      </w:r>
      <w:r w:rsidR="00DB2220">
        <w:rPr>
          <w:szCs w:val="24"/>
        </w:rPr>
        <w:t xml:space="preserve">(“Licensor”) and </w:t>
      </w:r>
      <w:bookmarkStart w:id="4" w:name="_DV_C5"/>
      <w:r w:rsidR="00201621">
        <w:rPr>
          <w:szCs w:val="24"/>
        </w:rPr>
        <w:t>____________________________</w:t>
      </w:r>
      <w:bookmarkEnd w:id="4"/>
      <w:r w:rsidR="00201621">
        <w:rPr>
          <w:szCs w:val="24"/>
        </w:rPr>
        <w:t xml:space="preserve"> a _____________________</w:t>
      </w:r>
      <w:r w:rsidR="00206A0E">
        <w:rPr>
          <w:szCs w:val="24"/>
        </w:rPr>
        <w:t xml:space="preserve">company with its principal office located at </w:t>
      </w:r>
      <w:r w:rsidR="00D42FA0">
        <w:rPr>
          <w:szCs w:val="24"/>
          <w:u w:val="single"/>
        </w:rPr>
        <w:t xml:space="preserve">    </w:t>
      </w:r>
      <w:r w:rsidR="00055455">
        <w:rPr>
          <w:szCs w:val="24"/>
          <w:u w:val="single"/>
        </w:rPr>
        <w:t xml:space="preserve"> </w:t>
      </w:r>
      <w:bookmarkStart w:id="5" w:name="_DV_M4"/>
      <w:bookmarkEnd w:id="5"/>
      <w:r w:rsidR="00201621">
        <w:rPr>
          <w:szCs w:val="24"/>
          <w:u w:val="single"/>
        </w:rPr>
        <w:t xml:space="preserve">                                                                    </w:t>
      </w:r>
      <w:r w:rsidR="00055455">
        <w:rPr>
          <w:szCs w:val="24"/>
        </w:rPr>
        <w:t xml:space="preserve"> (“Company”).</w:t>
      </w:r>
    </w:p>
    <w:p w14:paraId="00E959E6" w14:textId="77777777" w:rsidR="00C6440C" w:rsidRDefault="00C6440C">
      <w:pPr>
        <w:pStyle w:val="DWTNorm"/>
        <w:widowControl/>
        <w:spacing w:after="0"/>
        <w:rPr>
          <w:szCs w:val="24"/>
        </w:rPr>
      </w:pPr>
    </w:p>
    <w:p w14:paraId="132A70D3" w14:textId="77777777" w:rsidR="00C6440C" w:rsidRDefault="00C6440C">
      <w:pPr>
        <w:pStyle w:val="OutHead1"/>
        <w:widowControl/>
        <w:numPr>
          <w:ilvl w:val="0"/>
          <w:numId w:val="0"/>
        </w:numPr>
        <w:ind w:left="1350"/>
        <w:rPr>
          <w:szCs w:val="24"/>
        </w:rPr>
      </w:pPr>
      <w:bookmarkStart w:id="6" w:name="_DV_M5"/>
      <w:bookmarkEnd w:id="6"/>
      <w:r>
        <w:rPr>
          <w:szCs w:val="24"/>
        </w:rPr>
        <w:t>RECITALS</w:t>
      </w:r>
    </w:p>
    <w:p w14:paraId="5E36FED5" w14:textId="594817E0" w:rsidR="00C6440C" w:rsidRDefault="00C6440C">
      <w:pPr>
        <w:pStyle w:val="DWTNorm"/>
        <w:widowControl/>
        <w:jc w:val="both"/>
        <w:rPr>
          <w:szCs w:val="24"/>
        </w:rPr>
      </w:pPr>
      <w:bookmarkStart w:id="7" w:name="_DV_M6"/>
      <w:bookmarkEnd w:id="7"/>
      <w:r>
        <w:rPr>
          <w:szCs w:val="24"/>
        </w:rPr>
        <w:t>A.</w:t>
      </w:r>
      <w:r>
        <w:rPr>
          <w:szCs w:val="24"/>
        </w:rPr>
        <w:tab/>
      </w:r>
      <w:r w:rsidR="003152BE">
        <w:rPr>
          <w:szCs w:val="24"/>
        </w:rPr>
        <w:t xml:space="preserve">The </w:t>
      </w:r>
      <w:r w:rsidR="00D50E52">
        <w:rPr>
          <w:szCs w:val="24"/>
        </w:rPr>
        <w:t xml:space="preserve">Company </w:t>
      </w:r>
      <w:r>
        <w:rPr>
          <w:szCs w:val="24"/>
        </w:rPr>
        <w:t>owns</w:t>
      </w:r>
      <w:r w:rsidR="00A441B8">
        <w:rPr>
          <w:szCs w:val="24"/>
        </w:rPr>
        <w:t xml:space="preserve"> and/or controls</w:t>
      </w:r>
      <w:r>
        <w:rPr>
          <w:szCs w:val="24"/>
        </w:rPr>
        <w:t xml:space="preserve">, maintains </w:t>
      </w:r>
      <w:r w:rsidR="00522073">
        <w:rPr>
          <w:szCs w:val="24"/>
        </w:rPr>
        <w:t xml:space="preserve">and </w:t>
      </w:r>
      <w:r>
        <w:rPr>
          <w:szCs w:val="24"/>
        </w:rPr>
        <w:t xml:space="preserve">operates </w:t>
      </w:r>
      <w:r w:rsidR="0080356A">
        <w:rPr>
          <w:szCs w:val="24"/>
        </w:rPr>
        <w:t>a</w:t>
      </w:r>
      <w:r w:rsidR="00D50E52">
        <w:rPr>
          <w:szCs w:val="24"/>
        </w:rPr>
        <w:t xml:space="preserve"> </w:t>
      </w:r>
      <w:r w:rsidR="005F4F56">
        <w:rPr>
          <w:szCs w:val="24"/>
        </w:rPr>
        <w:t xml:space="preserve">wireless </w:t>
      </w:r>
      <w:r w:rsidR="005F4F56">
        <w:t xml:space="preserve">and </w:t>
      </w:r>
      <w:r w:rsidR="0080356A">
        <w:t>fiber</w:t>
      </w:r>
      <w:r>
        <w:t xml:space="preserve"> </w:t>
      </w:r>
      <w:r w:rsidR="001E09A7">
        <w:rPr>
          <w:szCs w:val="24"/>
        </w:rPr>
        <w:t xml:space="preserve">communications </w:t>
      </w:r>
      <w:r w:rsidR="007E209D">
        <w:rPr>
          <w:szCs w:val="24"/>
        </w:rPr>
        <w:t>N</w:t>
      </w:r>
      <w:r>
        <w:rPr>
          <w:szCs w:val="24"/>
        </w:rPr>
        <w:t>etwork</w:t>
      </w:r>
      <w:r w:rsidR="001E09A7">
        <w:rPr>
          <w:szCs w:val="24"/>
        </w:rPr>
        <w:t xml:space="preserve"> </w:t>
      </w:r>
      <w:r w:rsidR="007E209D">
        <w:rPr>
          <w:szCs w:val="24"/>
        </w:rPr>
        <w:t xml:space="preserve">(as defined in Section 1.4 below) that serves </w:t>
      </w:r>
      <w:bookmarkStart w:id="8" w:name="_DV_M7"/>
      <w:bookmarkEnd w:id="8"/>
      <w:r w:rsidR="005206A3">
        <w:rPr>
          <w:szCs w:val="24"/>
        </w:rPr>
        <w:t>its</w:t>
      </w:r>
      <w:r w:rsidR="001E09A7">
        <w:rPr>
          <w:szCs w:val="24"/>
        </w:rPr>
        <w:t xml:space="preserve"> wireless carrier customers</w:t>
      </w:r>
      <w:bookmarkStart w:id="9" w:name="_DV_M8"/>
      <w:bookmarkEnd w:id="9"/>
      <w:r w:rsidR="00201621">
        <w:rPr>
          <w:szCs w:val="24"/>
        </w:rPr>
        <w:t xml:space="preserve"> </w:t>
      </w:r>
      <w:r w:rsidR="00201621" w:rsidRPr="00201621">
        <w:rPr>
          <w:color w:val="FF0000"/>
          <w:szCs w:val="24"/>
        </w:rPr>
        <w:t>[OR AS APPLICABLE, REPLACE WITH its customers]</w:t>
      </w:r>
      <w:r w:rsidRPr="00201621">
        <w:rPr>
          <w:color w:val="FF0000"/>
          <w:szCs w:val="24"/>
        </w:rPr>
        <w:t>.</w:t>
      </w:r>
    </w:p>
    <w:p w14:paraId="7EDB0ED9" w14:textId="77777777" w:rsidR="00C6440C" w:rsidRDefault="00C6440C">
      <w:pPr>
        <w:pStyle w:val="DWTNorm"/>
        <w:widowControl/>
        <w:spacing w:after="0"/>
        <w:jc w:val="both"/>
        <w:rPr>
          <w:szCs w:val="24"/>
        </w:rPr>
      </w:pPr>
      <w:bookmarkStart w:id="10" w:name="_DV_M9"/>
      <w:bookmarkEnd w:id="10"/>
      <w:r>
        <w:rPr>
          <w:szCs w:val="24"/>
        </w:rPr>
        <w:t>B.</w:t>
      </w:r>
      <w:r>
        <w:rPr>
          <w:szCs w:val="24"/>
        </w:rPr>
        <w:tab/>
        <w:t>For purpose</w:t>
      </w:r>
      <w:r w:rsidR="009D5DEA">
        <w:rPr>
          <w:szCs w:val="24"/>
        </w:rPr>
        <w:t>s</w:t>
      </w:r>
      <w:r>
        <w:rPr>
          <w:szCs w:val="24"/>
        </w:rPr>
        <w:t xml:space="preserve"> of operating the Network, the Company wishes to locate, place, attach, install, operate, control, and maintain </w:t>
      </w:r>
      <w:r w:rsidR="00706557">
        <w:rPr>
          <w:szCs w:val="24"/>
        </w:rPr>
        <w:t>Wireless C</w:t>
      </w:r>
      <w:r w:rsidR="00B065A0">
        <w:rPr>
          <w:szCs w:val="24"/>
        </w:rPr>
        <w:t xml:space="preserve">ommunications </w:t>
      </w:r>
      <w:r w:rsidR="00706557">
        <w:rPr>
          <w:szCs w:val="24"/>
        </w:rPr>
        <w:t xml:space="preserve">Facilities </w:t>
      </w:r>
      <w:r>
        <w:rPr>
          <w:szCs w:val="24"/>
        </w:rPr>
        <w:t xml:space="preserve">in the Public </w:t>
      </w:r>
      <w:r w:rsidR="00EC4F80">
        <w:rPr>
          <w:szCs w:val="24"/>
        </w:rPr>
        <w:t>Rights-of-</w:t>
      </w:r>
      <w:r>
        <w:rPr>
          <w:szCs w:val="24"/>
        </w:rPr>
        <w:t xml:space="preserve">Way (as defined in </w:t>
      </w:r>
      <w:r w:rsidR="00407C5C">
        <w:rPr>
          <w:szCs w:val="24"/>
        </w:rPr>
        <w:t>Sections</w:t>
      </w:r>
      <w:r>
        <w:rPr>
          <w:szCs w:val="24"/>
        </w:rPr>
        <w:t xml:space="preserve"> 1.</w:t>
      </w:r>
      <w:r w:rsidR="00AC080E">
        <w:rPr>
          <w:szCs w:val="24"/>
        </w:rPr>
        <w:t xml:space="preserve">10 </w:t>
      </w:r>
      <w:r w:rsidR="00B065A0">
        <w:rPr>
          <w:szCs w:val="24"/>
        </w:rPr>
        <w:t>and 1.</w:t>
      </w:r>
      <w:r w:rsidR="00AC080E">
        <w:rPr>
          <w:szCs w:val="24"/>
        </w:rPr>
        <w:t>8</w:t>
      </w:r>
      <w:r w:rsidR="002254DB">
        <w:rPr>
          <w:szCs w:val="24"/>
        </w:rPr>
        <w:t>, respectively</w:t>
      </w:r>
      <w:r w:rsidR="00407C5C">
        <w:rPr>
          <w:szCs w:val="24"/>
        </w:rPr>
        <w:t>,</w:t>
      </w:r>
      <w:r w:rsidR="00735605">
        <w:rPr>
          <w:szCs w:val="24"/>
        </w:rPr>
        <w:t xml:space="preserve"> </w:t>
      </w:r>
      <w:r w:rsidR="008E3AA3">
        <w:rPr>
          <w:szCs w:val="24"/>
        </w:rPr>
        <w:t>below).</w:t>
      </w:r>
    </w:p>
    <w:p w14:paraId="34D59EB5" w14:textId="77777777" w:rsidR="00C6440C" w:rsidRDefault="00C6440C">
      <w:pPr>
        <w:pStyle w:val="DWTNorm"/>
        <w:widowControl/>
        <w:spacing w:after="0"/>
        <w:rPr>
          <w:szCs w:val="24"/>
        </w:rPr>
      </w:pPr>
    </w:p>
    <w:p w14:paraId="0236539C" w14:textId="77777777" w:rsidR="00C6440C" w:rsidRDefault="00C6440C">
      <w:pPr>
        <w:pStyle w:val="OutHead1"/>
        <w:widowControl/>
        <w:rPr>
          <w:szCs w:val="24"/>
        </w:rPr>
      </w:pPr>
      <w:bookmarkStart w:id="11" w:name="_DV_M10"/>
      <w:bookmarkEnd w:id="11"/>
      <w:r>
        <w:rPr>
          <w:szCs w:val="24"/>
        </w:rPr>
        <w:t>DEFINITIONS</w:t>
      </w:r>
    </w:p>
    <w:p w14:paraId="79323094" w14:textId="77777777" w:rsidR="00C6440C" w:rsidRDefault="00C6440C">
      <w:pPr>
        <w:pStyle w:val="OutHead2"/>
        <w:widowControl/>
        <w:numPr>
          <w:ilvl w:val="0"/>
          <w:numId w:val="0"/>
        </w:numPr>
        <w:tabs>
          <w:tab w:val="clear" w:pos="7290"/>
        </w:tabs>
        <w:ind w:firstLine="720"/>
        <w:jc w:val="both"/>
        <w:rPr>
          <w:szCs w:val="24"/>
        </w:rPr>
      </w:pPr>
      <w:bookmarkStart w:id="12" w:name="_DV_M11"/>
      <w:bookmarkEnd w:id="12"/>
      <w:r>
        <w:rPr>
          <w:szCs w:val="24"/>
        </w:rPr>
        <w:t xml:space="preserve">For the purpose of this </w:t>
      </w:r>
      <w:r w:rsidR="007A1605">
        <w:rPr>
          <w:szCs w:val="24"/>
        </w:rPr>
        <w:t>Agreement, the following terms, phrases, words and their derivations shall have the meaning given herein.  When not inconsistent with the context, words used in the present tense include the future, words in the plural include the singular, and words in the singular include the plural.  Words not defined shall be given their common a</w:t>
      </w:r>
      <w:r w:rsidR="001B4BF9">
        <w:rPr>
          <w:szCs w:val="24"/>
        </w:rPr>
        <w:t>nd ordinary meaning.  The word “</w:t>
      </w:r>
      <w:r w:rsidR="001B4BF9">
        <w:rPr>
          <w:szCs w:val="24"/>
          <w:u w:val="single"/>
        </w:rPr>
        <w:t>shall</w:t>
      </w:r>
      <w:r w:rsidR="001B4BF9">
        <w:rPr>
          <w:szCs w:val="24"/>
        </w:rPr>
        <w:t xml:space="preserve">” is always mandatory and not merely </w:t>
      </w:r>
      <w:r w:rsidR="00161DD9">
        <w:rPr>
          <w:szCs w:val="24"/>
        </w:rPr>
        <w:t>discretionary.</w:t>
      </w:r>
    </w:p>
    <w:p w14:paraId="157EA4B7" w14:textId="77777777" w:rsidR="007B6EDF" w:rsidRDefault="00C6440C" w:rsidP="00773369">
      <w:pPr>
        <w:pStyle w:val="OutHead2"/>
        <w:widowControl/>
        <w:ind w:left="720"/>
        <w:jc w:val="both"/>
        <w:rPr>
          <w:szCs w:val="24"/>
        </w:rPr>
      </w:pPr>
      <w:bookmarkStart w:id="13" w:name="_DV_M12"/>
      <w:bookmarkEnd w:id="13"/>
      <w:r>
        <w:rPr>
          <w:szCs w:val="24"/>
        </w:rPr>
        <w:t>“</w:t>
      </w:r>
      <w:r>
        <w:rPr>
          <w:szCs w:val="24"/>
          <w:u w:val="single"/>
        </w:rPr>
        <w:t>Affiliate</w:t>
      </w:r>
      <w:r>
        <w:rPr>
          <w:szCs w:val="24"/>
        </w:rPr>
        <w:t>” means any entity that, directly or indirectly controls, is controlled by, or is under common control with, the Company.</w:t>
      </w:r>
    </w:p>
    <w:p w14:paraId="3681D021" w14:textId="77777777" w:rsidR="007A1605" w:rsidRDefault="007B6EDF" w:rsidP="00773369">
      <w:pPr>
        <w:pStyle w:val="OutHead2"/>
        <w:widowControl/>
        <w:ind w:left="720"/>
        <w:jc w:val="both"/>
        <w:rPr>
          <w:szCs w:val="24"/>
        </w:rPr>
      </w:pPr>
      <w:bookmarkStart w:id="14" w:name="_DV_M13"/>
      <w:bookmarkEnd w:id="14"/>
      <w:r>
        <w:rPr>
          <w:szCs w:val="24"/>
        </w:rPr>
        <w:t>“</w:t>
      </w:r>
      <w:r>
        <w:rPr>
          <w:szCs w:val="24"/>
          <w:u w:val="single"/>
        </w:rPr>
        <w:t>Applicable Laws</w:t>
      </w:r>
      <w:r>
        <w:rPr>
          <w:szCs w:val="24"/>
        </w:rPr>
        <w:t xml:space="preserve">” means any statutes, constitutions, charters, ordinances, resolutions, regulations, judicial decisions, rules, tariffs, </w:t>
      </w:r>
      <w:r w:rsidR="00B065A0">
        <w:rPr>
          <w:szCs w:val="24"/>
        </w:rPr>
        <w:t xml:space="preserve">franchises, administrative orders, certificates, orders, or other requirements of the </w:t>
      </w:r>
      <w:r w:rsidR="00DB2220">
        <w:rPr>
          <w:szCs w:val="24"/>
        </w:rPr>
        <w:t>Licensor or other governmental or judicial authority having the force and effect of law that determines the legal standing of a matter relating to the parties and/or this Agreement.</w:t>
      </w:r>
    </w:p>
    <w:p w14:paraId="2D1A5F0D" w14:textId="77777777" w:rsidR="00124A90" w:rsidRDefault="007A1605" w:rsidP="00773369">
      <w:pPr>
        <w:pStyle w:val="OutHead2"/>
        <w:widowControl/>
        <w:ind w:left="720"/>
      </w:pPr>
      <w:bookmarkStart w:id="15" w:name="_DV_M14"/>
      <w:bookmarkEnd w:id="15"/>
      <w:r>
        <w:t>“</w:t>
      </w:r>
      <w:r>
        <w:rPr>
          <w:u w:val="single"/>
        </w:rPr>
        <w:t>Emergency</w:t>
      </w:r>
      <w:r>
        <w:t>” means any event which may threaten public health or safety, or that results in an interruption in the provision of service, including but not limited to damaged or leaking water or gas conduit systems, damaged, obstructed or leaking sewer or storm drain conduit systems and damaged electrical and communications facilities [OR cite to your definition of emergency in your streets/public works code].</w:t>
      </w:r>
    </w:p>
    <w:p w14:paraId="67BD4020" w14:textId="77777777" w:rsidR="0022614B" w:rsidRDefault="00124A90" w:rsidP="00773369">
      <w:pPr>
        <w:pStyle w:val="OutHead2"/>
        <w:keepNext w:val="0"/>
        <w:widowControl/>
        <w:ind w:left="720"/>
        <w:jc w:val="both"/>
        <w:rPr>
          <w:szCs w:val="24"/>
        </w:rPr>
      </w:pPr>
      <w:bookmarkStart w:id="16" w:name="_DV_M15"/>
      <w:bookmarkEnd w:id="16"/>
      <w:r>
        <w:rPr>
          <w:szCs w:val="24"/>
        </w:rPr>
        <w:t>“</w:t>
      </w:r>
      <w:r>
        <w:rPr>
          <w:szCs w:val="24"/>
          <w:u w:val="single"/>
        </w:rPr>
        <w:t>FCC</w:t>
      </w:r>
      <w:r>
        <w:rPr>
          <w:szCs w:val="24"/>
        </w:rPr>
        <w:t>” mean</w:t>
      </w:r>
      <w:r w:rsidR="00E3543D">
        <w:rPr>
          <w:szCs w:val="24"/>
        </w:rPr>
        <w:t xml:space="preserve">s the Federal Communications Commission. </w:t>
      </w:r>
    </w:p>
    <w:p w14:paraId="6251F3A0" w14:textId="07CFB91A" w:rsidR="00B414E7" w:rsidRDefault="00B414E7" w:rsidP="00773369">
      <w:pPr>
        <w:pStyle w:val="OutHead2"/>
        <w:ind w:left="720"/>
        <w:rPr>
          <w:szCs w:val="24"/>
        </w:rPr>
      </w:pPr>
      <w:bookmarkStart w:id="17" w:name="_DV_M16"/>
      <w:bookmarkEnd w:id="17"/>
      <w:r w:rsidRPr="00B414E7">
        <w:rPr>
          <w:szCs w:val="24"/>
        </w:rPr>
        <w:t xml:space="preserve">“Micro </w:t>
      </w:r>
      <w:r w:rsidR="00692CF2">
        <w:rPr>
          <w:szCs w:val="24"/>
        </w:rPr>
        <w:t xml:space="preserve">cell </w:t>
      </w:r>
      <w:r w:rsidRPr="00B414E7">
        <w:rPr>
          <w:szCs w:val="24"/>
        </w:rPr>
        <w:t xml:space="preserve">facility” means a small wireless facility that is no larger in dimensions than twenty-four inches in length, fifteen inches in width, and twelve inches in height and that </w:t>
      </w:r>
      <w:r w:rsidRPr="00B414E7">
        <w:rPr>
          <w:szCs w:val="24"/>
        </w:rPr>
        <w:lastRenderedPageBreak/>
        <w:t>has an exterior antenna, if any, that is no more than eleven inches in length</w:t>
      </w:r>
      <w:r w:rsidR="00796F97">
        <w:rPr>
          <w:szCs w:val="24"/>
        </w:rPr>
        <w:t>.</w:t>
      </w:r>
    </w:p>
    <w:p w14:paraId="7CFC1F75" w14:textId="79E7AB7B" w:rsidR="0022614B" w:rsidRDefault="0022614B" w:rsidP="00773369">
      <w:pPr>
        <w:pStyle w:val="OutHead2"/>
        <w:keepNext w:val="0"/>
        <w:widowControl/>
        <w:ind w:left="720"/>
        <w:jc w:val="both"/>
        <w:rPr>
          <w:szCs w:val="24"/>
        </w:rPr>
      </w:pPr>
      <w:r>
        <w:rPr>
          <w:szCs w:val="24"/>
        </w:rPr>
        <w:t>“</w:t>
      </w:r>
      <w:r>
        <w:rPr>
          <w:szCs w:val="24"/>
          <w:u w:val="single"/>
        </w:rPr>
        <w:t>Network</w:t>
      </w:r>
      <w:r>
        <w:rPr>
          <w:szCs w:val="24"/>
        </w:rPr>
        <w:t>” or collectively “</w:t>
      </w:r>
      <w:r>
        <w:rPr>
          <w:szCs w:val="24"/>
          <w:u w:val="single"/>
        </w:rPr>
        <w:t>Networks</w:t>
      </w:r>
      <w:r>
        <w:rPr>
          <w:szCs w:val="24"/>
        </w:rPr>
        <w:t xml:space="preserve">” means one or more of the </w:t>
      </w:r>
      <w:r w:rsidR="005F4F56">
        <w:rPr>
          <w:szCs w:val="24"/>
        </w:rPr>
        <w:t xml:space="preserve">wireless and </w:t>
      </w:r>
      <w:r w:rsidR="001E09A7">
        <w:rPr>
          <w:szCs w:val="24"/>
        </w:rPr>
        <w:t>fiber-based</w:t>
      </w:r>
      <w:r w:rsidR="00706557">
        <w:rPr>
          <w:szCs w:val="24"/>
        </w:rPr>
        <w:t xml:space="preserve"> </w:t>
      </w:r>
      <w:r w:rsidR="00B414E7">
        <w:rPr>
          <w:szCs w:val="24"/>
        </w:rPr>
        <w:t>Wireless C</w:t>
      </w:r>
      <w:r w:rsidR="00706557">
        <w:rPr>
          <w:szCs w:val="24"/>
        </w:rPr>
        <w:t xml:space="preserve">ommunications </w:t>
      </w:r>
      <w:r w:rsidR="00B414E7">
        <w:rPr>
          <w:szCs w:val="24"/>
        </w:rPr>
        <w:t>F</w:t>
      </w:r>
      <w:r w:rsidR="00706557">
        <w:rPr>
          <w:szCs w:val="24"/>
        </w:rPr>
        <w:t xml:space="preserve">acilities operated by the Company to serve its </w:t>
      </w:r>
      <w:r w:rsidR="004D5172">
        <w:rPr>
          <w:szCs w:val="24"/>
        </w:rPr>
        <w:t>wireless carrier customers</w:t>
      </w:r>
      <w:r w:rsidR="005B130F" w:rsidRPr="00201621">
        <w:rPr>
          <w:color w:val="FF0000"/>
          <w:szCs w:val="24"/>
        </w:rPr>
        <w:t xml:space="preserve"> </w:t>
      </w:r>
      <w:r w:rsidR="00201621" w:rsidRPr="00201621">
        <w:rPr>
          <w:color w:val="FF0000"/>
          <w:szCs w:val="24"/>
        </w:rPr>
        <w:t>[</w:t>
      </w:r>
      <w:r w:rsidR="005B130F" w:rsidRPr="00201621">
        <w:rPr>
          <w:color w:val="FF0000"/>
          <w:szCs w:val="24"/>
        </w:rPr>
        <w:t xml:space="preserve">OR </w:t>
      </w:r>
      <w:r w:rsidR="00201621" w:rsidRPr="00201621">
        <w:rPr>
          <w:color w:val="FF0000"/>
          <w:szCs w:val="24"/>
        </w:rPr>
        <w:t xml:space="preserve">AS APPLICABLE INSERT </w:t>
      </w:r>
      <w:r w:rsidR="005B130F" w:rsidRPr="00201621">
        <w:rPr>
          <w:color w:val="FF0000"/>
          <w:szCs w:val="24"/>
        </w:rPr>
        <w:t xml:space="preserve">customers] </w:t>
      </w:r>
      <w:r w:rsidR="005B130F">
        <w:rPr>
          <w:szCs w:val="24"/>
        </w:rPr>
        <w:t>in</w:t>
      </w:r>
      <w:r w:rsidR="00DB2220">
        <w:rPr>
          <w:szCs w:val="24"/>
        </w:rPr>
        <w:t xml:space="preserve"> </w:t>
      </w:r>
      <w:r w:rsidR="00CD654F">
        <w:rPr>
          <w:szCs w:val="24"/>
        </w:rPr>
        <w:t xml:space="preserve">the </w:t>
      </w:r>
      <w:r w:rsidR="002229CF">
        <w:rPr>
          <w:szCs w:val="24"/>
        </w:rPr>
        <w:t>City</w:t>
      </w:r>
      <w:r w:rsidR="00CD654F">
        <w:rPr>
          <w:szCs w:val="24"/>
        </w:rPr>
        <w:t xml:space="preserve"> of </w:t>
      </w:r>
      <w:r w:rsidR="00A64082">
        <w:rPr>
          <w:szCs w:val="24"/>
        </w:rPr>
        <w:t>Greeley</w:t>
      </w:r>
      <w:r w:rsidR="00B871B9">
        <w:rPr>
          <w:szCs w:val="24"/>
        </w:rPr>
        <w:t xml:space="preserve">. </w:t>
      </w:r>
    </w:p>
    <w:p w14:paraId="6F4FBFA4" w14:textId="77777777" w:rsidR="00706557" w:rsidRDefault="0022614B" w:rsidP="00773369">
      <w:pPr>
        <w:pStyle w:val="OutHead2"/>
        <w:keepNext w:val="0"/>
        <w:widowControl/>
        <w:ind w:left="720"/>
        <w:jc w:val="both"/>
        <w:rPr>
          <w:szCs w:val="24"/>
        </w:rPr>
      </w:pPr>
      <w:bookmarkStart w:id="18" w:name="_DV_M17"/>
      <w:bookmarkEnd w:id="18"/>
      <w:r>
        <w:rPr>
          <w:szCs w:val="24"/>
        </w:rPr>
        <w:t>“</w:t>
      </w:r>
      <w:r>
        <w:rPr>
          <w:szCs w:val="24"/>
          <w:u w:val="single"/>
        </w:rPr>
        <w:t>Owner</w:t>
      </w:r>
      <w:r>
        <w:rPr>
          <w:szCs w:val="24"/>
        </w:rPr>
        <w:t xml:space="preserve">” means a person with a legal or equitable interest in ownership of real or personal property. </w:t>
      </w:r>
    </w:p>
    <w:p w14:paraId="6177E565" w14:textId="77777777" w:rsidR="00C6440C" w:rsidRDefault="00706557" w:rsidP="00773369">
      <w:pPr>
        <w:pStyle w:val="OutHead2"/>
        <w:keepNext w:val="0"/>
        <w:widowControl/>
        <w:ind w:left="720"/>
        <w:jc w:val="both"/>
        <w:rPr>
          <w:szCs w:val="24"/>
        </w:rPr>
      </w:pPr>
      <w:bookmarkStart w:id="19" w:name="_DV_M18"/>
      <w:bookmarkEnd w:id="19"/>
      <w:r>
        <w:rPr>
          <w:szCs w:val="24"/>
        </w:rPr>
        <w:t>“</w:t>
      </w:r>
      <w:r>
        <w:rPr>
          <w:szCs w:val="24"/>
          <w:u w:val="single"/>
        </w:rPr>
        <w:t>Person</w:t>
      </w:r>
      <w:r>
        <w:rPr>
          <w:szCs w:val="24"/>
        </w:rPr>
        <w:t>” mean</w:t>
      </w:r>
      <w:r w:rsidR="00E3543D">
        <w:rPr>
          <w:szCs w:val="24"/>
        </w:rPr>
        <w:t xml:space="preserve">s any corporation, partnership, proprietorship, individual or organization, governmental organization, or any natural person. </w:t>
      </w:r>
    </w:p>
    <w:p w14:paraId="4FA84668" w14:textId="77777777" w:rsidR="00C6440C" w:rsidRDefault="00C6440C" w:rsidP="00773369">
      <w:pPr>
        <w:pStyle w:val="OutHead2"/>
        <w:keepNext w:val="0"/>
        <w:widowControl/>
        <w:ind w:left="720"/>
        <w:jc w:val="both"/>
        <w:rPr>
          <w:szCs w:val="24"/>
        </w:rPr>
      </w:pPr>
      <w:bookmarkStart w:id="20" w:name="_DV_M19"/>
      <w:bookmarkEnd w:id="20"/>
      <w:r>
        <w:rPr>
          <w:szCs w:val="24"/>
        </w:rPr>
        <w:t>“</w:t>
      </w:r>
      <w:r>
        <w:rPr>
          <w:szCs w:val="24"/>
          <w:u w:val="single"/>
        </w:rPr>
        <w:t>Public Property</w:t>
      </w:r>
      <w:r>
        <w:rPr>
          <w:szCs w:val="24"/>
        </w:rPr>
        <w:t>” mean</w:t>
      </w:r>
      <w:r w:rsidR="00E3543D">
        <w:rPr>
          <w:szCs w:val="24"/>
        </w:rPr>
        <w:t xml:space="preserve">s any real property owned by </w:t>
      </w:r>
      <w:r w:rsidR="007B098B">
        <w:rPr>
          <w:szCs w:val="24"/>
        </w:rPr>
        <w:t xml:space="preserve">the </w:t>
      </w:r>
      <w:r w:rsidR="00DB2220">
        <w:rPr>
          <w:szCs w:val="24"/>
        </w:rPr>
        <w:t>Licensor other than Public Right</w:t>
      </w:r>
      <w:r w:rsidR="00EC4F80">
        <w:rPr>
          <w:szCs w:val="24"/>
        </w:rPr>
        <w:t xml:space="preserve">s-of-Way. </w:t>
      </w:r>
    </w:p>
    <w:p w14:paraId="05A1E125" w14:textId="77777777" w:rsidR="003E6DA7" w:rsidRDefault="00C6440C" w:rsidP="00773369">
      <w:pPr>
        <w:pStyle w:val="OutHead2"/>
        <w:widowControl/>
        <w:ind w:left="720"/>
        <w:jc w:val="both"/>
        <w:rPr>
          <w:szCs w:val="24"/>
        </w:rPr>
      </w:pPr>
      <w:bookmarkStart w:id="21" w:name="_DV_M20"/>
      <w:bookmarkEnd w:id="21"/>
      <w:r>
        <w:rPr>
          <w:szCs w:val="24"/>
        </w:rPr>
        <w:t>“</w:t>
      </w:r>
      <w:r>
        <w:rPr>
          <w:szCs w:val="24"/>
          <w:u w:val="single"/>
        </w:rPr>
        <w:t>Public Right</w:t>
      </w:r>
      <w:r w:rsidR="00EC4F80">
        <w:rPr>
          <w:szCs w:val="24"/>
          <w:u w:val="single"/>
        </w:rPr>
        <w:t>s-of-Way</w:t>
      </w:r>
      <w:r w:rsidR="00EC4F80">
        <w:rPr>
          <w:szCs w:val="24"/>
        </w:rPr>
        <w:t>” or “</w:t>
      </w:r>
      <w:r w:rsidR="00EC4F80">
        <w:rPr>
          <w:szCs w:val="24"/>
          <w:u w:val="single"/>
        </w:rPr>
        <w:t>PROW</w:t>
      </w:r>
      <w:r w:rsidR="00EC4F80">
        <w:rPr>
          <w:szCs w:val="24"/>
        </w:rPr>
        <w:t>” mean</w:t>
      </w:r>
      <w:r w:rsidR="00E3543D">
        <w:rPr>
          <w:szCs w:val="24"/>
        </w:rPr>
        <w:t xml:space="preserve">s the surface, air space above the surface, and the area below any public street, road, highway, freeway, lane, public way, alley, court, sidewalk, boulevard, drive, bridge, tunnel, parkway, </w:t>
      </w:r>
      <w:r w:rsidR="00EC4F80">
        <w:rPr>
          <w:szCs w:val="24"/>
        </w:rPr>
        <w:t xml:space="preserve">or easement now or hereafter held by </w:t>
      </w:r>
      <w:r w:rsidR="004D4A0E">
        <w:rPr>
          <w:szCs w:val="24"/>
        </w:rPr>
        <w:t xml:space="preserve">the </w:t>
      </w:r>
      <w:r w:rsidR="00DB2220">
        <w:rPr>
          <w:szCs w:val="24"/>
        </w:rPr>
        <w:t xml:space="preserve">Licensor, or dedicated for use by the Licensor, use by the general public, or use compatible with the </w:t>
      </w:r>
      <w:r w:rsidR="002044D4">
        <w:rPr>
          <w:szCs w:val="24"/>
        </w:rPr>
        <w:t xml:space="preserve">service or operations of the </w:t>
      </w:r>
      <w:r w:rsidR="00706557">
        <w:rPr>
          <w:szCs w:val="24"/>
        </w:rPr>
        <w:t>Wireless Communications Facilities.</w:t>
      </w:r>
      <w:r w:rsidR="00F65A3D">
        <w:rPr>
          <w:color w:val="auto"/>
          <w:szCs w:val="24"/>
        </w:rPr>
        <w:t xml:space="preserve"> </w:t>
      </w:r>
    </w:p>
    <w:p w14:paraId="2E47085B" w14:textId="77777777" w:rsidR="005839B5" w:rsidRDefault="003E6DA7" w:rsidP="00773369">
      <w:pPr>
        <w:pStyle w:val="OutHead2"/>
        <w:widowControl/>
        <w:tabs>
          <w:tab w:val="clear" w:pos="7290"/>
        </w:tabs>
        <w:ind w:left="720"/>
        <w:jc w:val="both"/>
        <w:rPr>
          <w:szCs w:val="24"/>
        </w:rPr>
      </w:pPr>
      <w:bookmarkStart w:id="22" w:name="_DV_M21"/>
      <w:bookmarkEnd w:id="22"/>
      <w:r>
        <w:rPr>
          <w:szCs w:val="24"/>
        </w:rPr>
        <w:t>“</w:t>
      </w:r>
      <w:r>
        <w:rPr>
          <w:szCs w:val="24"/>
          <w:u w:val="single"/>
        </w:rPr>
        <w:t xml:space="preserve">Supplemental </w:t>
      </w:r>
      <w:r w:rsidR="0060123B">
        <w:rPr>
          <w:szCs w:val="24"/>
          <w:u w:val="single"/>
        </w:rPr>
        <w:t>Site License</w:t>
      </w:r>
      <w:r w:rsidR="0060123B">
        <w:rPr>
          <w:szCs w:val="24"/>
        </w:rPr>
        <w:t xml:space="preserve">” means a document, substantially in the form attached as Exhibit </w:t>
      </w:r>
      <w:r w:rsidR="002B00D9">
        <w:rPr>
          <w:szCs w:val="24"/>
        </w:rPr>
        <w:t xml:space="preserve">A.  Each Wireless Site installation will be subject to a Supplemental </w:t>
      </w:r>
      <w:r w:rsidR="0060123B">
        <w:rPr>
          <w:szCs w:val="24"/>
        </w:rPr>
        <w:t>Site License.</w:t>
      </w:r>
    </w:p>
    <w:p w14:paraId="76186292" w14:textId="20AC7B1F" w:rsidR="005839B5" w:rsidRPr="00201621" w:rsidRDefault="00201621" w:rsidP="00773369">
      <w:pPr>
        <w:pStyle w:val="OutHead2"/>
        <w:ind w:left="720"/>
        <w:rPr>
          <w:color w:val="auto"/>
        </w:rPr>
      </w:pPr>
      <w:bookmarkStart w:id="23" w:name="_DV_M22"/>
      <w:bookmarkStart w:id="24" w:name="_DV_C10"/>
      <w:bookmarkEnd w:id="23"/>
      <w:r>
        <w:rPr>
          <w:rStyle w:val="DeltaViewInsertion"/>
          <w:color w:val="auto"/>
          <w:szCs w:val="24"/>
          <w:u w:val="single"/>
        </w:rPr>
        <w:t>“Small Cell Facility”</w:t>
      </w:r>
      <w:r>
        <w:rPr>
          <w:rStyle w:val="DeltaViewInsertion"/>
          <w:color w:val="auto"/>
          <w:szCs w:val="24"/>
          <w:u w:val="none"/>
        </w:rPr>
        <w:t xml:space="preserve"> means a W</w:t>
      </w:r>
      <w:r w:rsidR="00B414E7" w:rsidRPr="00201621">
        <w:rPr>
          <w:rStyle w:val="DeltaViewInsertion"/>
          <w:color w:val="auto"/>
          <w:szCs w:val="24"/>
          <w:u w:val="none"/>
        </w:rPr>
        <w:t xml:space="preserve">ireless </w:t>
      </w:r>
      <w:r w:rsidR="0072583D" w:rsidRPr="00201621">
        <w:rPr>
          <w:rStyle w:val="DeltaViewInsertion"/>
          <w:color w:val="auto"/>
          <w:szCs w:val="24"/>
          <w:u w:val="none"/>
        </w:rPr>
        <w:t>Communications</w:t>
      </w:r>
      <w:r w:rsidR="00B414E7" w:rsidRPr="00201621">
        <w:rPr>
          <w:rStyle w:val="DeltaViewInsertion"/>
          <w:color w:val="auto"/>
          <w:szCs w:val="24"/>
          <w:u w:val="none"/>
        </w:rPr>
        <w:t xml:space="preserve"> </w:t>
      </w:r>
      <w:r w:rsidR="009C30A9" w:rsidRPr="00201621">
        <w:rPr>
          <w:rStyle w:val="DeltaViewInsertion"/>
          <w:color w:val="auto"/>
          <w:szCs w:val="24"/>
          <w:u w:val="none"/>
        </w:rPr>
        <w:t xml:space="preserve">Facility </w:t>
      </w:r>
      <w:r w:rsidR="009C30A9">
        <w:rPr>
          <w:rStyle w:val="DeltaViewInsertion"/>
          <w:color w:val="auto"/>
          <w:szCs w:val="24"/>
          <w:u w:val="none"/>
        </w:rPr>
        <w:t xml:space="preserve">where </w:t>
      </w:r>
      <w:r w:rsidR="00796F97" w:rsidRPr="00201621">
        <w:rPr>
          <w:rStyle w:val="DeltaViewInsertion"/>
          <w:color w:val="auto"/>
          <w:szCs w:val="24"/>
          <w:u w:val="none"/>
        </w:rPr>
        <w:t>each Antenna is located inside an enclosure of no more than three cubic feet in volume or, in the case of an Antenna that has exposed elements, the antenna and all of its exposed elements could fit within an imaginary enclosure of no more than three cubic feet; and primary equipment enclosures are no larger than seventeen cubic feet in volume.  The following associated equipment may be located outside of the primary equipment enclosure and, if so located, is not included in the calculation of equipment volume: electric meter, concealment, telecommunications demarcation box, ground-based enclosure, back-up power systems, grounding equipment, power transfer switch and cut-off switch. Small cells may be attached to Alternate Tower Structures, Replacement Pole, and Base Stations. The definition of a Small Cell Facility shall also include a Micro Cell or Micro Cell Facility.</w:t>
      </w:r>
      <w:bookmarkStart w:id="25" w:name="_DV_C11"/>
      <w:bookmarkEnd w:id="24"/>
    </w:p>
    <w:p w14:paraId="208A813D" w14:textId="77777777" w:rsidR="00B414E7" w:rsidRPr="00992058" w:rsidRDefault="00B414E7" w:rsidP="00773369">
      <w:pPr>
        <w:pStyle w:val="OutHead2"/>
        <w:widowControl/>
        <w:numPr>
          <w:ilvl w:val="1"/>
          <w:numId w:val="29"/>
        </w:numPr>
        <w:tabs>
          <w:tab w:val="clear" w:pos="7290"/>
          <w:tab w:val="left" w:pos="720"/>
        </w:tabs>
        <w:ind w:left="720"/>
        <w:jc w:val="both"/>
        <w:rPr>
          <w:rStyle w:val="DeltaViewInsertion"/>
          <w:color w:val="000000"/>
          <w:szCs w:val="24"/>
          <w:u w:val="none"/>
        </w:rPr>
      </w:pPr>
      <w:bookmarkStart w:id="26" w:name="_DV_C12"/>
      <w:bookmarkEnd w:id="25"/>
      <w:r w:rsidRPr="00A26EAD">
        <w:rPr>
          <w:rStyle w:val="DeltaViewInsertion"/>
          <w:color w:val="000000"/>
          <w:szCs w:val="24"/>
          <w:u w:val="single"/>
        </w:rPr>
        <w:t>“Small cell network”</w:t>
      </w:r>
      <w:r w:rsidRPr="00B414E7">
        <w:rPr>
          <w:rStyle w:val="DeltaViewInsertion"/>
          <w:color w:val="000000"/>
          <w:szCs w:val="24"/>
          <w:u w:val="none"/>
        </w:rPr>
        <w:t xml:space="preserve"> means a collection of interrelated small cell facilities designed to deliver wireless service.</w:t>
      </w:r>
    </w:p>
    <w:p w14:paraId="7C8CC0EC" w14:textId="3DE225BE" w:rsidR="008A06A0" w:rsidRDefault="005839B5" w:rsidP="00773369">
      <w:pPr>
        <w:pStyle w:val="OutHead2"/>
        <w:widowControl/>
        <w:numPr>
          <w:ilvl w:val="1"/>
          <w:numId w:val="29"/>
        </w:numPr>
        <w:tabs>
          <w:tab w:val="clear" w:pos="7290"/>
          <w:tab w:val="left" w:pos="720"/>
        </w:tabs>
        <w:ind w:left="720"/>
        <w:jc w:val="both"/>
        <w:rPr>
          <w:szCs w:val="24"/>
        </w:rPr>
      </w:pPr>
      <w:r w:rsidRPr="00A26EAD">
        <w:rPr>
          <w:rStyle w:val="DeltaViewInsertion"/>
          <w:color w:val="auto"/>
          <w:szCs w:val="24"/>
          <w:u w:val="none"/>
        </w:rPr>
        <w:t>“</w:t>
      </w:r>
      <w:bookmarkStart w:id="27" w:name="_DV_M23"/>
      <w:bookmarkEnd w:id="26"/>
      <w:bookmarkEnd w:id="27"/>
      <w:r>
        <w:rPr>
          <w:szCs w:val="24"/>
          <w:u w:val="single"/>
        </w:rPr>
        <w:t>Wireless Communications Facility</w:t>
      </w:r>
      <w:r>
        <w:rPr>
          <w:szCs w:val="24"/>
        </w:rPr>
        <w:t>” or “</w:t>
      </w:r>
      <w:r>
        <w:rPr>
          <w:szCs w:val="24"/>
          <w:u w:val="single"/>
        </w:rPr>
        <w:t>WCF</w:t>
      </w:r>
      <w:r>
        <w:rPr>
          <w:szCs w:val="24"/>
        </w:rPr>
        <w:t xml:space="preserve">” means a facility used to provide </w:t>
      </w:r>
      <w:r w:rsidR="00B414E7">
        <w:rPr>
          <w:szCs w:val="24"/>
        </w:rPr>
        <w:t>W</w:t>
      </w:r>
      <w:r>
        <w:rPr>
          <w:szCs w:val="24"/>
        </w:rPr>
        <w:t xml:space="preserve">ireless </w:t>
      </w:r>
      <w:r w:rsidR="00B414E7">
        <w:rPr>
          <w:szCs w:val="24"/>
        </w:rPr>
        <w:t>S</w:t>
      </w:r>
      <w:r w:rsidR="00093B74">
        <w:rPr>
          <w:szCs w:val="24"/>
        </w:rPr>
        <w:t xml:space="preserve">ervices to the public; or wireless </w:t>
      </w:r>
      <w:r w:rsidR="00B12F30">
        <w:rPr>
          <w:szCs w:val="24"/>
        </w:rPr>
        <w:t xml:space="preserve">backhaul services sold to wireless service providers who in turn provide </w:t>
      </w:r>
      <w:r w:rsidR="00B414E7">
        <w:rPr>
          <w:szCs w:val="24"/>
        </w:rPr>
        <w:t>W</w:t>
      </w:r>
      <w:r w:rsidR="00B12F30">
        <w:rPr>
          <w:szCs w:val="24"/>
        </w:rPr>
        <w:t xml:space="preserve">ireless </w:t>
      </w:r>
      <w:r w:rsidR="00B414E7">
        <w:rPr>
          <w:szCs w:val="24"/>
        </w:rPr>
        <w:t>S</w:t>
      </w:r>
      <w:r w:rsidR="00B12F30">
        <w:rPr>
          <w:szCs w:val="24"/>
        </w:rPr>
        <w:t xml:space="preserve">ervices to the public or to such classes of users as to be effectively available directly to the public via licensed or unlicensed frequencies; or wireless utility monitoring and control services.  A WCF includes </w:t>
      </w:r>
      <w:bookmarkStart w:id="28" w:name="_DV_C13"/>
      <w:r w:rsidR="00663248" w:rsidRPr="00A26EAD">
        <w:rPr>
          <w:rStyle w:val="DeltaViewInsertion"/>
          <w:color w:val="auto"/>
          <w:szCs w:val="24"/>
          <w:u w:val="none"/>
        </w:rPr>
        <w:t>Small Cell Facilities,</w:t>
      </w:r>
      <w:r w:rsidR="00B414E7" w:rsidRPr="00A26EAD">
        <w:rPr>
          <w:rStyle w:val="DeltaViewInsertion"/>
          <w:color w:val="auto"/>
          <w:szCs w:val="24"/>
          <w:u w:val="none"/>
        </w:rPr>
        <w:t xml:space="preserve"> Micro-Wireless Facilities</w:t>
      </w:r>
      <w:r w:rsidR="00663248" w:rsidRPr="00A26EAD">
        <w:rPr>
          <w:rStyle w:val="DeltaViewInsertion"/>
          <w:color w:val="auto"/>
          <w:szCs w:val="24"/>
          <w:u w:val="none"/>
        </w:rPr>
        <w:t xml:space="preserve"> </w:t>
      </w:r>
      <w:bookmarkStart w:id="29" w:name="_DV_M24"/>
      <w:bookmarkEnd w:id="28"/>
      <w:bookmarkEnd w:id="29"/>
      <w:r w:rsidR="00663248">
        <w:rPr>
          <w:szCs w:val="24"/>
        </w:rPr>
        <w:t xml:space="preserve">an antenna or antennas, </w:t>
      </w:r>
      <w:r w:rsidR="00B12F30">
        <w:rPr>
          <w:szCs w:val="24"/>
        </w:rPr>
        <w:t>ancillary equipment,</w:t>
      </w:r>
      <w:r w:rsidR="003B4F9C">
        <w:rPr>
          <w:szCs w:val="24"/>
        </w:rPr>
        <w:t xml:space="preserve"> </w:t>
      </w:r>
      <w:r w:rsidR="00B12F30">
        <w:rPr>
          <w:szCs w:val="24"/>
        </w:rPr>
        <w:t xml:space="preserve">towers, poles and other vertical </w:t>
      </w:r>
      <w:r w:rsidR="00B12F30">
        <w:rPr>
          <w:szCs w:val="24"/>
        </w:rPr>
        <w:lastRenderedPageBreak/>
        <w:t>assets upon which WCFs are installed.</w:t>
      </w:r>
      <w:r w:rsidR="00F9762C">
        <w:rPr>
          <w:szCs w:val="24"/>
        </w:rPr>
        <w:t xml:space="preserve"> </w:t>
      </w:r>
      <w:r w:rsidR="00D3783B">
        <w:rPr>
          <w:szCs w:val="24"/>
        </w:rPr>
        <w:t>“</w:t>
      </w:r>
      <w:r w:rsidR="00F9762C">
        <w:rPr>
          <w:szCs w:val="24"/>
        </w:rPr>
        <w:t>WCF</w:t>
      </w:r>
      <w:r w:rsidR="00D3783B">
        <w:rPr>
          <w:szCs w:val="24"/>
        </w:rPr>
        <w:t>”</w:t>
      </w:r>
      <w:r w:rsidR="00F9762C">
        <w:rPr>
          <w:szCs w:val="24"/>
        </w:rPr>
        <w:t xml:space="preserve"> does not include fiber optic facilities</w:t>
      </w:r>
      <w:r w:rsidR="00D3783B">
        <w:rPr>
          <w:szCs w:val="24"/>
        </w:rPr>
        <w:t>, except</w:t>
      </w:r>
      <w:r w:rsidR="00F9762C">
        <w:rPr>
          <w:szCs w:val="24"/>
        </w:rPr>
        <w:t xml:space="preserve"> </w:t>
      </w:r>
      <w:r w:rsidR="00D3783B">
        <w:rPr>
          <w:szCs w:val="24"/>
        </w:rPr>
        <w:t xml:space="preserve">to the extent contained </w:t>
      </w:r>
      <w:r w:rsidR="00F9762C">
        <w:rPr>
          <w:szCs w:val="24"/>
        </w:rPr>
        <w:t>on or within the vertical assets.</w:t>
      </w:r>
      <w:bookmarkStart w:id="30" w:name="_DV_C14"/>
    </w:p>
    <w:p w14:paraId="3ED20DAD" w14:textId="4E1E7AF3" w:rsidR="00B414E7" w:rsidRPr="007924E3" w:rsidRDefault="00773369" w:rsidP="00773369">
      <w:pPr>
        <w:pStyle w:val="OutHead2"/>
        <w:widowControl/>
        <w:numPr>
          <w:ilvl w:val="1"/>
          <w:numId w:val="29"/>
        </w:numPr>
        <w:tabs>
          <w:tab w:val="clear" w:pos="7290"/>
          <w:tab w:val="left" w:pos="900"/>
        </w:tabs>
        <w:ind w:left="720"/>
        <w:jc w:val="both"/>
        <w:rPr>
          <w:rStyle w:val="DeltaViewDeletion"/>
          <w:strike w:val="0"/>
          <w:color w:val="000000"/>
          <w:szCs w:val="24"/>
        </w:rPr>
      </w:pPr>
      <w:bookmarkStart w:id="31" w:name="_DV_C15"/>
      <w:bookmarkEnd w:id="30"/>
      <w:r w:rsidRPr="00773369">
        <w:rPr>
          <w:rStyle w:val="DeltaViewDeletion"/>
          <w:strike w:val="0"/>
          <w:color w:val="000000"/>
          <w:szCs w:val="24"/>
          <w:u w:val="single"/>
        </w:rPr>
        <w:t>“Wireless service”</w:t>
      </w:r>
      <w:r w:rsidR="00B414E7" w:rsidRPr="00B414E7">
        <w:rPr>
          <w:rStyle w:val="DeltaViewDeletion"/>
          <w:strike w:val="0"/>
          <w:color w:val="000000"/>
          <w:szCs w:val="24"/>
        </w:rPr>
        <w:t xml:space="preserve"> means data and telecommunications services, including commercial mobile services, commercial mobile data services, unlicensed wireless services, and common carrier wireless exchange access services, as all of these terms are defined by federal law and regulations.</w:t>
      </w:r>
    </w:p>
    <w:p w14:paraId="1B638E13" w14:textId="69092142" w:rsidR="00B95325" w:rsidRDefault="008A06A0" w:rsidP="00773369">
      <w:pPr>
        <w:pStyle w:val="OutHead2"/>
        <w:widowControl/>
        <w:numPr>
          <w:ilvl w:val="1"/>
          <w:numId w:val="29"/>
        </w:numPr>
        <w:tabs>
          <w:tab w:val="clear" w:pos="7290"/>
          <w:tab w:val="left" w:pos="900"/>
        </w:tabs>
        <w:ind w:left="720"/>
        <w:jc w:val="both"/>
        <w:rPr>
          <w:szCs w:val="24"/>
        </w:rPr>
      </w:pPr>
      <w:bookmarkStart w:id="32" w:name="_DV_M25"/>
      <w:bookmarkEnd w:id="31"/>
      <w:bookmarkEnd w:id="32"/>
      <w:r>
        <w:rPr>
          <w:szCs w:val="24"/>
        </w:rPr>
        <w:t>“</w:t>
      </w:r>
      <w:r>
        <w:rPr>
          <w:szCs w:val="24"/>
          <w:u w:val="single"/>
        </w:rPr>
        <w:t>Wireless Site</w:t>
      </w:r>
      <w:r>
        <w:rPr>
          <w:szCs w:val="24"/>
        </w:rPr>
        <w:t>” means a location on Public Rights-of-Way selected for the Company’s deployment of Wireless Communications Facilities.</w:t>
      </w:r>
    </w:p>
    <w:p w14:paraId="554E3BC7" w14:textId="77777777" w:rsidR="00C6440C" w:rsidRDefault="00B95325">
      <w:pPr>
        <w:pStyle w:val="OutHead1"/>
        <w:widowControl/>
        <w:rPr>
          <w:szCs w:val="24"/>
        </w:rPr>
      </w:pPr>
      <w:bookmarkStart w:id="33" w:name="_DV_M26"/>
      <w:bookmarkEnd w:id="33"/>
      <w:r>
        <w:rPr>
          <w:szCs w:val="24"/>
        </w:rPr>
        <w:t>GRANT OF AUTHORITY</w:t>
      </w:r>
    </w:p>
    <w:p w14:paraId="35582912" w14:textId="77777777" w:rsidR="0022614B" w:rsidRDefault="00C6440C">
      <w:pPr>
        <w:pStyle w:val="DWTNorm"/>
        <w:widowControl/>
        <w:ind w:left="810" w:hanging="810"/>
        <w:jc w:val="both"/>
        <w:rPr>
          <w:szCs w:val="24"/>
        </w:rPr>
      </w:pPr>
      <w:bookmarkStart w:id="34" w:name="_DV_M27"/>
      <w:bookmarkEnd w:id="34"/>
      <w:r>
        <w:rPr>
          <w:szCs w:val="24"/>
        </w:rPr>
        <w:t>2.1</w:t>
      </w:r>
      <w:r>
        <w:rPr>
          <w:szCs w:val="24"/>
        </w:rPr>
        <w:tab/>
      </w:r>
      <w:r>
        <w:rPr>
          <w:szCs w:val="24"/>
          <w:u w:val="single"/>
        </w:rPr>
        <w:t>Grant of License</w:t>
      </w:r>
      <w:r>
        <w:rPr>
          <w:szCs w:val="24"/>
        </w:rPr>
        <w:t xml:space="preserve">. The </w:t>
      </w:r>
      <w:r w:rsidR="00DB2220">
        <w:rPr>
          <w:szCs w:val="24"/>
        </w:rPr>
        <w:t xml:space="preserve">Licensor hereby grants to the Company, a non-exclusive license to use and occupy </w:t>
      </w:r>
      <w:r w:rsidR="00554883">
        <w:rPr>
          <w:szCs w:val="24"/>
        </w:rPr>
        <w:t xml:space="preserve">the PROW throughout the territorial boundaries of the </w:t>
      </w:r>
      <w:r w:rsidR="00DB2220">
        <w:rPr>
          <w:szCs w:val="24"/>
        </w:rPr>
        <w:t xml:space="preserve">Licensor, as these boundaries may be adjusted from time to time due to annexations, </w:t>
      </w:r>
      <w:r w:rsidR="0060123B">
        <w:rPr>
          <w:szCs w:val="24"/>
        </w:rPr>
        <w:t xml:space="preserve">to attach, install, operate, maintain, upgrade, remove, reattach, reinstall, relocate and replace the Wireless Communications Facilities </w:t>
      </w:r>
      <w:r w:rsidR="00057A6C">
        <w:rPr>
          <w:szCs w:val="24"/>
        </w:rPr>
        <w:t>identified in each Supplement</w:t>
      </w:r>
      <w:r w:rsidR="0060123B">
        <w:rPr>
          <w:szCs w:val="24"/>
        </w:rPr>
        <w:t>al Site License</w:t>
      </w:r>
      <w:r w:rsidR="00057A6C">
        <w:rPr>
          <w:szCs w:val="24"/>
        </w:rPr>
        <w:t xml:space="preserve">.  </w:t>
      </w:r>
      <w:r w:rsidR="00057A6C">
        <w:t>This grant is subject to the terms, conditions and other provisions se</w:t>
      </w:r>
      <w:r w:rsidR="0060123B">
        <w:t>t forth in this Agreement and all A</w:t>
      </w:r>
      <w:r w:rsidR="00057A6C">
        <w:t xml:space="preserve">pplicable Laws.  </w:t>
      </w:r>
      <w:r w:rsidR="00057A6C">
        <w:rPr>
          <w:szCs w:val="24"/>
        </w:rPr>
        <w:t xml:space="preserve">The Company shall install its WCFs consistent with the </w:t>
      </w:r>
      <w:r w:rsidR="00DB2220">
        <w:rPr>
          <w:szCs w:val="24"/>
        </w:rPr>
        <w:t>Licensor’s applicable ordinances and regulations.</w:t>
      </w:r>
      <w:r w:rsidR="001D6BC7">
        <w:rPr>
          <w:szCs w:val="24"/>
        </w:rPr>
        <w:t xml:space="preserve">  The parties understand and agree that </w:t>
      </w:r>
      <w:r w:rsidR="00EA4E15">
        <w:rPr>
          <w:szCs w:val="24"/>
        </w:rPr>
        <w:t xml:space="preserve">this Agreement is a limited grant of authority subject in all respects to </w:t>
      </w:r>
      <w:r w:rsidR="001D6BC7">
        <w:rPr>
          <w:szCs w:val="24"/>
        </w:rPr>
        <w:t>Applicable Law</w:t>
      </w:r>
      <w:r w:rsidR="00407C5C">
        <w:rPr>
          <w:szCs w:val="24"/>
        </w:rPr>
        <w:t xml:space="preserve">, including </w:t>
      </w:r>
      <w:r w:rsidR="007E5E71">
        <w:rPr>
          <w:szCs w:val="24"/>
        </w:rPr>
        <w:t xml:space="preserve">without limitation, </w:t>
      </w:r>
      <w:r w:rsidR="00407C5C">
        <w:rPr>
          <w:szCs w:val="24"/>
        </w:rPr>
        <w:t>those</w:t>
      </w:r>
      <w:r w:rsidR="001D6BC7">
        <w:rPr>
          <w:szCs w:val="24"/>
        </w:rPr>
        <w:t xml:space="preserve"> </w:t>
      </w:r>
      <w:r w:rsidR="00EA4E15">
        <w:rPr>
          <w:szCs w:val="24"/>
        </w:rPr>
        <w:t xml:space="preserve">regarding the kind, size, height and bulk of structures in the </w:t>
      </w:r>
      <w:r w:rsidR="00B64639">
        <w:rPr>
          <w:szCs w:val="24"/>
        </w:rPr>
        <w:t>P</w:t>
      </w:r>
      <w:r w:rsidR="00EA4E15">
        <w:rPr>
          <w:szCs w:val="24"/>
        </w:rPr>
        <w:t xml:space="preserve">ROW, and further subject to all provisions contained herein, including without limitation, Exhibit </w:t>
      </w:r>
      <w:r w:rsidR="00055455">
        <w:t>B</w:t>
      </w:r>
      <w:r w:rsidR="00D27A60">
        <w:rPr>
          <w:szCs w:val="24"/>
        </w:rPr>
        <w:t>.</w:t>
      </w:r>
    </w:p>
    <w:p w14:paraId="122C60F9" w14:textId="1F5EA5E4" w:rsidR="00C6440C" w:rsidRDefault="0022614B">
      <w:pPr>
        <w:pStyle w:val="OutHead2"/>
        <w:widowControl/>
        <w:numPr>
          <w:ilvl w:val="1"/>
          <w:numId w:val="21"/>
        </w:numPr>
        <w:jc w:val="both"/>
        <w:rPr>
          <w:szCs w:val="24"/>
        </w:rPr>
      </w:pPr>
      <w:bookmarkStart w:id="35" w:name="_DV_M28"/>
      <w:bookmarkEnd w:id="35"/>
      <w:r>
        <w:rPr>
          <w:szCs w:val="24"/>
          <w:u w:val="single"/>
        </w:rPr>
        <w:t>Installations on Poles</w:t>
      </w:r>
      <w:r>
        <w:rPr>
          <w:szCs w:val="24"/>
        </w:rPr>
        <w:t xml:space="preserve">.  </w:t>
      </w:r>
      <w:r w:rsidR="008347D2">
        <w:rPr>
          <w:szCs w:val="24"/>
        </w:rPr>
        <w:t xml:space="preserve">WCFs owned </w:t>
      </w:r>
      <w:r w:rsidR="00365C6B">
        <w:rPr>
          <w:szCs w:val="24"/>
        </w:rPr>
        <w:t xml:space="preserve">and/or controlled by </w:t>
      </w:r>
      <w:r w:rsidR="004D4A0E">
        <w:rPr>
          <w:szCs w:val="24"/>
        </w:rPr>
        <w:t xml:space="preserve">the Company may be installed </w:t>
      </w:r>
      <w:r w:rsidR="00952C91">
        <w:rPr>
          <w:szCs w:val="24"/>
        </w:rPr>
        <w:t>only on</w:t>
      </w:r>
      <w:r w:rsidR="005B130F">
        <w:rPr>
          <w:szCs w:val="24"/>
        </w:rPr>
        <w:t xml:space="preserve"> the following, and in the listed priority: </w:t>
      </w:r>
      <w:r w:rsidR="00952C91">
        <w:rPr>
          <w:szCs w:val="24"/>
        </w:rPr>
        <w:t xml:space="preserve">(i) </w:t>
      </w:r>
      <w:r w:rsidR="00DB2220">
        <w:rPr>
          <w:szCs w:val="24"/>
        </w:rPr>
        <w:t xml:space="preserve">Licensor’s traffic signal poles </w:t>
      </w:r>
      <w:r w:rsidR="00F9762C">
        <w:rPr>
          <w:szCs w:val="24"/>
        </w:rPr>
        <w:t xml:space="preserve">or other </w:t>
      </w:r>
      <w:r w:rsidR="00DB2220">
        <w:rPr>
          <w:szCs w:val="24"/>
        </w:rPr>
        <w:t>Licensor</w:t>
      </w:r>
      <w:r w:rsidR="00F9762C">
        <w:rPr>
          <w:szCs w:val="24"/>
        </w:rPr>
        <w:t>-</w:t>
      </w:r>
      <w:r w:rsidR="00365C6B">
        <w:rPr>
          <w:szCs w:val="24"/>
        </w:rPr>
        <w:t xml:space="preserve">owned poles </w:t>
      </w:r>
      <w:r w:rsidR="007E209D">
        <w:rPr>
          <w:szCs w:val="24"/>
        </w:rPr>
        <w:t xml:space="preserve">in the PROW </w:t>
      </w:r>
      <w:r w:rsidR="002873CE">
        <w:rPr>
          <w:szCs w:val="24"/>
        </w:rPr>
        <w:t xml:space="preserve">under the terms of this Agreement, </w:t>
      </w:r>
      <w:r w:rsidR="00952C91">
        <w:rPr>
          <w:szCs w:val="24"/>
        </w:rPr>
        <w:t xml:space="preserve">(ii) </w:t>
      </w:r>
      <w:r w:rsidR="00365C6B">
        <w:rPr>
          <w:szCs w:val="24"/>
        </w:rPr>
        <w:t>third</w:t>
      </w:r>
      <w:r w:rsidR="00B52A7C">
        <w:rPr>
          <w:szCs w:val="24"/>
        </w:rPr>
        <w:t>-</w:t>
      </w:r>
      <w:r w:rsidR="00365C6B">
        <w:rPr>
          <w:szCs w:val="24"/>
        </w:rPr>
        <w:t xml:space="preserve">party poles </w:t>
      </w:r>
      <w:r w:rsidR="007E209D">
        <w:rPr>
          <w:szCs w:val="24"/>
        </w:rPr>
        <w:t xml:space="preserve">in the PROW under the terms of a fully executed pole attachment agreement with the </w:t>
      </w:r>
      <w:r w:rsidR="004D4A0E">
        <w:rPr>
          <w:szCs w:val="24"/>
        </w:rPr>
        <w:t xml:space="preserve">Owner of such poles, </w:t>
      </w:r>
      <w:r w:rsidR="00E87BA8">
        <w:rPr>
          <w:szCs w:val="24"/>
        </w:rPr>
        <w:t xml:space="preserve">(iii) </w:t>
      </w:r>
      <w:r w:rsidR="006D7562">
        <w:rPr>
          <w:szCs w:val="24"/>
        </w:rPr>
        <w:t xml:space="preserve">on </w:t>
      </w:r>
      <w:r w:rsidR="002858F4">
        <w:rPr>
          <w:szCs w:val="24"/>
        </w:rPr>
        <w:t xml:space="preserve">street lighting </w:t>
      </w:r>
      <w:r w:rsidR="006D7562">
        <w:rPr>
          <w:szCs w:val="24"/>
        </w:rPr>
        <w:t xml:space="preserve">poles </w:t>
      </w:r>
      <w:r w:rsidR="007E209D">
        <w:rPr>
          <w:szCs w:val="24"/>
        </w:rPr>
        <w:t xml:space="preserve">in the PROW </w:t>
      </w:r>
      <w:r w:rsidR="002858F4">
        <w:rPr>
          <w:szCs w:val="24"/>
        </w:rPr>
        <w:t xml:space="preserve">approved for street lighting purposes by the </w:t>
      </w:r>
      <w:r w:rsidR="00DB2220">
        <w:rPr>
          <w:szCs w:val="24"/>
        </w:rPr>
        <w:t xml:space="preserve">Licensor </w:t>
      </w:r>
      <w:r w:rsidR="00B52A7C">
        <w:rPr>
          <w:szCs w:val="24"/>
        </w:rPr>
        <w:t xml:space="preserve">that are </w:t>
      </w:r>
      <w:r w:rsidR="006D7562">
        <w:rPr>
          <w:szCs w:val="24"/>
        </w:rPr>
        <w:t>purchased by the Company</w:t>
      </w:r>
      <w:r w:rsidR="002858F4">
        <w:rPr>
          <w:szCs w:val="24"/>
        </w:rPr>
        <w:t xml:space="preserve">, or </w:t>
      </w:r>
      <w:r w:rsidR="00E87BA8">
        <w:rPr>
          <w:szCs w:val="24"/>
        </w:rPr>
        <w:t xml:space="preserve">(iv) </w:t>
      </w:r>
      <w:r w:rsidR="00017B15">
        <w:rPr>
          <w:szCs w:val="24"/>
        </w:rPr>
        <w:t xml:space="preserve">in </w:t>
      </w:r>
      <w:r w:rsidR="002858F4">
        <w:t>instances where no other reasonable opportunity for attachment exists</w:t>
      </w:r>
      <w:r w:rsidR="00017B15">
        <w:rPr>
          <w:szCs w:val="24"/>
        </w:rPr>
        <w:t>,</w:t>
      </w:r>
      <w:r w:rsidR="0042053F">
        <w:rPr>
          <w:szCs w:val="24"/>
        </w:rPr>
        <w:t xml:space="preserve"> </w:t>
      </w:r>
      <w:r w:rsidR="00AE2179">
        <w:rPr>
          <w:szCs w:val="24"/>
        </w:rPr>
        <w:t>on</w:t>
      </w:r>
      <w:r w:rsidR="002858F4">
        <w:rPr>
          <w:szCs w:val="24"/>
        </w:rPr>
        <w:t xml:space="preserve"> </w:t>
      </w:r>
      <w:r w:rsidR="004D4A0E">
        <w:rPr>
          <w:szCs w:val="24"/>
        </w:rPr>
        <w:t>the Company’s</w:t>
      </w:r>
      <w:r w:rsidR="00D93205">
        <w:rPr>
          <w:szCs w:val="24"/>
        </w:rPr>
        <w:t xml:space="preserve"> proprietary poles</w:t>
      </w:r>
      <w:r w:rsidR="007E209D">
        <w:rPr>
          <w:szCs w:val="24"/>
        </w:rPr>
        <w:t xml:space="preserve"> newly installed in the PROW</w:t>
      </w:r>
      <w:r w:rsidR="00C6218D">
        <w:rPr>
          <w:szCs w:val="24"/>
        </w:rPr>
        <w:t>.</w:t>
      </w:r>
      <w:r w:rsidR="00D93205">
        <w:rPr>
          <w:szCs w:val="24"/>
        </w:rPr>
        <w:t xml:space="preserve"> </w:t>
      </w:r>
      <w:r w:rsidR="00C6218D">
        <w:rPr>
          <w:szCs w:val="24"/>
        </w:rPr>
        <w:t xml:space="preserve"> </w:t>
      </w:r>
      <w:r w:rsidR="002E52F6">
        <w:rPr>
          <w:szCs w:val="24"/>
        </w:rPr>
        <w:t xml:space="preserve">The Company shall be responsible for </w:t>
      </w:r>
      <w:r w:rsidR="00353868">
        <w:rPr>
          <w:szCs w:val="24"/>
        </w:rPr>
        <w:t>complying</w:t>
      </w:r>
      <w:r w:rsidR="002E52F6">
        <w:rPr>
          <w:szCs w:val="24"/>
        </w:rPr>
        <w:t xml:space="preserve"> with all obligations under </w:t>
      </w:r>
      <w:r w:rsidR="00353868">
        <w:rPr>
          <w:szCs w:val="24"/>
        </w:rPr>
        <w:t>this</w:t>
      </w:r>
      <w:r w:rsidR="002E52F6">
        <w:rPr>
          <w:szCs w:val="24"/>
        </w:rPr>
        <w:t xml:space="preserve"> Agreement </w:t>
      </w:r>
      <w:r w:rsidR="00353868">
        <w:rPr>
          <w:szCs w:val="24"/>
        </w:rPr>
        <w:t>regarding</w:t>
      </w:r>
      <w:r w:rsidR="002E52F6">
        <w:rPr>
          <w:szCs w:val="24"/>
        </w:rPr>
        <w:t xml:space="preserve"> equipment, irrespective of ownership of </w:t>
      </w:r>
      <w:r w:rsidR="00353868">
        <w:rPr>
          <w:szCs w:val="24"/>
        </w:rPr>
        <w:t xml:space="preserve">or title to </w:t>
      </w:r>
      <w:r w:rsidR="002E52F6">
        <w:rPr>
          <w:szCs w:val="24"/>
        </w:rPr>
        <w:t xml:space="preserve">such equipment.  </w:t>
      </w:r>
      <w:r w:rsidR="00D93205">
        <w:rPr>
          <w:szCs w:val="24"/>
        </w:rPr>
        <w:t xml:space="preserve">Subject to the exception described below, all </w:t>
      </w:r>
      <w:r w:rsidR="00E345B0">
        <w:rPr>
          <w:szCs w:val="24"/>
        </w:rPr>
        <w:t>WCFs shall be installed on pole</w:t>
      </w:r>
      <w:r w:rsidR="00D56F9F">
        <w:rPr>
          <w:szCs w:val="24"/>
        </w:rPr>
        <w:t xml:space="preserve">s </w:t>
      </w:r>
      <w:r w:rsidR="003A3E0E">
        <w:rPr>
          <w:szCs w:val="24"/>
        </w:rPr>
        <w:t>located at Wireless Site</w:t>
      </w:r>
      <w:r w:rsidR="00600766">
        <w:rPr>
          <w:szCs w:val="24"/>
        </w:rPr>
        <w:t>s.</w:t>
      </w:r>
      <w:r w:rsidR="00E25ACE">
        <w:rPr>
          <w:szCs w:val="24"/>
        </w:rPr>
        <w:t xml:space="preserve"> </w:t>
      </w:r>
      <w:r w:rsidR="00C6440C">
        <w:rPr>
          <w:szCs w:val="24"/>
        </w:rPr>
        <w:t xml:space="preserve">For attachments of </w:t>
      </w:r>
      <w:r w:rsidR="00E87BA8">
        <w:rPr>
          <w:szCs w:val="24"/>
        </w:rPr>
        <w:t>Wireless Communications Facilities</w:t>
      </w:r>
      <w:r w:rsidR="00C6440C">
        <w:rPr>
          <w:szCs w:val="24"/>
        </w:rPr>
        <w:t xml:space="preserve"> </w:t>
      </w:r>
      <w:r w:rsidR="007B098B">
        <w:rPr>
          <w:szCs w:val="24"/>
        </w:rPr>
        <w:t xml:space="preserve">in the PROW </w:t>
      </w:r>
      <w:r w:rsidR="00C6440C">
        <w:rPr>
          <w:szCs w:val="24"/>
        </w:rPr>
        <w:t xml:space="preserve">on </w:t>
      </w:r>
      <w:r w:rsidR="007B098B">
        <w:rPr>
          <w:szCs w:val="24"/>
        </w:rPr>
        <w:t xml:space="preserve">structures </w:t>
      </w:r>
      <w:r w:rsidR="00C6440C">
        <w:rPr>
          <w:szCs w:val="24"/>
        </w:rPr>
        <w:t xml:space="preserve">owned by the </w:t>
      </w:r>
      <w:r w:rsidR="00DB2220">
        <w:rPr>
          <w:szCs w:val="24"/>
        </w:rPr>
        <w:t>Licensor</w:t>
      </w:r>
      <w:r w:rsidR="007B098B">
        <w:rPr>
          <w:szCs w:val="24"/>
        </w:rPr>
        <w:t>,</w:t>
      </w:r>
      <w:r w:rsidR="00C6440C">
        <w:rPr>
          <w:szCs w:val="24"/>
        </w:rPr>
        <w:t xml:space="preserve"> </w:t>
      </w:r>
      <w:r w:rsidR="00E210E5">
        <w:rPr>
          <w:szCs w:val="24"/>
        </w:rPr>
        <w:t>in addition to all obligations</w:t>
      </w:r>
      <w:r w:rsidR="00C6440C">
        <w:rPr>
          <w:szCs w:val="24"/>
        </w:rPr>
        <w:t xml:space="preserve"> of this </w:t>
      </w:r>
      <w:r w:rsidR="00E210E5">
        <w:rPr>
          <w:szCs w:val="24"/>
        </w:rPr>
        <w:t>Agreement, the Company shall be bound</w:t>
      </w:r>
      <w:r w:rsidR="00122DFE">
        <w:rPr>
          <w:szCs w:val="24"/>
        </w:rPr>
        <w:t xml:space="preserve"> by</w:t>
      </w:r>
      <w:r w:rsidR="00C6440C">
        <w:rPr>
          <w:szCs w:val="24"/>
        </w:rPr>
        <w:t xml:space="preserve"> </w:t>
      </w:r>
      <w:r w:rsidR="00C6440C">
        <w:t xml:space="preserve">the requirements contained in </w:t>
      </w:r>
      <w:r w:rsidR="00E87BA8">
        <w:t xml:space="preserve">Exhibit </w:t>
      </w:r>
      <w:r w:rsidR="009E1AC9">
        <w:t>B</w:t>
      </w:r>
      <w:r w:rsidR="00E210E5">
        <w:t xml:space="preserve">, </w:t>
      </w:r>
      <w:r w:rsidR="00834DA7">
        <w:t xml:space="preserve">and </w:t>
      </w:r>
      <w:r w:rsidR="00D00CA4">
        <w:rPr>
          <w:szCs w:val="24"/>
        </w:rPr>
        <w:t xml:space="preserve">all applicable Licensor rules and regulations, which may be modified by Licensor from time to time. </w:t>
      </w:r>
      <w:r w:rsidR="00C6440C">
        <w:rPr>
          <w:szCs w:val="24"/>
        </w:rPr>
        <w:t xml:space="preserve"> </w:t>
      </w:r>
    </w:p>
    <w:p w14:paraId="4B90E43B" w14:textId="77777777" w:rsidR="00663248" w:rsidRDefault="00C6440C" w:rsidP="00773369">
      <w:pPr>
        <w:pStyle w:val="OutHead2"/>
        <w:widowControl/>
        <w:tabs>
          <w:tab w:val="left" w:pos="720"/>
        </w:tabs>
        <w:ind w:left="720"/>
        <w:jc w:val="both"/>
        <w:rPr>
          <w:szCs w:val="24"/>
        </w:rPr>
      </w:pPr>
      <w:bookmarkStart w:id="36" w:name="_DV_M29"/>
      <w:bookmarkEnd w:id="36"/>
      <w:r>
        <w:rPr>
          <w:szCs w:val="24"/>
          <w:u w:val="single"/>
        </w:rPr>
        <w:t>License</w:t>
      </w:r>
      <w:r w:rsidRPr="00773369">
        <w:rPr>
          <w:color w:val="auto"/>
          <w:szCs w:val="24"/>
          <w:u w:val="single"/>
        </w:rPr>
        <w:t xml:space="preserve"> </w:t>
      </w:r>
      <w:bookmarkStart w:id="37" w:name="_DV_C16"/>
      <w:r w:rsidR="00BB0C9A" w:rsidRPr="00773369">
        <w:rPr>
          <w:rStyle w:val="DeltaViewInsertion"/>
          <w:color w:val="auto"/>
          <w:szCs w:val="24"/>
          <w:u w:val="single"/>
        </w:rPr>
        <w:t xml:space="preserve">Agreement </w:t>
      </w:r>
      <w:r w:rsidR="00663248" w:rsidRPr="00773369">
        <w:rPr>
          <w:rStyle w:val="DeltaViewInsertion"/>
          <w:color w:val="auto"/>
          <w:szCs w:val="24"/>
          <w:u w:val="single"/>
        </w:rPr>
        <w:t>and Supplement</w:t>
      </w:r>
      <w:r w:rsidR="00663248" w:rsidRPr="00773369">
        <w:rPr>
          <w:rStyle w:val="DeltaViewInsertion"/>
          <w:szCs w:val="24"/>
          <w:u w:val="single"/>
        </w:rPr>
        <w:t xml:space="preserve"> </w:t>
      </w:r>
      <w:bookmarkStart w:id="38" w:name="_DV_M30"/>
      <w:bookmarkEnd w:id="37"/>
      <w:bookmarkEnd w:id="38"/>
      <w:r>
        <w:rPr>
          <w:szCs w:val="24"/>
          <w:u w:val="single"/>
        </w:rPr>
        <w:t>Term</w:t>
      </w:r>
      <w:r>
        <w:rPr>
          <w:szCs w:val="24"/>
        </w:rPr>
        <w:t xml:space="preserve">.  </w:t>
      </w:r>
      <w:bookmarkStart w:id="39" w:name="_DV_C17"/>
    </w:p>
    <w:p w14:paraId="109098FB" w14:textId="77777777" w:rsidR="00C360D5" w:rsidRDefault="00663248" w:rsidP="00773369">
      <w:pPr>
        <w:pStyle w:val="OutHead3"/>
        <w:widowControl/>
        <w:numPr>
          <w:ilvl w:val="2"/>
          <w:numId w:val="29"/>
        </w:numPr>
        <w:tabs>
          <w:tab w:val="left" w:pos="2160"/>
        </w:tabs>
        <w:ind w:left="1440" w:hanging="720"/>
        <w:rPr>
          <w:b w:val="0"/>
        </w:rPr>
      </w:pPr>
      <w:bookmarkStart w:id="40" w:name="_DV_C18"/>
      <w:bookmarkEnd w:id="39"/>
      <w:r w:rsidRPr="00773369">
        <w:rPr>
          <w:rStyle w:val="DeltaViewInsertion"/>
          <w:b w:val="0"/>
          <w:color w:val="auto"/>
          <w:u w:val="single"/>
        </w:rPr>
        <w:t xml:space="preserve">Agreement Term. </w:t>
      </w:r>
      <w:bookmarkStart w:id="41" w:name="_DV_M31"/>
      <w:bookmarkEnd w:id="40"/>
      <w:bookmarkEnd w:id="41"/>
      <w:r w:rsidR="00C6440C">
        <w:rPr>
          <w:b w:val="0"/>
        </w:rPr>
        <w:t xml:space="preserve">The initial term of this </w:t>
      </w:r>
      <w:r w:rsidR="00E210E5">
        <w:rPr>
          <w:b w:val="0"/>
        </w:rPr>
        <w:t xml:space="preserve">Agreement </w:t>
      </w:r>
      <w:r w:rsidR="00C6440C">
        <w:rPr>
          <w:b w:val="0"/>
        </w:rPr>
        <w:t xml:space="preserve">shall commence </w:t>
      </w:r>
      <w:r w:rsidR="00952C91">
        <w:rPr>
          <w:b w:val="0"/>
        </w:rPr>
        <w:t>upon</w:t>
      </w:r>
      <w:r w:rsidR="00C6440C">
        <w:rPr>
          <w:b w:val="0"/>
        </w:rPr>
        <w:t xml:space="preserve"> the Effective Date and shall expire fifteen (15) years from </w:t>
      </w:r>
      <w:r w:rsidR="00952C91">
        <w:rPr>
          <w:b w:val="0"/>
        </w:rPr>
        <w:t>the Effective Date (the “</w:t>
      </w:r>
      <w:r w:rsidR="00952C91">
        <w:rPr>
          <w:b w:val="0"/>
          <w:u w:val="single"/>
        </w:rPr>
        <w:t>Term</w:t>
      </w:r>
      <w:r w:rsidR="00952C91">
        <w:rPr>
          <w:b w:val="0"/>
        </w:rPr>
        <w:t>”)</w:t>
      </w:r>
      <w:r w:rsidR="00C6440C">
        <w:rPr>
          <w:b w:val="0"/>
        </w:rPr>
        <w:t>, unless renewed as herein provided</w:t>
      </w:r>
      <w:r w:rsidR="00CE51F1">
        <w:rPr>
          <w:b w:val="0"/>
        </w:rPr>
        <w:t xml:space="preserve"> in Section 7</w:t>
      </w:r>
      <w:r w:rsidR="00B52A7C">
        <w:rPr>
          <w:b w:val="0"/>
        </w:rPr>
        <w:t>.2</w:t>
      </w:r>
      <w:r w:rsidR="00C6440C">
        <w:rPr>
          <w:b w:val="0"/>
        </w:rPr>
        <w:t xml:space="preserve">. </w:t>
      </w:r>
      <w:bookmarkStart w:id="42" w:name="_DV_C19"/>
    </w:p>
    <w:p w14:paraId="16499E17" w14:textId="2B3EA6B7" w:rsidR="002E0375" w:rsidRPr="00773369" w:rsidRDefault="00C360D5" w:rsidP="00773369">
      <w:pPr>
        <w:pStyle w:val="OutHead3"/>
        <w:widowControl/>
        <w:numPr>
          <w:ilvl w:val="2"/>
          <w:numId w:val="29"/>
        </w:numPr>
        <w:tabs>
          <w:tab w:val="left" w:pos="2160"/>
        </w:tabs>
        <w:ind w:left="1440" w:hanging="720"/>
        <w:rPr>
          <w:b w:val="0"/>
          <w:color w:val="auto"/>
        </w:rPr>
      </w:pPr>
      <w:bookmarkStart w:id="43" w:name="_DV_C20"/>
      <w:bookmarkEnd w:id="42"/>
      <w:r w:rsidRPr="00773369">
        <w:rPr>
          <w:rStyle w:val="DeltaViewInsertion"/>
          <w:b w:val="0"/>
          <w:color w:val="auto"/>
          <w:u w:val="none"/>
        </w:rPr>
        <w:lastRenderedPageBreak/>
        <w:t xml:space="preserve">Supplement Term.  </w:t>
      </w:r>
      <w:bookmarkStart w:id="44" w:name="_DV_M32"/>
      <w:bookmarkEnd w:id="43"/>
      <w:bookmarkEnd w:id="44"/>
      <w:r w:rsidR="00EA00BE" w:rsidRPr="00773369">
        <w:rPr>
          <w:b w:val="0"/>
          <w:color w:val="auto"/>
        </w:rPr>
        <w:t xml:space="preserve">The term of each Supplemental Site License shall be </w:t>
      </w:r>
      <w:bookmarkStart w:id="45" w:name="_DV_C22"/>
      <w:r w:rsidR="00C27C79" w:rsidRPr="00773369">
        <w:rPr>
          <w:rStyle w:val="DeltaViewInsertion"/>
          <w:b w:val="0"/>
          <w:color w:val="auto"/>
          <w:u w:val="none"/>
        </w:rPr>
        <w:t xml:space="preserve">in effect for a period of </w:t>
      </w:r>
      <w:r w:rsidR="00EA00BE" w:rsidRPr="00773369">
        <w:rPr>
          <w:rStyle w:val="DeltaViewInsertion"/>
          <w:b w:val="0"/>
          <w:color w:val="auto"/>
          <w:u w:val="none"/>
        </w:rPr>
        <w:t>five (5) years</w:t>
      </w:r>
      <w:r w:rsidR="00C27C79" w:rsidRPr="00773369">
        <w:rPr>
          <w:rStyle w:val="DeltaViewInsertion"/>
          <w:b w:val="0"/>
          <w:color w:val="auto"/>
          <w:u w:val="none"/>
        </w:rPr>
        <w:t xml:space="preserve"> commencing on the “Commencement Date” determined in accordance with each Site Supplement</w:t>
      </w:r>
      <w:r w:rsidR="00407C5C" w:rsidRPr="00773369">
        <w:rPr>
          <w:rStyle w:val="DeltaViewInsertion"/>
          <w:b w:val="0"/>
          <w:color w:val="auto"/>
          <w:u w:val="none"/>
        </w:rPr>
        <w:t xml:space="preserve">. </w:t>
      </w:r>
      <w:r w:rsidR="009F44BC" w:rsidRPr="00773369">
        <w:rPr>
          <w:rStyle w:val="DeltaViewInsertion"/>
          <w:b w:val="0"/>
          <w:color w:val="auto"/>
          <w:u w:val="none"/>
        </w:rPr>
        <w:t xml:space="preserve">Unless otherwise terminated, </w:t>
      </w:r>
      <w:r w:rsidR="002E0375" w:rsidRPr="00773369">
        <w:rPr>
          <w:rStyle w:val="DeltaViewInsertion"/>
          <w:b w:val="0"/>
          <w:color w:val="auto"/>
          <w:u w:val="none"/>
        </w:rPr>
        <w:t xml:space="preserve">a Supplement Term and License provided for herein will continue uninterrupted, and will automatically be extended for up to </w:t>
      </w:r>
      <w:r w:rsidR="009F44BC" w:rsidRPr="00773369">
        <w:rPr>
          <w:rStyle w:val="DeltaViewInsertion"/>
          <w:b w:val="0"/>
          <w:color w:val="auto"/>
          <w:u w:val="none"/>
        </w:rPr>
        <w:t>two (2)</w:t>
      </w:r>
      <w:r w:rsidR="002E0375" w:rsidRPr="00773369">
        <w:rPr>
          <w:rStyle w:val="DeltaViewInsertion"/>
          <w:b w:val="0"/>
          <w:color w:val="auto"/>
          <w:u w:val="none"/>
        </w:rPr>
        <w:t xml:space="preserve">, successive, five (5) year periods (each, a “Renewal Term”), with the first five-year extension of the Supplement Term commencing immediately upon the expiration of the initial period of the Supplement Term, and </w:t>
      </w:r>
      <w:r w:rsidR="009F44BC" w:rsidRPr="00773369">
        <w:rPr>
          <w:rStyle w:val="DeltaViewInsertion"/>
          <w:b w:val="0"/>
          <w:color w:val="auto"/>
          <w:u w:val="none"/>
        </w:rPr>
        <w:t xml:space="preserve">the second </w:t>
      </w:r>
      <w:r w:rsidR="002E0375" w:rsidRPr="00773369">
        <w:rPr>
          <w:rStyle w:val="DeltaViewInsertion"/>
          <w:b w:val="0"/>
          <w:color w:val="auto"/>
          <w:u w:val="none"/>
        </w:rPr>
        <w:t>five-year extension of the Supplement Term commencing immediately upon the expiration of the preceding additional period of the Term, unless notice of non-extension is provided</w:t>
      </w:r>
      <w:r w:rsidR="009F44BC" w:rsidRPr="00773369">
        <w:rPr>
          <w:rStyle w:val="DeltaViewInsertion"/>
          <w:b w:val="0"/>
          <w:color w:val="auto"/>
          <w:u w:val="none"/>
        </w:rPr>
        <w:t xml:space="preserve"> by either party to the other</w:t>
      </w:r>
      <w:r w:rsidR="002E0375" w:rsidRPr="00773369">
        <w:rPr>
          <w:rStyle w:val="DeltaViewInsertion"/>
          <w:b w:val="0"/>
          <w:color w:val="auto"/>
          <w:u w:val="none"/>
        </w:rPr>
        <w:t xml:space="preserve"> prior to the commencement of the succeeding Renewal Term. All of the provisions of this Agreement shall be in effect during the Supplement Term and any extension of the Supplement Term.</w:t>
      </w:r>
      <w:r w:rsidR="00407C5C" w:rsidRPr="00773369">
        <w:rPr>
          <w:rStyle w:val="DeltaViewInsertion"/>
          <w:b w:val="0"/>
          <w:color w:val="auto"/>
          <w:u w:val="none"/>
        </w:rPr>
        <w:t xml:space="preserve"> </w:t>
      </w:r>
      <w:bookmarkStart w:id="46" w:name="_DV_C23"/>
      <w:bookmarkEnd w:id="45"/>
    </w:p>
    <w:p w14:paraId="2142A815" w14:textId="77777777" w:rsidR="00C6440C" w:rsidRDefault="002E0375" w:rsidP="00773369">
      <w:pPr>
        <w:pStyle w:val="OutHead3"/>
        <w:widowControl/>
        <w:numPr>
          <w:ilvl w:val="2"/>
          <w:numId w:val="29"/>
        </w:numPr>
        <w:tabs>
          <w:tab w:val="left" w:pos="2160"/>
        </w:tabs>
        <w:ind w:left="1440" w:hanging="720"/>
        <w:rPr>
          <w:b w:val="0"/>
        </w:rPr>
      </w:pPr>
      <w:bookmarkStart w:id="47" w:name="_DV_M35"/>
      <w:bookmarkEnd w:id="46"/>
      <w:bookmarkEnd w:id="47"/>
      <w:r>
        <w:rPr>
          <w:b w:val="0"/>
        </w:rPr>
        <w:t>If</w:t>
      </w:r>
      <w:r w:rsidR="00EA00BE">
        <w:rPr>
          <w:b w:val="0"/>
        </w:rPr>
        <w:t xml:space="preserve"> the Term of this Agreement expires before the end of any five (5) year Supplemental Site License term, this Agreement shall remain in effect only with respect to any Supplemental Site License </w:t>
      </w:r>
      <w:r w:rsidR="00C15071">
        <w:rPr>
          <w:b w:val="0"/>
        </w:rPr>
        <w:t xml:space="preserve">through </w:t>
      </w:r>
      <w:r w:rsidR="00EA00BE">
        <w:rPr>
          <w:b w:val="0"/>
        </w:rPr>
        <w:t xml:space="preserve">the end of </w:t>
      </w:r>
      <w:r w:rsidR="00C15071">
        <w:rPr>
          <w:b w:val="0"/>
        </w:rPr>
        <w:t xml:space="preserve">such </w:t>
      </w:r>
      <w:r w:rsidR="00EA00BE">
        <w:rPr>
          <w:b w:val="0"/>
        </w:rPr>
        <w:t>Supplemental Site License</w:t>
      </w:r>
      <w:r w:rsidR="00C15071">
        <w:rPr>
          <w:b w:val="0"/>
        </w:rPr>
        <w:t>’s</w:t>
      </w:r>
      <w:r w:rsidR="00EA00BE">
        <w:rPr>
          <w:b w:val="0"/>
        </w:rPr>
        <w:t xml:space="preserve"> term.</w:t>
      </w:r>
    </w:p>
    <w:p w14:paraId="1536EB4C" w14:textId="77777777" w:rsidR="00C6440C" w:rsidRDefault="00C6440C" w:rsidP="00032EAE">
      <w:pPr>
        <w:pStyle w:val="OutHead2"/>
        <w:keepNext w:val="0"/>
        <w:widowControl/>
        <w:ind w:left="720"/>
        <w:jc w:val="both"/>
      </w:pPr>
      <w:bookmarkStart w:id="48" w:name="_DV_M36"/>
      <w:bookmarkEnd w:id="48"/>
      <w:r>
        <w:rPr>
          <w:u w:val="single"/>
        </w:rPr>
        <w:t>Conditions</w:t>
      </w:r>
      <w:r>
        <w:t xml:space="preserve">.  The rights afforded to </w:t>
      </w:r>
      <w:r w:rsidR="004D4A0E">
        <w:t xml:space="preserve">the </w:t>
      </w:r>
      <w:r w:rsidR="00E210E5">
        <w:t xml:space="preserve">Company </w:t>
      </w:r>
      <w:r>
        <w:t xml:space="preserve">under this Section 2 are granted subject to the conditions herein provided, the applicable attachments to </w:t>
      </w:r>
      <w:r w:rsidR="000154C7">
        <w:t>this Agreement</w:t>
      </w:r>
      <w:r>
        <w:t xml:space="preserve">, and </w:t>
      </w:r>
      <w:r w:rsidR="00E210E5">
        <w:t>all A</w:t>
      </w:r>
      <w:r>
        <w:t xml:space="preserve">pplicable </w:t>
      </w:r>
      <w:r w:rsidR="00E210E5">
        <w:t>Laws</w:t>
      </w:r>
      <w:r>
        <w:t>.</w:t>
      </w:r>
    </w:p>
    <w:p w14:paraId="76ED88E4" w14:textId="77777777" w:rsidR="000154C7" w:rsidRDefault="00C6440C" w:rsidP="00032EAE">
      <w:pPr>
        <w:pStyle w:val="OutHead2"/>
        <w:widowControl/>
        <w:ind w:left="720"/>
        <w:jc w:val="both"/>
        <w:rPr>
          <w:szCs w:val="24"/>
        </w:rPr>
      </w:pPr>
      <w:bookmarkStart w:id="49" w:name="_DV_M37"/>
      <w:bookmarkEnd w:id="49"/>
      <w:r>
        <w:rPr>
          <w:szCs w:val="24"/>
          <w:u w:val="single"/>
        </w:rPr>
        <w:t>Non-Exclusive License</w:t>
      </w:r>
      <w:r>
        <w:rPr>
          <w:szCs w:val="24"/>
        </w:rPr>
        <w:t>. The Company’s right to use and occupy the PROW and attach to structures therein shall not be exclusive</w:t>
      </w:r>
      <w:r w:rsidR="00660344">
        <w:rPr>
          <w:szCs w:val="24"/>
        </w:rPr>
        <w:t xml:space="preserve">. The </w:t>
      </w:r>
      <w:r w:rsidR="00DB2220">
        <w:rPr>
          <w:szCs w:val="24"/>
        </w:rPr>
        <w:t xml:space="preserve">Licensor reserves the right to grant a similar use to itself or any </w:t>
      </w:r>
      <w:r w:rsidR="00E345B0">
        <w:rPr>
          <w:szCs w:val="24"/>
        </w:rPr>
        <w:t>Person at any time.</w:t>
      </w:r>
    </w:p>
    <w:p w14:paraId="11A97B35" w14:textId="77777777" w:rsidR="000154C7" w:rsidRDefault="000154C7" w:rsidP="00032EAE">
      <w:pPr>
        <w:pStyle w:val="OutHead2"/>
        <w:widowControl/>
        <w:ind w:left="720"/>
        <w:jc w:val="both"/>
        <w:rPr>
          <w:szCs w:val="24"/>
        </w:rPr>
      </w:pPr>
      <w:bookmarkStart w:id="50" w:name="_DV_M38"/>
      <w:bookmarkEnd w:id="50"/>
      <w:r>
        <w:rPr>
          <w:szCs w:val="24"/>
          <w:u w:val="single"/>
        </w:rPr>
        <w:t>Waiver of Claims</w:t>
      </w:r>
      <w:r>
        <w:rPr>
          <w:szCs w:val="24"/>
        </w:rPr>
        <w:t xml:space="preserve">.  In consideration for the rights granted under this Agreement, </w:t>
      </w:r>
      <w:r w:rsidR="004D4A0E">
        <w:rPr>
          <w:szCs w:val="24"/>
        </w:rPr>
        <w:t xml:space="preserve">the Company waives all claims, demands, causes of action, and rights it may assert against the </w:t>
      </w:r>
      <w:r w:rsidR="00DB2220">
        <w:rPr>
          <w:szCs w:val="24"/>
        </w:rPr>
        <w:t>Licensor and its officials, personnel, agents, and representative</w:t>
      </w:r>
      <w:r w:rsidR="003A3E0E">
        <w:rPr>
          <w:szCs w:val="24"/>
        </w:rPr>
        <w:t xml:space="preserve">s because of any loss, damage, or injury to any </w:t>
      </w:r>
      <w:r w:rsidR="00E345B0">
        <w:rPr>
          <w:szCs w:val="24"/>
        </w:rPr>
        <w:t>Wireless Communications Facilities</w:t>
      </w:r>
      <w:r w:rsidR="005D42D3">
        <w:rPr>
          <w:szCs w:val="24"/>
        </w:rPr>
        <w:t xml:space="preserve">, or any loss or degradation of </w:t>
      </w:r>
      <w:r w:rsidR="00EF1130">
        <w:rPr>
          <w:szCs w:val="24"/>
        </w:rPr>
        <w:t>service resulting from the insta</w:t>
      </w:r>
      <w:r w:rsidR="005D42D3">
        <w:rPr>
          <w:szCs w:val="24"/>
        </w:rPr>
        <w:t xml:space="preserve">llation, operation, maintenance or malfunction of </w:t>
      </w:r>
      <w:r w:rsidR="00E345B0">
        <w:rPr>
          <w:szCs w:val="24"/>
        </w:rPr>
        <w:t xml:space="preserve">Wireless Communications Facilities regardless of cause, except as provided in Section </w:t>
      </w:r>
      <w:r w:rsidR="00193523">
        <w:rPr>
          <w:szCs w:val="24"/>
        </w:rPr>
        <w:t>5</w:t>
      </w:r>
      <w:r w:rsidR="005F4F56">
        <w:rPr>
          <w:szCs w:val="24"/>
        </w:rPr>
        <w:t xml:space="preserve"> and except with respect to claims, demands, causes of action and rights the Company may assert against the </w:t>
      </w:r>
      <w:r w:rsidR="00DB2220">
        <w:rPr>
          <w:szCs w:val="24"/>
        </w:rPr>
        <w:t xml:space="preserve">Licensor </w:t>
      </w:r>
      <w:r w:rsidR="005F4F56">
        <w:rPr>
          <w:szCs w:val="24"/>
        </w:rPr>
        <w:t>and its officials, personnel, agents, and representatives in connection with their negligence and willful misconduct.</w:t>
      </w:r>
    </w:p>
    <w:p w14:paraId="2DE854C8" w14:textId="77AA412D" w:rsidR="000261BC" w:rsidRDefault="000154C7" w:rsidP="00032EAE">
      <w:pPr>
        <w:pStyle w:val="OutHead2"/>
        <w:keepNext w:val="0"/>
        <w:widowControl/>
        <w:ind w:left="720"/>
        <w:jc w:val="both"/>
        <w:rPr>
          <w:szCs w:val="24"/>
        </w:rPr>
      </w:pPr>
      <w:bookmarkStart w:id="51" w:name="_DV_M39"/>
      <w:bookmarkEnd w:id="51"/>
      <w:r>
        <w:rPr>
          <w:szCs w:val="24"/>
          <w:u w:val="single"/>
        </w:rPr>
        <w:t xml:space="preserve">No Interest in </w:t>
      </w:r>
      <w:r w:rsidR="00BC3604">
        <w:rPr>
          <w:szCs w:val="24"/>
          <w:u w:val="single"/>
        </w:rPr>
        <w:t>Public Property or PROW</w:t>
      </w:r>
      <w:r w:rsidR="00BC3604">
        <w:rPr>
          <w:szCs w:val="24"/>
        </w:rPr>
        <w:t xml:space="preserve">.  Nothing under this Agreement shall be interpreted to create or vest in </w:t>
      </w:r>
      <w:r w:rsidR="004D4A0E">
        <w:rPr>
          <w:szCs w:val="24"/>
        </w:rPr>
        <w:t xml:space="preserve">the Company any easement or other ownership or property interest to any </w:t>
      </w:r>
      <w:r w:rsidR="00BC3604">
        <w:rPr>
          <w:szCs w:val="24"/>
        </w:rPr>
        <w:t>Public Property or PROW</w:t>
      </w:r>
      <w:r w:rsidR="00CD28CC">
        <w:rPr>
          <w:szCs w:val="24"/>
        </w:rPr>
        <w:t xml:space="preserve"> </w:t>
      </w:r>
      <w:r w:rsidR="00920219">
        <w:rPr>
          <w:szCs w:val="24"/>
        </w:rPr>
        <w:t xml:space="preserve">or constitute an assignment of any </w:t>
      </w:r>
      <w:r w:rsidR="00DB2220">
        <w:rPr>
          <w:szCs w:val="24"/>
        </w:rPr>
        <w:t xml:space="preserve">Licensor’s rights to </w:t>
      </w:r>
      <w:r w:rsidR="00BC3604">
        <w:rPr>
          <w:szCs w:val="24"/>
        </w:rPr>
        <w:t>Public Property or PROW.</w:t>
      </w:r>
      <w:r w:rsidR="00920219">
        <w:rPr>
          <w:szCs w:val="24"/>
        </w:rPr>
        <w:t xml:space="preserve">  </w:t>
      </w:r>
      <w:r w:rsidR="004D4A0E">
        <w:rPr>
          <w:szCs w:val="24"/>
        </w:rPr>
        <w:t>Company shall, at all times, be and remain a licensee only.</w:t>
      </w:r>
    </w:p>
    <w:p w14:paraId="0E6E242C" w14:textId="0D1A71D2" w:rsidR="000261BC" w:rsidRPr="00773369" w:rsidRDefault="000261BC" w:rsidP="00032EAE">
      <w:pPr>
        <w:pStyle w:val="OutHead2"/>
        <w:tabs>
          <w:tab w:val="left" w:pos="720"/>
        </w:tabs>
        <w:ind w:left="720"/>
        <w:rPr>
          <w:strike/>
          <w:szCs w:val="24"/>
        </w:rPr>
      </w:pPr>
      <w:bookmarkStart w:id="52" w:name="_DV_M40"/>
      <w:bookmarkStart w:id="53" w:name="_DV_C24"/>
      <w:bookmarkEnd w:id="52"/>
      <w:r w:rsidRPr="007D4FF9">
        <w:rPr>
          <w:rStyle w:val="DeltaViewDeletion"/>
          <w:strike w:val="0"/>
          <w:u w:val="single"/>
        </w:rPr>
        <w:t xml:space="preserve">[SECTION </w:t>
      </w:r>
      <w:r w:rsidR="007D4FF9" w:rsidRPr="007D4FF9">
        <w:rPr>
          <w:rStyle w:val="DeltaViewDeletion"/>
          <w:strike w:val="0"/>
          <w:u w:val="single"/>
        </w:rPr>
        <w:t xml:space="preserve">ONLY </w:t>
      </w:r>
      <w:r w:rsidRPr="007D4FF9">
        <w:rPr>
          <w:rStyle w:val="DeltaViewDeletion"/>
          <w:strike w:val="0"/>
          <w:u w:val="single"/>
        </w:rPr>
        <w:t xml:space="preserve">APPLICABLE FOR </w:t>
      </w:r>
      <w:r w:rsidR="007D4FF9" w:rsidRPr="007D4FF9">
        <w:rPr>
          <w:rStyle w:val="DeltaViewDeletion"/>
          <w:strike w:val="0"/>
          <w:u w:val="single"/>
        </w:rPr>
        <w:t>NON-</w:t>
      </w:r>
      <w:r w:rsidRPr="007D4FF9">
        <w:rPr>
          <w:rStyle w:val="DeltaViewDeletion"/>
          <w:strike w:val="0"/>
          <w:u w:val="single"/>
        </w:rPr>
        <w:t>SERVICE PROVIDERS</w:t>
      </w:r>
      <w:r w:rsidR="007D4FF9" w:rsidRPr="007D4FF9">
        <w:rPr>
          <w:rStyle w:val="DeltaViewDeletion"/>
          <w:strike w:val="0"/>
          <w:u w:val="single"/>
        </w:rPr>
        <w:t>, INSERT WHEN APPLICABLE</w:t>
      </w:r>
      <w:r w:rsidRPr="007D4FF9">
        <w:rPr>
          <w:rStyle w:val="DeltaViewDeletion"/>
          <w:strike w:val="0"/>
          <w:u w:val="single"/>
        </w:rPr>
        <w:t xml:space="preserve">] </w:t>
      </w:r>
      <w:r w:rsidR="00371E35" w:rsidRPr="00773369">
        <w:rPr>
          <w:rStyle w:val="DeltaViewDeletion"/>
          <w:strike w:val="0"/>
          <w:color w:val="auto"/>
          <w:u w:val="single"/>
        </w:rPr>
        <w:t>Sub-Tenants and Sub-Licensees of Company</w:t>
      </w:r>
      <w:r w:rsidR="00371E35" w:rsidRPr="00773369">
        <w:rPr>
          <w:rStyle w:val="DeltaViewDeletion"/>
          <w:strike w:val="0"/>
          <w:color w:val="auto"/>
        </w:rPr>
        <w:t xml:space="preserve">.  The parties understand and agree that the Company intends to provide access to the Wireless Sites to its customers through leases, licenses or similar agreements.  The Company shall require </w:t>
      </w:r>
      <w:r w:rsidR="00371E35" w:rsidRPr="00773369">
        <w:rPr>
          <w:rStyle w:val="DeltaViewDeletion"/>
          <w:strike w:val="0"/>
          <w:color w:val="auto"/>
        </w:rPr>
        <w:lastRenderedPageBreak/>
        <w:t>in it</w:t>
      </w:r>
      <w:r w:rsidR="00093B74" w:rsidRPr="00773369">
        <w:rPr>
          <w:rStyle w:val="DeltaViewDeletion"/>
          <w:strike w:val="0"/>
          <w:color w:val="auto"/>
        </w:rPr>
        <w:t>s agreements with its customers</w:t>
      </w:r>
      <w:r w:rsidR="00371E35" w:rsidRPr="00773369">
        <w:rPr>
          <w:rStyle w:val="DeltaViewDeletion"/>
          <w:strike w:val="0"/>
          <w:color w:val="auto"/>
        </w:rPr>
        <w:t xml:space="preserve"> that its customers</w:t>
      </w:r>
      <w:r w:rsidR="005F6DF6" w:rsidRPr="00773369">
        <w:rPr>
          <w:rStyle w:val="DeltaViewDeletion"/>
          <w:strike w:val="0"/>
          <w:color w:val="auto"/>
        </w:rPr>
        <w:t xml:space="preserve"> agree to be </w:t>
      </w:r>
      <w:r w:rsidR="00D60AD6" w:rsidRPr="00773369">
        <w:rPr>
          <w:rStyle w:val="DeltaViewDeletion"/>
          <w:strike w:val="0"/>
          <w:color w:val="auto"/>
        </w:rPr>
        <w:t>subject to</w:t>
      </w:r>
      <w:r w:rsidR="005F6DF6" w:rsidRPr="00773369">
        <w:rPr>
          <w:rStyle w:val="DeltaViewDeletion"/>
          <w:strike w:val="0"/>
          <w:color w:val="auto"/>
        </w:rPr>
        <w:t xml:space="preserve"> all terms, conditions and obligations of this Agreement as </w:t>
      </w:r>
      <w:r w:rsidR="00B52A7C" w:rsidRPr="00773369">
        <w:rPr>
          <w:rStyle w:val="DeltaViewDeletion"/>
          <w:strike w:val="0"/>
          <w:color w:val="auto"/>
        </w:rPr>
        <w:t>they</w:t>
      </w:r>
      <w:r w:rsidR="005F6DF6" w:rsidRPr="00773369">
        <w:rPr>
          <w:rStyle w:val="DeltaViewDeletion"/>
          <w:strike w:val="0"/>
          <w:color w:val="auto"/>
        </w:rPr>
        <w:t xml:space="preserve"> may relate to the customers’ use of the Wireless Sites and that the customers shall further comply with all Applicable Law</w:t>
      </w:r>
      <w:r w:rsidR="00093B74" w:rsidRPr="00773369">
        <w:rPr>
          <w:rStyle w:val="DeltaViewDeletion"/>
          <w:strike w:val="0"/>
          <w:color w:val="auto"/>
        </w:rPr>
        <w:t>s</w:t>
      </w:r>
      <w:r w:rsidR="005F6DF6" w:rsidRPr="00773369">
        <w:rPr>
          <w:rStyle w:val="DeltaViewDeletion"/>
          <w:strike w:val="0"/>
          <w:color w:val="auto"/>
        </w:rPr>
        <w:t xml:space="preserve">.  </w:t>
      </w:r>
      <w:r w:rsidR="005F6DF6" w:rsidRPr="00773369">
        <w:rPr>
          <w:rStyle w:val="DeltaViewDeletion"/>
          <w:strike w:val="0"/>
          <w:color w:val="auto"/>
          <w:szCs w:val="24"/>
        </w:rPr>
        <w:t xml:space="preserve">The parties acknowledge and agree that Company’s provision of service may include “turnkey service” whereby Company installs equipment to which its customer owns legal title.  As part of “turnkey service”, Company (including its contractors and agents) will be the responsible party for all of the operation, repair and maintenance of such equipment under this Agreement.  If a Company customer desires to operate, repair and maintain such equipment it is understood that such customer must first obtain a Master License Agreement from the City.  </w:t>
      </w:r>
      <w:bookmarkEnd w:id="53"/>
    </w:p>
    <w:p w14:paraId="326E5918" w14:textId="77777777" w:rsidR="00C6440C" w:rsidRDefault="000261BC">
      <w:pPr>
        <w:pStyle w:val="OutHead1"/>
        <w:widowControl/>
        <w:rPr>
          <w:szCs w:val="24"/>
        </w:rPr>
      </w:pPr>
      <w:bookmarkStart w:id="54" w:name="_DV_M41"/>
      <w:bookmarkEnd w:id="54"/>
      <w:r>
        <w:rPr>
          <w:szCs w:val="24"/>
        </w:rPr>
        <w:t xml:space="preserve">PERMITS, </w:t>
      </w:r>
      <w:r w:rsidR="00C6440C">
        <w:rPr>
          <w:szCs w:val="24"/>
        </w:rPr>
        <w:t>CONSTRUCTION, OPERATION AND MAINTENANCE IN</w:t>
      </w:r>
      <w:r w:rsidR="00CD28CC">
        <w:rPr>
          <w:szCs w:val="24"/>
        </w:rPr>
        <w:t xml:space="preserve"> </w:t>
      </w:r>
      <w:r w:rsidR="00C6440C">
        <w:rPr>
          <w:szCs w:val="24"/>
        </w:rPr>
        <w:t xml:space="preserve">THE </w:t>
      </w:r>
      <w:r w:rsidR="00233E77">
        <w:rPr>
          <w:szCs w:val="24"/>
        </w:rPr>
        <w:t xml:space="preserve">PUBLIC </w:t>
      </w:r>
      <w:r w:rsidR="00C6440C">
        <w:rPr>
          <w:szCs w:val="24"/>
        </w:rPr>
        <w:t>RIGHT</w:t>
      </w:r>
      <w:r w:rsidR="00233E77">
        <w:rPr>
          <w:szCs w:val="24"/>
        </w:rPr>
        <w:t>S</w:t>
      </w:r>
      <w:r w:rsidR="00C6440C">
        <w:rPr>
          <w:szCs w:val="24"/>
        </w:rPr>
        <w:t>-OF-WAY</w:t>
      </w:r>
    </w:p>
    <w:p w14:paraId="5245BF16" w14:textId="51D83780" w:rsidR="00D55335" w:rsidRDefault="00C6440C" w:rsidP="00032EAE">
      <w:pPr>
        <w:pStyle w:val="OutHead2"/>
        <w:ind w:left="720"/>
      </w:pPr>
      <w:bookmarkStart w:id="55" w:name="_DV_M42"/>
      <w:bookmarkEnd w:id="55"/>
      <w:r>
        <w:rPr>
          <w:u w:val="single"/>
        </w:rPr>
        <w:t>License Requirement</w:t>
      </w:r>
      <w:r w:rsidR="000931C6">
        <w:t xml:space="preserve">.  </w:t>
      </w:r>
      <w:bookmarkStart w:id="56" w:name="_DV_C25"/>
      <w:r w:rsidR="00D55335" w:rsidRPr="0007274D">
        <w:t>E</w:t>
      </w:r>
      <w:r w:rsidR="00D55335" w:rsidRPr="00F02E8A">
        <w:t xml:space="preserve">ach Wireless Site will be subject to a Supplemental Site License pursuant to the terms and conditions of this Agreement.  </w:t>
      </w:r>
      <w:r w:rsidR="00D55335" w:rsidRPr="0007274D">
        <w:t xml:space="preserve">Either party </w:t>
      </w:r>
      <w:r w:rsidR="00D55335" w:rsidRPr="00F02E8A">
        <w:t xml:space="preserve">may terminate any Supplemental Site License for convenience at its discretion, subject to all obligations for removal of Wireless Communications Facilities, restoration of the Wireless Site and any other applicable conditions of law related to such termination.  </w:t>
      </w:r>
    </w:p>
    <w:p w14:paraId="74917425" w14:textId="416EE933" w:rsidR="008B712F" w:rsidRPr="00773369" w:rsidRDefault="00D55335" w:rsidP="002034F9">
      <w:pPr>
        <w:pStyle w:val="OutHead2"/>
        <w:ind w:left="720"/>
      </w:pPr>
      <w:r w:rsidRPr="00773369">
        <w:rPr>
          <w:u w:val="single"/>
        </w:rPr>
        <w:t>Processing Fees.</w:t>
      </w:r>
      <w:r w:rsidRPr="00773369">
        <w:t xml:space="preserve">  </w:t>
      </w:r>
    </w:p>
    <w:p w14:paraId="443C2A41" w14:textId="70DFB463" w:rsidR="00780787" w:rsidRPr="002034F9" w:rsidRDefault="002B3007" w:rsidP="00773369">
      <w:pPr>
        <w:pStyle w:val="OutHead3"/>
        <w:ind w:left="1440" w:hanging="720"/>
        <w:rPr>
          <w:rStyle w:val="DeltaViewInsertion"/>
          <w:color w:val="auto"/>
          <w:u w:val="none"/>
        </w:rPr>
      </w:pPr>
      <w:r w:rsidRPr="002034F9">
        <w:rPr>
          <w:rStyle w:val="DeltaViewInsertion"/>
          <w:b w:val="0"/>
          <w:color w:val="auto"/>
          <w:u w:val="none"/>
        </w:rPr>
        <w:t>All fees provided for herein shall be non-refundable.  Upon agreement of the Parties, Company may pay any fee by electronic funds transfer</w:t>
      </w:r>
      <w:r w:rsidR="00AE3DE9" w:rsidRPr="002034F9">
        <w:rPr>
          <w:rStyle w:val="DeltaViewInsertion"/>
          <w:b w:val="0"/>
          <w:color w:val="auto"/>
          <w:u w:val="none"/>
        </w:rPr>
        <w:t>;</w:t>
      </w:r>
      <w:r w:rsidRPr="002034F9">
        <w:rPr>
          <w:rStyle w:val="DeltaViewInsertion"/>
          <w:b w:val="0"/>
          <w:color w:val="auto"/>
          <w:u w:val="none"/>
        </w:rPr>
        <w:t xml:space="preserve"> and in such event, Licensor agrees to provide to Company bank routing information for such purpose.  Licensor agrees to provide to Company a completed, current version of Internal Revenue Service Form W-9, or equivalent.  </w:t>
      </w:r>
    </w:p>
    <w:p w14:paraId="67B76C7B" w14:textId="62440B4B" w:rsidR="00780787" w:rsidRPr="002034F9" w:rsidRDefault="008B712F" w:rsidP="00773369">
      <w:pPr>
        <w:pStyle w:val="OutHead3"/>
        <w:ind w:left="1440" w:hanging="720"/>
        <w:rPr>
          <w:rStyle w:val="DeltaViewDeletion"/>
          <w:b w:val="0"/>
          <w:strike w:val="0"/>
          <w:color w:val="auto"/>
        </w:rPr>
      </w:pPr>
      <w:r w:rsidRPr="002034F9">
        <w:rPr>
          <w:rStyle w:val="DeltaViewDeletion"/>
          <w:b w:val="0"/>
          <w:strike w:val="0"/>
          <w:color w:val="auto"/>
        </w:rPr>
        <w:t xml:space="preserve">This Agreement shall be subject to a Master License Agreement fee in the amount set forth on the </w:t>
      </w:r>
      <w:r w:rsidRPr="002034F9">
        <w:rPr>
          <w:rStyle w:val="DeltaViewDeletion"/>
          <w:b w:val="0"/>
          <w:strike w:val="0"/>
          <w:color w:val="auto"/>
          <w:szCs w:val="24"/>
        </w:rPr>
        <w:t xml:space="preserve">Licensor’s </w:t>
      </w:r>
      <w:r w:rsidRPr="002034F9">
        <w:rPr>
          <w:rStyle w:val="DeltaViewDeletion"/>
          <w:b w:val="0"/>
          <w:strike w:val="0"/>
          <w:color w:val="auto"/>
        </w:rPr>
        <w:t>fee schedule</w:t>
      </w:r>
      <w:r w:rsidR="00AE3DE9" w:rsidRPr="002034F9">
        <w:rPr>
          <w:rStyle w:val="DeltaViewDeletion"/>
          <w:b w:val="0"/>
          <w:strike w:val="0"/>
          <w:color w:val="auto"/>
          <w:szCs w:val="24"/>
        </w:rPr>
        <w:t>.  The Master License Agreement shall be payable within 10 days of full execution of this Agreement.</w:t>
      </w:r>
      <w:r w:rsidRPr="002034F9">
        <w:rPr>
          <w:rStyle w:val="DeltaViewDeletion"/>
          <w:strike w:val="0"/>
          <w:color w:val="auto"/>
        </w:rPr>
        <w:t xml:space="preserve"> </w:t>
      </w:r>
    </w:p>
    <w:p w14:paraId="3FFA1099" w14:textId="77777777" w:rsidR="00780787" w:rsidRDefault="008B712F" w:rsidP="002034F9">
      <w:pPr>
        <w:pStyle w:val="OutHead3"/>
        <w:ind w:left="1440" w:hanging="720"/>
        <w:rPr>
          <w:b w:val="0"/>
        </w:rPr>
      </w:pPr>
      <w:r w:rsidRPr="00780787">
        <w:rPr>
          <w:b w:val="0"/>
        </w:rPr>
        <w:t>Each Supplemental Site License shall be subject to a processing fee in the amount set forth on Licensor’s fee schedule</w:t>
      </w:r>
      <w:r w:rsidRPr="007D4FF9">
        <w:rPr>
          <w:b w:val="0"/>
        </w:rPr>
        <w:t xml:space="preserve">.  </w:t>
      </w:r>
    </w:p>
    <w:p w14:paraId="09761BAD" w14:textId="2882E0E2" w:rsidR="00AE3DE9" w:rsidRPr="00780787" w:rsidRDefault="008B712F" w:rsidP="002034F9">
      <w:pPr>
        <w:pStyle w:val="OutHead3"/>
        <w:numPr>
          <w:ilvl w:val="3"/>
          <w:numId w:val="2"/>
        </w:numPr>
        <w:ind w:left="2160" w:hanging="720"/>
        <w:rPr>
          <w:b w:val="0"/>
        </w:rPr>
      </w:pPr>
      <w:r w:rsidRPr="007D4FF9">
        <w:rPr>
          <w:b w:val="0"/>
        </w:rPr>
        <w:t xml:space="preserve">These fees </w:t>
      </w:r>
      <w:r w:rsidR="00D55335" w:rsidRPr="007D4FF9">
        <w:rPr>
          <w:b w:val="0"/>
        </w:rPr>
        <w:t xml:space="preserve">are non-refundable, are comparable to Licensor’s fees for similar permits, and may be modified in the future to be consistent with fees then imposed on like activities.  </w:t>
      </w:r>
      <w:r w:rsidR="00AE3DE9" w:rsidRPr="00780787">
        <w:rPr>
          <w:b w:val="0"/>
        </w:rPr>
        <w:t>Each Supplement Site License fee shall be payable at the time the Supplemental Site License is submitted to Licensor.</w:t>
      </w:r>
    </w:p>
    <w:p w14:paraId="50D157A1" w14:textId="7F21CC22" w:rsidR="00D55335" w:rsidRPr="007D4FF9" w:rsidRDefault="00D55335" w:rsidP="002034F9">
      <w:pPr>
        <w:pStyle w:val="OutHead3"/>
        <w:numPr>
          <w:ilvl w:val="3"/>
          <w:numId w:val="2"/>
        </w:numPr>
        <w:ind w:left="2160" w:hanging="720"/>
        <w:rPr>
          <w:b w:val="0"/>
        </w:rPr>
      </w:pPr>
      <w:r w:rsidRPr="007D4FF9">
        <w:rPr>
          <w:b w:val="0"/>
        </w:rPr>
        <w:t xml:space="preserve">The foregoing fees include up to eight (8) hours of inspection by the Licensor.  If the Licensor reasonably requires additional inspection beyond eight (8) hours then Company agrees to pay for such inspections at the hourly rate set forth on the </w:t>
      </w:r>
      <w:r w:rsidR="008B712F" w:rsidRPr="007D4FF9">
        <w:rPr>
          <w:b w:val="0"/>
        </w:rPr>
        <w:t xml:space="preserve">Licensor’s </w:t>
      </w:r>
      <w:r w:rsidRPr="007D4FF9">
        <w:rPr>
          <w:b w:val="0"/>
        </w:rPr>
        <w:t>fee schedule</w:t>
      </w:r>
      <w:r w:rsidR="007D4FF9">
        <w:rPr>
          <w:b w:val="0"/>
        </w:rPr>
        <w:t>.</w:t>
      </w:r>
      <w:r w:rsidRPr="007D4FF9">
        <w:rPr>
          <w:b w:val="0"/>
        </w:rPr>
        <w:t xml:space="preserve">  Company shall also submit such other information as may be reasonably requested by the Licensor.</w:t>
      </w:r>
    </w:p>
    <w:p w14:paraId="5FB98EF2" w14:textId="40095552" w:rsidR="002B3007" w:rsidRPr="002034F9" w:rsidRDefault="009C4C49" w:rsidP="002034F9">
      <w:pPr>
        <w:pStyle w:val="OutHead3"/>
        <w:ind w:left="1440" w:hanging="720"/>
        <w:rPr>
          <w:rStyle w:val="DeltaViewInsertion"/>
          <w:color w:val="auto"/>
          <w:u w:val="none"/>
        </w:rPr>
      </w:pPr>
      <w:bookmarkStart w:id="57" w:name="_DV_C26"/>
      <w:bookmarkEnd w:id="56"/>
      <w:r w:rsidRPr="002034F9">
        <w:rPr>
          <w:rStyle w:val="DeltaViewInsertion"/>
          <w:b w:val="0"/>
          <w:color w:val="auto"/>
          <w:u w:val="none"/>
        </w:rPr>
        <w:lastRenderedPageBreak/>
        <w:t xml:space="preserve">As of the Commencement Date defined in each Site Supplement, </w:t>
      </w:r>
      <w:r w:rsidR="00C63A18" w:rsidRPr="002034F9">
        <w:rPr>
          <w:rStyle w:val="DeltaViewInsertion"/>
          <w:b w:val="0"/>
          <w:color w:val="auto"/>
          <w:u w:val="none"/>
        </w:rPr>
        <w:t>Company</w:t>
      </w:r>
      <w:r w:rsidRPr="002034F9">
        <w:rPr>
          <w:rStyle w:val="DeltaViewInsertion"/>
          <w:b w:val="0"/>
          <w:color w:val="auto"/>
          <w:u w:val="none"/>
        </w:rPr>
        <w:t xml:space="preserve"> shall pay to Licensor an annual fee equal to $</w:t>
      </w:r>
      <w:r w:rsidR="00B95FE7" w:rsidRPr="002034F9">
        <w:rPr>
          <w:rStyle w:val="DeltaViewInsertion"/>
          <w:b w:val="0"/>
          <w:color w:val="auto"/>
          <w:u w:val="none"/>
        </w:rPr>
        <w:t>200</w:t>
      </w:r>
      <w:r w:rsidRPr="002034F9">
        <w:rPr>
          <w:rStyle w:val="DeltaViewInsertion"/>
          <w:b w:val="0"/>
          <w:color w:val="auto"/>
          <w:u w:val="none"/>
        </w:rPr>
        <w:t xml:space="preserve"> for each Site </w:t>
      </w:r>
      <w:r w:rsidR="008B712F" w:rsidRPr="002034F9">
        <w:rPr>
          <w:rStyle w:val="DeltaViewInsertion"/>
          <w:b w:val="0"/>
          <w:color w:val="auto"/>
          <w:u w:val="none"/>
        </w:rPr>
        <w:t xml:space="preserve">where Company intends to </w:t>
      </w:r>
      <w:r w:rsidR="00C63A18" w:rsidRPr="002034F9">
        <w:rPr>
          <w:rStyle w:val="DeltaViewInsertion"/>
          <w:b w:val="0"/>
          <w:color w:val="auto"/>
          <w:u w:val="none"/>
        </w:rPr>
        <w:t>attach</w:t>
      </w:r>
      <w:r w:rsidR="008B712F" w:rsidRPr="002034F9">
        <w:rPr>
          <w:rStyle w:val="DeltaViewInsertion"/>
          <w:b w:val="0"/>
          <w:color w:val="auto"/>
          <w:u w:val="none"/>
        </w:rPr>
        <w:t xml:space="preserve"> equipment</w:t>
      </w:r>
      <w:r w:rsidR="00C63A18" w:rsidRPr="002034F9">
        <w:rPr>
          <w:rStyle w:val="DeltaViewInsertion"/>
          <w:b w:val="0"/>
          <w:color w:val="auto"/>
          <w:u w:val="none"/>
        </w:rPr>
        <w:t xml:space="preserve"> on Public Property (the” Municipal Facilities”)</w:t>
      </w:r>
      <w:r w:rsidRPr="002034F9">
        <w:rPr>
          <w:rStyle w:val="DeltaViewInsertion"/>
          <w:b w:val="0"/>
          <w:color w:val="auto"/>
          <w:u w:val="none"/>
        </w:rPr>
        <w:t xml:space="preserve">.  </w:t>
      </w:r>
    </w:p>
    <w:p w14:paraId="1B5C4461" w14:textId="25DB89A4" w:rsidR="002B3007" w:rsidRPr="002034F9" w:rsidRDefault="009C4C49" w:rsidP="002034F9">
      <w:pPr>
        <w:pStyle w:val="OutHead3"/>
        <w:numPr>
          <w:ilvl w:val="3"/>
          <w:numId w:val="2"/>
        </w:numPr>
        <w:ind w:left="2160" w:hanging="720"/>
        <w:rPr>
          <w:rStyle w:val="DeltaViewInsertion"/>
          <w:color w:val="auto"/>
          <w:u w:val="none"/>
        </w:rPr>
      </w:pPr>
      <w:r w:rsidRPr="002034F9">
        <w:rPr>
          <w:rStyle w:val="DeltaViewInsertion"/>
          <w:b w:val="0"/>
          <w:color w:val="auto"/>
          <w:u w:val="none"/>
        </w:rPr>
        <w:t xml:space="preserve">Beginning on the first anniversary of the Commencement Date and continuing throughout the Supplement Term, including any extensions or additional extensions, the annual fee due hereunder shall increase by </w:t>
      </w:r>
      <w:r w:rsidR="00A0119B" w:rsidRPr="002034F9">
        <w:rPr>
          <w:rStyle w:val="DeltaViewInsertion"/>
          <w:b w:val="0"/>
          <w:color w:val="auto"/>
          <w:u w:val="none"/>
        </w:rPr>
        <w:t>3</w:t>
      </w:r>
      <w:r w:rsidRPr="002034F9">
        <w:rPr>
          <w:rStyle w:val="DeltaViewInsertion"/>
          <w:b w:val="0"/>
          <w:color w:val="auto"/>
          <w:u w:val="none"/>
        </w:rPr>
        <w:t xml:space="preserve">% per annum over the annual rental rate due during the immediate preceding year.  </w:t>
      </w:r>
    </w:p>
    <w:p w14:paraId="025B698C" w14:textId="335F726E" w:rsidR="00D55335" w:rsidRPr="002034F9" w:rsidRDefault="009C4C49" w:rsidP="002034F9">
      <w:pPr>
        <w:pStyle w:val="OutHead5"/>
        <w:numPr>
          <w:ilvl w:val="3"/>
          <w:numId w:val="2"/>
        </w:numPr>
        <w:ind w:left="2160" w:hanging="720"/>
        <w:rPr>
          <w:color w:val="auto"/>
        </w:rPr>
      </w:pPr>
      <w:r w:rsidRPr="002034F9">
        <w:rPr>
          <w:rStyle w:val="DeltaViewInsertion"/>
          <w:b w:val="0"/>
          <w:color w:val="auto"/>
          <w:u w:val="none"/>
        </w:rPr>
        <w:t xml:space="preserve">The annual fee, plus any escalator, shall be the “Attachment Fee.”  In the event any Law provides Licensee the right to use the Municipal Facilities at an annual rate less than the rate set forth herein, the annual Attachment Fee shall be reduced to such amount on the next anniversary of the Commencement Date (or earlier if required by such Law) for all existing Site Supplements, and all new Site Supplements shall be entered into at such new rate.  In such event, the Parties shall enter into an amendment to this Agreement documenting such amount.  The Attachment Fee shall not apply to or be charged for attachments to third-party Facilities, the installation of </w:t>
      </w:r>
      <w:r w:rsidR="00C63A18" w:rsidRPr="002034F9">
        <w:rPr>
          <w:rStyle w:val="DeltaViewInsertion"/>
          <w:b w:val="0"/>
          <w:color w:val="auto"/>
          <w:u w:val="none"/>
        </w:rPr>
        <w:t>Company</w:t>
      </w:r>
      <w:r w:rsidRPr="002034F9">
        <w:rPr>
          <w:rStyle w:val="DeltaViewInsertion"/>
          <w:b w:val="0"/>
          <w:color w:val="auto"/>
          <w:u w:val="none"/>
        </w:rPr>
        <w:t>’s proprietary poles in the ROW</w:t>
      </w:r>
      <w:bookmarkStart w:id="58" w:name="_DV_M43"/>
      <w:bookmarkEnd w:id="57"/>
      <w:bookmarkEnd w:id="58"/>
      <w:r w:rsidRPr="002034F9">
        <w:rPr>
          <w:b w:val="0"/>
          <w:color w:val="auto"/>
        </w:rPr>
        <w:t xml:space="preserve">.  </w:t>
      </w:r>
    </w:p>
    <w:p w14:paraId="54A075D1" w14:textId="3160976A" w:rsidR="006A1D04" w:rsidRPr="007D4FF9" w:rsidRDefault="006A1D04" w:rsidP="002034F9">
      <w:pPr>
        <w:pStyle w:val="OutHead3"/>
        <w:widowControl/>
        <w:numPr>
          <w:ilvl w:val="2"/>
          <w:numId w:val="29"/>
        </w:numPr>
        <w:ind w:left="1440" w:hanging="720"/>
        <w:jc w:val="both"/>
      </w:pPr>
      <w:bookmarkStart w:id="59" w:name="_DV_M45"/>
      <w:bookmarkStart w:id="60" w:name="_DV_C30"/>
      <w:bookmarkEnd w:id="59"/>
      <w:r w:rsidRPr="002034F9">
        <w:rPr>
          <w:rStyle w:val="DeltaViewInsertion"/>
          <w:b w:val="0"/>
          <w:color w:val="auto"/>
          <w:u w:val="none"/>
        </w:rPr>
        <w:t xml:space="preserve">The Attachment Fee is non-refundable and is payable within ninety (90) days of the initial Commencement Date, and on or before each subsequent annual anniversary of the Commencement Date during the Supplement Term (or until such earlier time as such Site Supplement is terminated).  </w:t>
      </w:r>
      <w:r w:rsidR="0049773F" w:rsidRPr="002B3007">
        <w:rPr>
          <w:rStyle w:val="DeltaViewInsertion"/>
          <w:b w:val="0"/>
        </w:rPr>
        <w:t xml:space="preserve">  </w:t>
      </w:r>
      <w:bookmarkEnd w:id="60"/>
    </w:p>
    <w:p w14:paraId="3B3135AB" w14:textId="136E78F5" w:rsidR="009C7F0A" w:rsidRPr="002034F9" w:rsidRDefault="006A1D04" w:rsidP="00032EAE">
      <w:pPr>
        <w:pStyle w:val="OutHead2"/>
        <w:keepNext w:val="0"/>
        <w:widowControl/>
        <w:ind w:left="720"/>
        <w:jc w:val="both"/>
        <w:rPr>
          <w:szCs w:val="24"/>
        </w:rPr>
      </w:pPr>
      <w:bookmarkStart w:id="61" w:name="_DV_M46"/>
      <w:bookmarkEnd w:id="61"/>
      <w:r>
        <w:rPr>
          <w:szCs w:val="24"/>
          <w:u w:val="single"/>
        </w:rPr>
        <w:t>Permitted Use of PROW</w:t>
      </w:r>
      <w:r>
        <w:rPr>
          <w:szCs w:val="24"/>
        </w:rPr>
        <w:t xml:space="preserve">.  PROW may be used by </w:t>
      </w:r>
      <w:r w:rsidR="004D4A0E">
        <w:rPr>
          <w:szCs w:val="24"/>
        </w:rPr>
        <w:t>Company, seven (7) days a week, twenty-four (24) hours a day</w:t>
      </w:r>
      <w:r w:rsidR="00780787">
        <w:rPr>
          <w:szCs w:val="24"/>
        </w:rPr>
        <w:t xml:space="preserve"> subject to the City’s ordinances including but not limited to those related to noise</w:t>
      </w:r>
      <w:r w:rsidR="004D4A0E">
        <w:rPr>
          <w:szCs w:val="24"/>
        </w:rPr>
        <w:t xml:space="preserve">, only for the Wireless Sites and </w:t>
      </w:r>
      <w:r w:rsidR="00D635BA">
        <w:rPr>
          <w:szCs w:val="24"/>
        </w:rPr>
        <w:t>attachment, installation</w:t>
      </w:r>
      <w:r w:rsidR="002044D4">
        <w:rPr>
          <w:szCs w:val="24"/>
        </w:rPr>
        <w:t xml:space="preserve">, </w:t>
      </w:r>
      <w:r w:rsidR="00D635BA">
        <w:rPr>
          <w:szCs w:val="24"/>
        </w:rPr>
        <w:t xml:space="preserve">maintenance, upgrade, removal, reattachment, reinstallation, relocation, replacement, </w:t>
      </w:r>
      <w:r w:rsidR="002044D4">
        <w:rPr>
          <w:szCs w:val="24"/>
        </w:rPr>
        <w:t>use</w:t>
      </w:r>
      <w:r w:rsidR="00DB3AE3">
        <w:rPr>
          <w:szCs w:val="24"/>
        </w:rPr>
        <w:t xml:space="preserve"> and </w:t>
      </w:r>
      <w:r w:rsidR="002044D4">
        <w:rPr>
          <w:szCs w:val="24"/>
        </w:rPr>
        <w:t xml:space="preserve">operation of </w:t>
      </w:r>
      <w:r w:rsidR="00552991">
        <w:rPr>
          <w:szCs w:val="24"/>
        </w:rPr>
        <w:t>WCFs and not for any other purpose.</w:t>
      </w:r>
      <w:r w:rsidR="004D4A0E">
        <w:rPr>
          <w:szCs w:val="24"/>
        </w:rPr>
        <w:t xml:space="preserve">  It is understood that the purpose for installing </w:t>
      </w:r>
      <w:r w:rsidR="00552991">
        <w:rPr>
          <w:szCs w:val="24"/>
        </w:rPr>
        <w:t xml:space="preserve">WCFs at designated </w:t>
      </w:r>
      <w:r w:rsidR="0040024A">
        <w:rPr>
          <w:szCs w:val="24"/>
        </w:rPr>
        <w:t xml:space="preserve">Wireless Sites in the PROW is to </w:t>
      </w:r>
      <w:r w:rsidR="00B66CE3">
        <w:rPr>
          <w:szCs w:val="24"/>
        </w:rPr>
        <w:t xml:space="preserve">provide Wireless Services and to </w:t>
      </w:r>
      <w:r w:rsidR="0040024A">
        <w:rPr>
          <w:szCs w:val="24"/>
        </w:rPr>
        <w:t>augment Network capa</w:t>
      </w:r>
      <w:r w:rsidR="005115C6">
        <w:rPr>
          <w:szCs w:val="24"/>
        </w:rPr>
        <w:t xml:space="preserve">city otherwise provided through the installation of </w:t>
      </w:r>
      <w:r w:rsidR="0040024A">
        <w:rPr>
          <w:szCs w:val="24"/>
        </w:rPr>
        <w:t>other facilities, such as traditional tower structures</w:t>
      </w:r>
      <w:r w:rsidR="00552991">
        <w:rPr>
          <w:szCs w:val="24"/>
        </w:rPr>
        <w:t xml:space="preserve"> and fiber backhaul. This Agreement shall include new types of WCFs that may evolve or be adopted using wireless technologies.</w:t>
      </w:r>
      <w:r w:rsidR="004D4A0E">
        <w:rPr>
          <w:szCs w:val="24"/>
        </w:rPr>
        <w:t xml:space="preserve">  </w:t>
      </w:r>
    </w:p>
    <w:p w14:paraId="10054747" w14:textId="77777777" w:rsidR="002034F9" w:rsidRDefault="009C7F0A" w:rsidP="002034F9">
      <w:pPr>
        <w:pStyle w:val="OutHead2"/>
        <w:keepNext w:val="0"/>
        <w:widowControl/>
        <w:ind w:left="720"/>
        <w:rPr>
          <w:color w:val="auto"/>
          <w:szCs w:val="24"/>
          <w:u w:val="single"/>
        </w:rPr>
      </w:pPr>
      <w:bookmarkStart w:id="62" w:name="_DV_M47"/>
      <w:bookmarkEnd w:id="62"/>
      <w:r w:rsidRPr="002034F9">
        <w:rPr>
          <w:color w:val="auto"/>
          <w:szCs w:val="24"/>
          <w:u w:val="single"/>
        </w:rPr>
        <w:t xml:space="preserve">Application and </w:t>
      </w:r>
      <w:bookmarkStart w:id="63" w:name="_DV_C31"/>
      <w:r w:rsidR="00EB18E8" w:rsidRPr="002034F9">
        <w:rPr>
          <w:rStyle w:val="DeltaViewInsertion"/>
          <w:color w:val="auto"/>
          <w:szCs w:val="24"/>
          <w:u w:val="single"/>
        </w:rPr>
        <w:t xml:space="preserve">Administrative </w:t>
      </w:r>
      <w:bookmarkStart w:id="64" w:name="_DV_M48"/>
      <w:bookmarkEnd w:id="63"/>
      <w:bookmarkEnd w:id="64"/>
      <w:r w:rsidR="0027199D" w:rsidRPr="002034F9">
        <w:rPr>
          <w:color w:val="auto"/>
          <w:szCs w:val="24"/>
          <w:u w:val="single"/>
        </w:rPr>
        <w:t xml:space="preserve">Approval of </w:t>
      </w:r>
      <w:r w:rsidR="00B771E7" w:rsidRPr="002034F9">
        <w:rPr>
          <w:color w:val="auto"/>
          <w:szCs w:val="24"/>
          <w:u w:val="single"/>
        </w:rPr>
        <w:t>Wireless</w:t>
      </w:r>
      <w:r w:rsidR="0027199D" w:rsidRPr="002034F9">
        <w:rPr>
          <w:color w:val="auto"/>
          <w:szCs w:val="24"/>
          <w:u w:val="single"/>
        </w:rPr>
        <w:t xml:space="preserve"> Sites</w:t>
      </w:r>
      <w:r w:rsidR="00C6440C" w:rsidRPr="002034F9">
        <w:rPr>
          <w:color w:val="auto"/>
          <w:szCs w:val="24"/>
          <w:u w:val="single"/>
        </w:rPr>
        <w:t xml:space="preserve">. </w:t>
      </w:r>
      <w:bookmarkStart w:id="65" w:name="_DV_M49"/>
      <w:bookmarkEnd w:id="65"/>
    </w:p>
    <w:p w14:paraId="7F9F033E" w14:textId="77777777" w:rsidR="00B14D9F" w:rsidRPr="00B14D9F" w:rsidRDefault="00EF14E1" w:rsidP="00B14D9F">
      <w:pPr>
        <w:pStyle w:val="OutHead3"/>
        <w:ind w:left="1440" w:hanging="720"/>
        <w:rPr>
          <w:b w:val="0"/>
          <w:color w:val="auto"/>
          <w:u w:val="single"/>
        </w:rPr>
      </w:pPr>
      <w:r w:rsidRPr="002034F9">
        <w:rPr>
          <w:b w:val="0"/>
        </w:rPr>
        <w:t>Company</w:t>
      </w:r>
      <w:r w:rsidR="0027199D" w:rsidRPr="002034F9">
        <w:rPr>
          <w:b w:val="0"/>
        </w:rPr>
        <w:t xml:space="preserve"> shall </w:t>
      </w:r>
      <w:r w:rsidR="001C6592" w:rsidRPr="002034F9">
        <w:rPr>
          <w:b w:val="0"/>
        </w:rPr>
        <w:t xml:space="preserve">file with the </w:t>
      </w:r>
      <w:r w:rsidR="00DB2220" w:rsidRPr="002034F9">
        <w:rPr>
          <w:b w:val="0"/>
        </w:rPr>
        <w:t>Licensor</w:t>
      </w:r>
      <w:r w:rsidR="0060123B" w:rsidRPr="002034F9">
        <w:rPr>
          <w:b w:val="0"/>
        </w:rPr>
        <w:t xml:space="preserve"> Supplemental Site License</w:t>
      </w:r>
      <w:r w:rsidR="00375E48" w:rsidRPr="002034F9">
        <w:rPr>
          <w:b w:val="0"/>
        </w:rPr>
        <w:t>s</w:t>
      </w:r>
      <w:r w:rsidR="0060123B" w:rsidRPr="002034F9">
        <w:rPr>
          <w:b w:val="0"/>
        </w:rPr>
        <w:t xml:space="preserve"> </w:t>
      </w:r>
      <w:r w:rsidR="0027199D" w:rsidRPr="002034F9">
        <w:rPr>
          <w:b w:val="0"/>
        </w:rPr>
        <w:t xml:space="preserve">for proposed </w:t>
      </w:r>
      <w:r w:rsidR="003B4F9C" w:rsidRPr="002034F9">
        <w:rPr>
          <w:b w:val="0"/>
        </w:rPr>
        <w:t>Wireless</w:t>
      </w:r>
      <w:r w:rsidR="0027199D" w:rsidRPr="002034F9">
        <w:rPr>
          <w:b w:val="0"/>
        </w:rPr>
        <w:t xml:space="preserve"> Site</w:t>
      </w:r>
      <w:r w:rsidR="00B52A7C" w:rsidRPr="002034F9">
        <w:rPr>
          <w:b w:val="0"/>
        </w:rPr>
        <w:t>s</w:t>
      </w:r>
      <w:r w:rsidR="001C6592" w:rsidRPr="002034F9">
        <w:rPr>
          <w:b w:val="0"/>
        </w:rPr>
        <w:t xml:space="preserve"> </w:t>
      </w:r>
      <w:r w:rsidR="00D635BA" w:rsidRPr="002034F9">
        <w:rPr>
          <w:b w:val="0"/>
        </w:rPr>
        <w:t xml:space="preserve">for which Company is </w:t>
      </w:r>
      <w:r w:rsidR="001C6592" w:rsidRPr="002034F9">
        <w:rPr>
          <w:b w:val="0"/>
        </w:rPr>
        <w:t>seeking administrative approval</w:t>
      </w:r>
      <w:r w:rsidR="0027199D" w:rsidRPr="002034F9">
        <w:rPr>
          <w:b w:val="0"/>
        </w:rPr>
        <w:t xml:space="preserve">.  </w:t>
      </w:r>
      <w:r w:rsidR="005B48F6" w:rsidRPr="002034F9">
        <w:rPr>
          <w:b w:val="0"/>
        </w:rPr>
        <w:t xml:space="preserve">A single Supplemental Site License may seek authority for </w:t>
      </w:r>
      <w:r w:rsidR="006B6F47" w:rsidRPr="002034F9">
        <w:rPr>
          <w:b w:val="0"/>
        </w:rPr>
        <w:t>up to ten (10) WCFs</w:t>
      </w:r>
      <w:r w:rsidR="005B48F6" w:rsidRPr="002034F9">
        <w:rPr>
          <w:b w:val="0"/>
        </w:rPr>
        <w:t xml:space="preserve"> under this Agreement.  </w:t>
      </w:r>
      <w:r w:rsidRPr="002034F9">
        <w:rPr>
          <w:b w:val="0"/>
        </w:rPr>
        <w:t xml:space="preserve">The </w:t>
      </w:r>
      <w:r w:rsidR="0060123B" w:rsidRPr="002034F9">
        <w:rPr>
          <w:b w:val="0"/>
        </w:rPr>
        <w:t xml:space="preserve">request </w:t>
      </w:r>
      <w:r w:rsidRPr="002034F9">
        <w:rPr>
          <w:b w:val="0"/>
        </w:rPr>
        <w:t xml:space="preserve">must include information on </w:t>
      </w:r>
      <w:r w:rsidR="00375E48" w:rsidRPr="002034F9">
        <w:rPr>
          <w:b w:val="0"/>
        </w:rPr>
        <w:t xml:space="preserve">(i) </w:t>
      </w:r>
      <w:r w:rsidRPr="002034F9">
        <w:rPr>
          <w:b w:val="0"/>
        </w:rPr>
        <w:t>the Owner of the pole upon which the WCF is proposed to be installed</w:t>
      </w:r>
      <w:r w:rsidR="00375E48" w:rsidRPr="002034F9">
        <w:rPr>
          <w:b w:val="0"/>
        </w:rPr>
        <w:t>;</w:t>
      </w:r>
      <w:r w:rsidRPr="002034F9">
        <w:rPr>
          <w:b w:val="0"/>
        </w:rPr>
        <w:t xml:space="preserve"> </w:t>
      </w:r>
      <w:r w:rsidR="00375E48" w:rsidRPr="002034F9">
        <w:rPr>
          <w:b w:val="0"/>
        </w:rPr>
        <w:t xml:space="preserve">(ii) </w:t>
      </w:r>
      <w:r w:rsidRPr="002034F9">
        <w:rPr>
          <w:b w:val="0"/>
        </w:rPr>
        <w:t>where poles are owned by a third party,</w:t>
      </w:r>
      <w:r w:rsidR="00200AAD" w:rsidRPr="002034F9">
        <w:rPr>
          <w:b w:val="0"/>
        </w:rPr>
        <w:t xml:space="preserve"> a letter of authorization from the </w:t>
      </w:r>
      <w:r w:rsidR="00B52A7C" w:rsidRPr="002034F9">
        <w:rPr>
          <w:b w:val="0"/>
        </w:rPr>
        <w:t>O</w:t>
      </w:r>
      <w:r w:rsidR="00200AAD" w:rsidRPr="002034F9">
        <w:rPr>
          <w:b w:val="0"/>
        </w:rPr>
        <w:t xml:space="preserve">wner of the poles </w:t>
      </w:r>
      <w:r w:rsidR="005E4C93" w:rsidRPr="002034F9">
        <w:rPr>
          <w:b w:val="0"/>
        </w:rPr>
        <w:t>confirming</w:t>
      </w:r>
      <w:r w:rsidR="00200AAD" w:rsidRPr="002034F9">
        <w:rPr>
          <w:b w:val="0"/>
        </w:rPr>
        <w:t xml:space="preserve"> </w:t>
      </w:r>
      <w:r w:rsidR="005E4C93" w:rsidRPr="002034F9">
        <w:rPr>
          <w:b w:val="0"/>
        </w:rPr>
        <w:t>that Company has authority to make the requested</w:t>
      </w:r>
      <w:r w:rsidR="00200AAD" w:rsidRPr="002034F9">
        <w:rPr>
          <w:b w:val="0"/>
        </w:rPr>
        <w:t xml:space="preserve"> attachment</w:t>
      </w:r>
      <w:r w:rsidR="005E4C93" w:rsidRPr="002034F9">
        <w:rPr>
          <w:b w:val="0"/>
        </w:rPr>
        <w:t>(s)</w:t>
      </w:r>
      <w:r w:rsidR="00375E48" w:rsidRPr="002034F9">
        <w:rPr>
          <w:b w:val="0"/>
        </w:rPr>
        <w:t>;</w:t>
      </w:r>
      <w:r w:rsidR="00DB3AE3" w:rsidRPr="002034F9">
        <w:rPr>
          <w:b w:val="0"/>
        </w:rPr>
        <w:t xml:space="preserve"> and </w:t>
      </w:r>
      <w:r w:rsidR="00375E48" w:rsidRPr="002034F9">
        <w:rPr>
          <w:b w:val="0"/>
        </w:rPr>
        <w:t xml:space="preserve">(iii) </w:t>
      </w:r>
      <w:r w:rsidR="00DB3AE3" w:rsidRPr="002034F9">
        <w:rPr>
          <w:b w:val="0"/>
        </w:rPr>
        <w:t xml:space="preserve">such other information as set forth on Exhibit A, which may, in the </w:t>
      </w:r>
      <w:r w:rsidR="00841A3B" w:rsidRPr="002034F9">
        <w:rPr>
          <w:b w:val="0"/>
        </w:rPr>
        <w:t>Licensor</w:t>
      </w:r>
      <w:r w:rsidR="00DB3AE3" w:rsidRPr="002034F9">
        <w:rPr>
          <w:b w:val="0"/>
        </w:rPr>
        <w:t>’s sole</w:t>
      </w:r>
      <w:r w:rsidR="00841A3B" w:rsidRPr="002034F9">
        <w:rPr>
          <w:b w:val="0"/>
        </w:rPr>
        <w:t xml:space="preserve"> </w:t>
      </w:r>
      <w:r w:rsidR="00DB3AE3" w:rsidRPr="002034F9">
        <w:rPr>
          <w:b w:val="0"/>
        </w:rPr>
        <w:t xml:space="preserve">discretion, be modified from time to time to meet the needs of the </w:t>
      </w:r>
      <w:r w:rsidR="00DB2220" w:rsidRPr="002034F9">
        <w:rPr>
          <w:b w:val="0"/>
        </w:rPr>
        <w:t>Licensor</w:t>
      </w:r>
      <w:r w:rsidRPr="002034F9">
        <w:rPr>
          <w:b w:val="0"/>
        </w:rPr>
        <w:t xml:space="preserve">.  If the </w:t>
      </w:r>
      <w:r w:rsidRPr="002034F9">
        <w:rPr>
          <w:b w:val="0"/>
        </w:rPr>
        <w:lastRenderedPageBreak/>
        <w:t>WCF is proposed</w:t>
      </w:r>
      <w:r w:rsidR="007E209D" w:rsidRPr="002034F9">
        <w:rPr>
          <w:b w:val="0"/>
        </w:rPr>
        <w:t xml:space="preserve"> </w:t>
      </w:r>
      <w:r w:rsidRPr="002034F9">
        <w:rPr>
          <w:b w:val="0"/>
        </w:rPr>
        <w:t xml:space="preserve">in </w:t>
      </w:r>
      <w:r w:rsidR="005D3E35" w:rsidRPr="002034F9">
        <w:rPr>
          <w:b w:val="0"/>
        </w:rPr>
        <w:t>rights-</w:t>
      </w:r>
      <w:r w:rsidR="002143DB" w:rsidRPr="002034F9">
        <w:rPr>
          <w:b w:val="0"/>
        </w:rPr>
        <w:t>of</w:t>
      </w:r>
      <w:r w:rsidR="005E4C93" w:rsidRPr="002034F9">
        <w:rPr>
          <w:b w:val="0"/>
        </w:rPr>
        <w:t xml:space="preserve">-way </w:t>
      </w:r>
      <w:r w:rsidRPr="002034F9">
        <w:rPr>
          <w:b w:val="0"/>
        </w:rPr>
        <w:t xml:space="preserve">owned by another governmental entity, a copy of the agreement authorizing Company access to that </w:t>
      </w:r>
      <w:r w:rsidR="005E4C93" w:rsidRPr="002034F9">
        <w:rPr>
          <w:b w:val="0"/>
        </w:rPr>
        <w:t xml:space="preserve">right-of-way </w:t>
      </w:r>
      <w:r w:rsidRPr="002034F9">
        <w:rPr>
          <w:b w:val="0"/>
        </w:rPr>
        <w:t xml:space="preserve">is also required. </w:t>
      </w:r>
      <w:r w:rsidR="0027199D" w:rsidRPr="002034F9">
        <w:rPr>
          <w:b w:val="0"/>
        </w:rPr>
        <w:t xml:space="preserve">Upon filing of a </w:t>
      </w:r>
      <w:r w:rsidR="00DB3AE3" w:rsidRPr="002034F9">
        <w:rPr>
          <w:b w:val="0"/>
        </w:rPr>
        <w:t>complete</w:t>
      </w:r>
      <w:r w:rsidR="0060123B" w:rsidRPr="002034F9">
        <w:rPr>
          <w:b w:val="0"/>
        </w:rPr>
        <w:t xml:space="preserve"> request for a Supplemental </w:t>
      </w:r>
      <w:r w:rsidR="0027199D" w:rsidRPr="002034F9">
        <w:rPr>
          <w:b w:val="0"/>
        </w:rPr>
        <w:t xml:space="preserve">Site </w:t>
      </w:r>
      <w:r w:rsidR="0060123B" w:rsidRPr="002034F9">
        <w:rPr>
          <w:b w:val="0"/>
        </w:rPr>
        <w:t>License</w:t>
      </w:r>
      <w:r w:rsidR="0027199D" w:rsidRPr="002034F9">
        <w:rPr>
          <w:b w:val="0"/>
        </w:rPr>
        <w:t xml:space="preserve">, the </w:t>
      </w:r>
      <w:r w:rsidR="00DB2220" w:rsidRPr="002034F9">
        <w:rPr>
          <w:b w:val="0"/>
        </w:rPr>
        <w:t>Licensor</w:t>
      </w:r>
      <w:r w:rsidR="0027199D" w:rsidRPr="002034F9">
        <w:rPr>
          <w:b w:val="0"/>
        </w:rPr>
        <w:t xml:space="preserve"> shall process the </w:t>
      </w:r>
      <w:r w:rsidR="0060123B" w:rsidRPr="002034F9">
        <w:rPr>
          <w:b w:val="0"/>
        </w:rPr>
        <w:t>request</w:t>
      </w:r>
      <w:r w:rsidR="0027199D" w:rsidRPr="002034F9">
        <w:rPr>
          <w:b w:val="0"/>
        </w:rPr>
        <w:t xml:space="preserve"> within </w:t>
      </w:r>
      <w:r w:rsidR="006C6B57" w:rsidRPr="002034F9">
        <w:rPr>
          <w:b w:val="0"/>
        </w:rPr>
        <w:t xml:space="preserve">twenty </w:t>
      </w:r>
      <w:r w:rsidR="001D667B" w:rsidRPr="002034F9">
        <w:rPr>
          <w:b w:val="0"/>
        </w:rPr>
        <w:t xml:space="preserve">(20) </w:t>
      </w:r>
      <w:r w:rsidR="006C6B57" w:rsidRPr="002034F9">
        <w:rPr>
          <w:b w:val="0"/>
        </w:rPr>
        <w:t xml:space="preserve">business </w:t>
      </w:r>
      <w:r w:rsidR="0027199D" w:rsidRPr="002034F9">
        <w:rPr>
          <w:b w:val="0"/>
        </w:rPr>
        <w:t>days</w:t>
      </w:r>
      <w:r w:rsidR="001D6BC7" w:rsidRPr="002034F9">
        <w:rPr>
          <w:b w:val="0"/>
        </w:rPr>
        <w:t xml:space="preserve">, or within such </w:t>
      </w:r>
      <w:r w:rsidR="00B52A7C" w:rsidRPr="002034F9">
        <w:rPr>
          <w:b w:val="0"/>
        </w:rPr>
        <w:t xml:space="preserve">other </w:t>
      </w:r>
      <w:r w:rsidR="001D6BC7" w:rsidRPr="002034F9">
        <w:rPr>
          <w:b w:val="0"/>
        </w:rPr>
        <w:t xml:space="preserve">time as </w:t>
      </w:r>
      <w:r w:rsidR="00B52A7C" w:rsidRPr="002034F9">
        <w:rPr>
          <w:b w:val="0"/>
        </w:rPr>
        <w:t>designated</w:t>
      </w:r>
      <w:r w:rsidR="001D6BC7" w:rsidRPr="002034F9">
        <w:rPr>
          <w:b w:val="0"/>
        </w:rPr>
        <w:t xml:space="preserve"> by Applicable Law</w:t>
      </w:r>
      <w:r w:rsidR="0027199D" w:rsidRPr="002034F9">
        <w:rPr>
          <w:b w:val="0"/>
        </w:rPr>
        <w:t xml:space="preserve">.  </w:t>
      </w:r>
      <w:bookmarkStart w:id="66" w:name="_DV_M50"/>
      <w:bookmarkEnd w:id="66"/>
      <w:r w:rsidR="003972C0" w:rsidRPr="002034F9">
        <w:rPr>
          <w:b w:val="0"/>
        </w:rPr>
        <w:t xml:space="preserve">Notwithstanding the foregoing, if the </w:t>
      </w:r>
      <w:r w:rsidR="0060123B" w:rsidRPr="002034F9">
        <w:rPr>
          <w:b w:val="0"/>
        </w:rPr>
        <w:t>Supplemental Site</w:t>
      </w:r>
      <w:r w:rsidR="003972C0" w:rsidRPr="002034F9">
        <w:rPr>
          <w:b w:val="0"/>
        </w:rPr>
        <w:t xml:space="preserve"> License </w:t>
      </w:r>
      <w:r w:rsidR="0060123B" w:rsidRPr="002034F9">
        <w:rPr>
          <w:b w:val="0"/>
        </w:rPr>
        <w:t>request</w:t>
      </w:r>
      <w:r w:rsidR="003972C0" w:rsidRPr="002034F9">
        <w:rPr>
          <w:b w:val="0"/>
        </w:rPr>
        <w:t xml:space="preserve"> seeks permission to install or construct any WCFs that are not subject to administrative approval,</w:t>
      </w:r>
      <w:r w:rsidR="002034F9" w:rsidRPr="002034F9">
        <w:rPr>
          <w:rStyle w:val="DeltaViewDeletion"/>
          <w:b w:val="0"/>
          <w:strike w:val="0"/>
          <w:szCs w:val="24"/>
        </w:rPr>
        <w:t xml:space="preserve"> </w:t>
      </w:r>
      <w:r w:rsidR="00DB2220" w:rsidRPr="002034F9">
        <w:rPr>
          <w:b w:val="0"/>
        </w:rPr>
        <w:t>Licensor</w:t>
      </w:r>
      <w:r w:rsidR="003972C0" w:rsidRPr="002034F9">
        <w:rPr>
          <w:b w:val="0"/>
        </w:rPr>
        <w:t xml:space="preserve"> shall </w:t>
      </w:r>
      <w:bookmarkStart w:id="67" w:name="_DV_C35"/>
      <w:r w:rsidR="0051115D" w:rsidRPr="00B14D9F">
        <w:rPr>
          <w:rStyle w:val="DeltaViewInsertion"/>
          <w:b w:val="0"/>
          <w:color w:val="auto"/>
          <w:szCs w:val="24"/>
          <w:u w:val="none"/>
        </w:rPr>
        <w:t>a</w:t>
      </w:r>
      <w:r w:rsidR="00041AE2" w:rsidRPr="00B14D9F">
        <w:rPr>
          <w:rStyle w:val="DeltaViewInsertion"/>
          <w:b w:val="0"/>
          <w:color w:val="auto"/>
          <w:szCs w:val="24"/>
          <w:u w:val="none"/>
        </w:rPr>
        <w:t>ct</w:t>
      </w:r>
      <w:r w:rsidR="0051115D" w:rsidRPr="00B14D9F">
        <w:rPr>
          <w:rStyle w:val="DeltaViewInsertion"/>
          <w:b w:val="0"/>
          <w:color w:val="auto"/>
          <w:szCs w:val="24"/>
          <w:u w:val="none"/>
        </w:rPr>
        <w:t xml:space="preserve"> on the new application </w:t>
      </w:r>
      <w:r w:rsidR="00295B7A" w:rsidRPr="00B14D9F">
        <w:rPr>
          <w:rStyle w:val="DeltaViewInsertion"/>
          <w:b w:val="0"/>
          <w:color w:val="auto"/>
          <w:szCs w:val="24"/>
          <w:u w:val="none"/>
        </w:rPr>
        <w:t>in the</w:t>
      </w:r>
      <w:bookmarkStart w:id="68" w:name="_DV_M52"/>
      <w:bookmarkEnd w:id="67"/>
      <w:bookmarkEnd w:id="68"/>
      <w:r w:rsidR="00295B7A" w:rsidRPr="00B14D9F">
        <w:rPr>
          <w:b w:val="0"/>
          <w:color w:val="auto"/>
        </w:rPr>
        <w:t xml:space="preserve"> </w:t>
      </w:r>
      <w:r w:rsidR="001C6592" w:rsidRPr="00B14D9F">
        <w:rPr>
          <w:b w:val="0"/>
          <w:color w:val="auto"/>
        </w:rPr>
        <w:t xml:space="preserve">period permitted </w:t>
      </w:r>
      <w:r w:rsidR="00D11262" w:rsidRPr="00B14D9F">
        <w:rPr>
          <w:b w:val="0"/>
          <w:color w:val="auto"/>
        </w:rPr>
        <w:t>under Applicable Law</w:t>
      </w:r>
      <w:r w:rsidR="003972C0" w:rsidRPr="00B14D9F">
        <w:rPr>
          <w:b w:val="0"/>
          <w:color w:val="auto"/>
        </w:rPr>
        <w:t>.</w:t>
      </w:r>
      <w:bookmarkStart w:id="69" w:name="_DV_M53"/>
      <w:bookmarkEnd w:id="69"/>
    </w:p>
    <w:p w14:paraId="41EA4C60" w14:textId="77777777" w:rsidR="00B14D9F" w:rsidRPr="00B14D9F" w:rsidRDefault="00C6440C" w:rsidP="00B14D9F">
      <w:pPr>
        <w:pStyle w:val="OutHead3"/>
        <w:ind w:left="1440" w:hanging="720"/>
        <w:rPr>
          <w:b w:val="0"/>
          <w:color w:val="auto"/>
          <w:u w:val="single"/>
        </w:rPr>
      </w:pPr>
      <w:r w:rsidRPr="00B14D9F">
        <w:rPr>
          <w:b w:val="0"/>
          <w:szCs w:val="24"/>
        </w:rPr>
        <w:t>For installations</w:t>
      </w:r>
      <w:r w:rsidR="0020277A" w:rsidRPr="00B14D9F">
        <w:rPr>
          <w:b w:val="0"/>
          <w:szCs w:val="24"/>
        </w:rPr>
        <w:t>,</w:t>
      </w:r>
      <w:r w:rsidRPr="00B14D9F">
        <w:rPr>
          <w:b w:val="0"/>
          <w:szCs w:val="24"/>
        </w:rPr>
        <w:t xml:space="preserve"> </w:t>
      </w:r>
      <w:r w:rsidR="0020277A" w:rsidRPr="00B14D9F">
        <w:rPr>
          <w:b w:val="0"/>
          <w:szCs w:val="24"/>
        </w:rPr>
        <w:t xml:space="preserve">construction, operation, maintenance, and removal </w:t>
      </w:r>
      <w:r w:rsidRPr="00B14D9F">
        <w:rPr>
          <w:b w:val="0"/>
          <w:szCs w:val="24"/>
        </w:rPr>
        <w:t xml:space="preserve">of </w:t>
      </w:r>
      <w:r w:rsidR="00371E35" w:rsidRPr="00B14D9F">
        <w:rPr>
          <w:b w:val="0"/>
          <w:szCs w:val="24"/>
        </w:rPr>
        <w:t>WCFs</w:t>
      </w:r>
      <w:r w:rsidRPr="00B14D9F">
        <w:rPr>
          <w:b w:val="0"/>
          <w:szCs w:val="24"/>
        </w:rPr>
        <w:t xml:space="preserve">, </w:t>
      </w:r>
      <w:r w:rsidR="00233E77" w:rsidRPr="00B14D9F">
        <w:rPr>
          <w:b w:val="0"/>
          <w:szCs w:val="24"/>
        </w:rPr>
        <w:t xml:space="preserve">Company </w:t>
      </w:r>
      <w:r w:rsidRPr="00B14D9F">
        <w:rPr>
          <w:b w:val="0"/>
          <w:szCs w:val="24"/>
        </w:rPr>
        <w:t xml:space="preserve">shall obtain all generally applicable permits that are required of all occupants of the </w:t>
      </w:r>
      <w:r w:rsidR="00233E77" w:rsidRPr="00B14D9F">
        <w:rPr>
          <w:b w:val="0"/>
          <w:szCs w:val="24"/>
        </w:rPr>
        <w:t>PROW in accordance with Applicable Law</w:t>
      </w:r>
      <w:r w:rsidRPr="00B14D9F">
        <w:rPr>
          <w:b w:val="0"/>
          <w:szCs w:val="24"/>
        </w:rPr>
        <w:t xml:space="preserve">.  </w:t>
      </w:r>
      <w:r w:rsidR="00233E77" w:rsidRPr="00B14D9F">
        <w:rPr>
          <w:b w:val="0"/>
          <w:szCs w:val="24"/>
        </w:rPr>
        <w:t xml:space="preserve">The </w:t>
      </w:r>
      <w:r w:rsidR="00DB2220" w:rsidRPr="00B14D9F">
        <w:rPr>
          <w:b w:val="0"/>
          <w:szCs w:val="24"/>
        </w:rPr>
        <w:t>Licensor</w:t>
      </w:r>
      <w:r w:rsidRPr="00B14D9F">
        <w:rPr>
          <w:b w:val="0"/>
          <w:szCs w:val="24"/>
        </w:rPr>
        <w:t xml:space="preserve"> </w:t>
      </w:r>
      <w:r w:rsidR="00233E77" w:rsidRPr="00B14D9F">
        <w:rPr>
          <w:b w:val="0"/>
          <w:szCs w:val="24"/>
        </w:rPr>
        <w:t xml:space="preserve">shall </w:t>
      </w:r>
      <w:r w:rsidR="00993E30" w:rsidRPr="00B14D9F">
        <w:rPr>
          <w:b w:val="0"/>
          <w:szCs w:val="24"/>
        </w:rPr>
        <w:t xml:space="preserve">process </w:t>
      </w:r>
      <w:r w:rsidR="00233E77" w:rsidRPr="00B14D9F">
        <w:rPr>
          <w:b w:val="0"/>
          <w:szCs w:val="24"/>
        </w:rPr>
        <w:t xml:space="preserve">all </w:t>
      </w:r>
      <w:r w:rsidRPr="00B14D9F">
        <w:rPr>
          <w:b w:val="0"/>
          <w:szCs w:val="24"/>
        </w:rPr>
        <w:t xml:space="preserve">permit applications in a </w:t>
      </w:r>
      <w:r w:rsidR="00A15A98" w:rsidRPr="00B14D9F">
        <w:rPr>
          <w:b w:val="0"/>
          <w:szCs w:val="24"/>
        </w:rPr>
        <w:t>non-discriminatory and competitively neutral manner</w:t>
      </w:r>
      <w:r w:rsidR="009F3D47" w:rsidRPr="00B14D9F">
        <w:rPr>
          <w:b w:val="0"/>
          <w:szCs w:val="24"/>
        </w:rPr>
        <w:t>.</w:t>
      </w:r>
      <w:r w:rsidR="009F3D47" w:rsidRPr="00B14D9F">
        <w:rPr>
          <w:b w:val="0"/>
          <w:szCs w:val="24"/>
        </w:rPr>
        <w:tab/>
      </w:r>
      <w:bookmarkStart w:id="70" w:name="_DV_M54"/>
      <w:bookmarkEnd w:id="70"/>
    </w:p>
    <w:p w14:paraId="7384E7EE" w14:textId="77777777" w:rsidR="00B14D9F" w:rsidRPr="00B14D9F" w:rsidRDefault="009F3D47" w:rsidP="00B14D9F">
      <w:pPr>
        <w:pStyle w:val="OutHead3"/>
        <w:ind w:left="1440" w:hanging="720"/>
        <w:rPr>
          <w:b w:val="0"/>
          <w:color w:val="auto"/>
          <w:u w:val="single"/>
        </w:rPr>
      </w:pPr>
      <w:r w:rsidRPr="00B14D9F">
        <w:rPr>
          <w:b w:val="0"/>
          <w:szCs w:val="24"/>
        </w:rPr>
        <w:t xml:space="preserve">Upon </w:t>
      </w:r>
      <w:r w:rsidR="00EF14E1" w:rsidRPr="00B14D9F">
        <w:rPr>
          <w:b w:val="0"/>
          <w:szCs w:val="24"/>
        </w:rPr>
        <w:t xml:space="preserve">finding that </w:t>
      </w:r>
      <w:r w:rsidR="003B4F9C" w:rsidRPr="00B14D9F">
        <w:rPr>
          <w:b w:val="0"/>
          <w:szCs w:val="24"/>
        </w:rPr>
        <w:t>a</w:t>
      </w:r>
      <w:r w:rsidR="00EF14E1" w:rsidRPr="00B14D9F">
        <w:rPr>
          <w:b w:val="0"/>
          <w:szCs w:val="24"/>
        </w:rPr>
        <w:t xml:space="preserve"> </w:t>
      </w:r>
      <w:r w:rsidR="000A05AB" w:rsidRPr="00B14D9F">
        <w:rPr>
          <w:b w:val="0"/>
          <w:szCs w:val="24"/>
        </w:rPr>
        <w:t xml:space="preserve">request for a Supplemental </w:t>
      </w:r>
      <w:r w:rsidR="00EF14E1" w:rsidRPr="00B14D9F">
        <w:rPr>
          <w:b w:val="0"/>
          <w:szCs w:val="24"/>
        </w:rPr>
        <w:t xml:space="preserve">Site </w:t>
      </w:r>
      <w:r w:rsidR="000A05AB" w:rsidRPr="00B14D9F">
        <w:rPr>
          <w:b w:val="0"/>
          <w:szCs w:val="24"/>
        </w:rPr>
        <w:t xml:space="preserve">License </w:t>
      </w:r>
      <w:r w:rsidR="00EF14E1" w:rsidRPr="00B14D9F">
        <w:rPr>
          <w:b w:val="0"/>
          <w:szCs w:val="24"/>
        </w:rPr>
        <w:t>is complete</w:t>
      </w:r>
      <w:r w:rsidRPr="00B14D9F">
        <w:rPr>
          <w:b w:val="0"/>
          <w:szCs w:val="24"/>
        </w:rPr>
        <w:t xml:space="preserve">, the </w:t>
      </w:r>
      <w:r w:rsidR="00DB2220" w:rsidRPr="00B14D9F">
        <w:rPr>
          <w:b w:val="0"/>
          <w:szCs w:val="24"/>
        </w:rPr>
        <w:t>Licensor</w:t>
      </w:r>
      <w:r w:rsidRPr="00B14D9F">
        <w:rPr>
          <w:b w:val="0"/>
          <w:szCs w:val="24"/>
        </w:rPr>
        <w:t xml:space="preserve"> will determine whether the location (and any existing pole) identified by Company as a Wireless Site is within the PROW. </w:t>
      </w:r>
      <w:r w:rsidR="004D4A0E" w:rsidRPr="00B14D9F">
        <w:rPr>
          <w:b w:val="0"/>
          <w:szCs w:val="24"/>
        </w:rPr>
        <w:t xml:space="preserve"> </w:t>
      </w:r>
      <w:r w:rsidRPr="00B14D9F">
        <w:rPr>
          <w:b w:val="0"/>
          <w:szCs w:val="24"/>
        </w:rPr>
        <w:t>If it is not,</w:t>
      </w:r>
      <w:r w:rsidR="005E4C93" w:rsidRPr="00B14D9F">
        <w:rPr>
          <w:b w:val="0"/>
          <w:szCs w:val="24"/>
        </w:rPr>
        <w:t xml:space="preserve"> </w:t>
      </w:r>
      <w:r w:rsidR="005949F1" w:rsidRPr="00B14D9F">
        <w:rPr>
          <w:b w:val="0"/>
          <w:szCs w:val="24"/>
        </w:rPr>
        <w:t xml:space="preserve">then, </w:t>
      </w:r>
      <w:r w:rsidR="005E4C93" w:rsidRPr="00B14D9F">
        <w:rPr>
          <w:b w:val="0"/>
          <w:szCs w:val="24"/>
        </w:rPr>
        <w:t>except as set forth in Section</w:t>
      </w:r>
      <w:r w:rsidR="00ED36CB" w:rsidRPr="00B14D9F">
        <w:rPr>
          <w:b w:val="0"/>
          <w:szCs w:val="24"/>
        </w:rPr>
        <w:t xml:space="preserve"> </w:t>
      </w:r>
      <w:r w:rsidR="005E4C93" w:rsidRPr="00B14D9F">
        <w:rPr>
          <w:b w:val="0"/>
          <w:szCs w:val="24"/>
        </w:rPr>
        <w:t xml:space="preserve">3.3.1, </w:t>
      </w:r>
      <w:r w:rsidRPr="00B14D9F">
        <w:rPr>
          <w:b w:val="0"/>
          <w:szCs w:val="24"/>
        </w:rPr>
        <w:t xml:space="preserve">the request would be outside the scope of this Agreement. </w:t>
      </w:r>
      <w:bookmarkStart w:id="71" w:name="_DV_M55"/>
      <w:bookmarkEnd w:id="71"/>
    </w:p>
    <w:p w14:paraId="67481CE2" w14:textId="6EAB7529" w:rsidR="000B67F0" w:rsidRPr="00B14D9F" w:rsidRDefault="003B4F9C" w:rsidP="00B14D9F">
      <w:pPr>
        <w:pStyle w:val="OutHead3"/>
        <w:ind w:left="1440" w:hanging="720"/>
        <w:rPr>
          <w:b w:val="0"/>
          <w:color w:val="auto"/>
          <w:u w:val="single"/>
        </w:rPr>
      </w:pPr>
      <w:r w:rsidRPr="00B14D9F">
        <w:rPr>
          <w:b w:val="0"/>
          <w:szCs w:val="24"/>
        </w:rPr>
        <w:t>Notwithstanding anything in th</w:t>
      </w:r>
      <w:r w:rsidR="00DB7E98" w:rsidRPr="00B14D9F">
        <w:rPr>
          <w:b w:val="0"/>
          <w:szCs w:val="24"/>
        </w:rPr>
        <w:t>is</w:t>
      </w:r>
      <w:r w:rsidRPr="00B14D9F">
        <w:rPr>
          <w:b w:val="0"/>
          <w:szCs w:val="24"/>
        </w:rPr>
        <w:t xml:space="preserve"> Agreement to the contrary, modifications shall </w:t>
      </w:r>
      <w:r w:rsidR="00CE03B1" w:rsidRPr="00B14D9F">
        <w:rPr>
          <w:b w:val="0"/>
          <w:szCs w:val="24"/>
        </w:rPr>
        <w:t xml:space="preserve">be subject to permitting required under </w:t>
      </w:r>
      <w:r w:rsidR="001A1AEE" w:rsidRPr="00B14D9F">
        <w:rPr>
          <w:b w:val="0"/>
          <w:szCs w:val="24"/>
        </w:rPr>
        <w:t>Applicable</w:t>
      </w:r>
      <w:r w:rsidR="00CE03B1" w:rsidRPr="00B14D9F">
        <w:rPr>
          <w:b w:val="0"/>
          <w:szCs w:val="24"/>
        </w:rPr>
        <w:t xml:space="preserve"> </w:t>
      </w:r>
      <w:r w:rsidR="001A1AEE" w:rsidRPr="00B14D9F">
        <w:rPr>
          <w:b w:val="0"/>
          <w:szCs w:val="24"/>
        </w:rPr>
        <w:t>L</w:t>
      </w:r>
      <w:r w:rsidR="00CE03B1" w:rsidRPr="00B14D9F">
        <w:rPr>
          <w:b w:val="0"/>
          <w:szCs w:val="24"/>
        </w:rPr>
        <w:t xml:space="preserve">aws, but shall </w:t>
      </w:r>
      <w:r w:rsidRPr="00B14D9F">
        <w:rPr>
          <w:b w:val="0"/>
          <w:szCs w:val="24"/>
        </w:rPr>
        <w:t xml:space="preserve">not be subject to additional </w:t>
      </w:r>
      <w:r w:rsidR="00DB2220" w:rsidRPr="00B14D9F">
        <w:rPr>
          <w:b w:val="0"/>
          <w:szCs w:val="24"/>
        </w:rPr>
        <w:t>Licensor</w:t>
      </w:r>
      <w:r w:rsidR="00CE03B1" w:rsidRPr="00B14D9F">
        <w:rPr>
          <w:b w:val="0"/>
          <w:szCs w:val="24"/>
        </w:rPr>
        <w:t xml:space="preserve"> approval, </w:t>
      </w:r>
      <w:r w:rsidRPr="00B14D9F">
        <w:rPr>
          <w:b w:val="0"/>
          <w:szCs w:val="24"/>
        </w:rPr>
        <w:t xml:space="preserve">to the extent that: </w:t>
      </w:r>
      <w:r w:rsidR="005C2B7F" w:rsidRPr="00B14D9F">
        <w:rPr>
          <w:b w:val="0"/>
          <w:szCs w:val="24"/>
        </w:rPr>
        <w:t xml:space="preserve">(i) such modification to </w:t>
      </w:r>
      <w:r w:rsidR="0032687E" w:rsidRPr="00B14D9F">
        <w:rPr>
          <w:b w:val="0"/>
          <w:szCs w:val="24"/>
        </w:rPr>
        <w:t>WCFs</w:t>
      </w:r>
      <w:r w:rsidR="005C2B7F" w:rsidRPr="00B14D9F">
        <w:rPr>
          <w:b w:val="0"/>
          <w:szCs w:val="24"/>
        </w:rPr>
        <w:t xml:space="preserve"> involve only substitution of internal components, and does not result in any change to the external appearance, dimensions, or weight of the </w:t>
      </w:r>
      <w:r w:rsidR="0032687E" w:rsidRPr="00B14D9F">
        <w:rPr>
          <w:b w:val="0"/>
          <w:szCs w:val="24"/>
        </w:rPr>
        <w:t>WCF</w:t>
      </w:r>
      <w:r w:rsidR="005C2B7F" w:rsidRPr="00B14D9F">
        <w:rPr>
          <w:b w:val="0"/>
          <w:szCs w:val="24"/>
        </w:rPr>
        <w:t xml:space="preserve">, </w:t>
      </w:r>
      <w:r w:rsidR="00DB7E98" w:rsidRPr="00B14D9F">
        <w:rPr>
          <w:b w:val="0"/>
          <w:szCs w:val="24"/>
        </w:rPr>
        <w:t xml:space="preserve">change in </w:t>
      </w:r>
      <w:r w:rsidR="006C6B57" w:rsidRPr="00B14D9F">
        <w:rPr>
          <w:b w:val="0"/>
          <w:szCs w:val="24"/>
        </w:rPr>
        <w:t xml:space="preserve">loading impacts on the pole </w:t>
      </w:r>
      <w:r w:rsidR="005C2B7F" w:rsidRPr="00B14D9F">
        <w:rPr>
          <w:b w:val="0"/>
          <w:szCs w:val="24"/>
        </w:rPr>
        <w:t xml:space="preserve">as approved by the </w:t>
      </w:r>
      <w:r w:rsidR="00DB2220" w:rsidRPr="00B14D9F">
        <w:rPr>
          <w:b w:val="0"/>
          <w:szCs w:val="24"/>
        </w:rPr>
        <w:t>Licensor</w:t>
      </w:r>
      <w:r w:rsidR="006C6B57" w:rsidRPr="00B14D9F">
        <w:rPr>
          <w:b w:val="0"/>
          <w:szCs w:val="24"/>
        </w:rPr>
        <w:t xml:space="preserve"> or impact </w:t>
      </w:r>
      <w:r w:rsidR="00DB7E98" w:rsidRPr="00B14D9F">
        <w:rPr>
          <w:b w:val="0"/>
          <w:szCs w:val="24"/>
        </w:rPr>
        <w:t xml:space="preserve">to </w:t>
      </w:r>
      <w:r w:rsidR="00832F7B" w:rsidRPr="00B14D9F">
        <w:rPr>
          <w:b w:val="0"/>
          <w:szCs w:val="24"/>
        </w:rPr>
        <w:t>multi-moda</w:t>
      </w:r>
      <w:r w:rsidR="006C6B57" w:rsidRPr="00B14D9F">
        <w:rPr>
          <w:b w:val="0"/>
          <w:szCs w:val="24"/>
        </w:rPr>
        <w:t>l traffic flow</w:t>
      </w:r>
      <w:r w:rsidR="005C2B7F" w:rsidRPr="00B14D9F">
        <w:rPr>
          <w:b w:val="0"/>
          <w:szCs w:val="24"/>
        </w:rPr>
        <w:t xml:space="preserve">; or (ii) such modification involves replacement of the </w:t>
      </w:r>
      <w:r w:rsidR="0032687E" w:rsidRPr="00B14D9F">
        <w:rPr>
          <w:b w:val="0"/>
          <w:szCs w:val="24"/>
        </w:rPr>
        <w:t>WCF</w:t>
      </w:r>
      <w:r w:rsidR="005C2B7F" w:rsidRPr="00B14D9F">
        <w:rPr>
          <w:b w:val="0"/>
          <w:szCs w:val="24"/>
        </w:rPr>
        <w:t xml:space="preserve"> with a</w:t>
      </w:r>
      <w:r w:rsidR="0032687E" w:rsidRPr="00B14D9F">
        <w:rPr>
          <w:b w:val="0"/>
          <w:szCs w:val="24"/>
        </w:rPr>
        <w:t xml:space="preserve"> WCF</w:t>
      </w:r>
      <w:r w:rsidR="005C2B7F" w:rsidRPr="00B14D9F">
        <w:rPr>
          <w:b w:val="0"/>
          <w:szCs w:val="24"/>
        </w:rPr>
        <w:t xml:space="preserve"> that is the same or smaller in weight and dimensions as the approved </w:t>
      </w:r>
      <w:r w:rsidR="0032687E" w:rsidRPr="00B14D9F">
        <w:rPr>
          <w:b w:val="0"/>
          <w:szCs w:val="24"/>
        </w:rPr>
        <w:t>WCF</w:t>
      </w:r>
      <w:r w:rsidR="00CA38FD" w:rsidRPr="00B14D9F">
        <w:rPr>
          <w:b w:val="0"/>
          <w:szCs w:val="24"/>
        </w:rPr>
        <w:t xml:space="preserve"> and does not impact multi-moda</w:t>
      </w:r>
      <w:r w:rsidR="001A1AEE" w:rsidRPr="00B14D9F">
        <w:rPr>
          <w:b w:val="0"/>
          <w:szCs w:val="24"/>
        </w:rPr>
        <w:t>l traffic flow</w:t>
      </w:r>
      <w:r w:rsidR="005C2B7F" w:rsidRPr="00B14D9F">
        <w:rPr>
          <w:b w:val="0"/>
          <w:szCs w:val="24"/>
        </w:rPr>
        <w:t xml:space="preserve">.  </w:t>
      </w:r>
      <w:r w:rsidRPr="00B14D9F">
        <w:rPr>
          <w:b w:val="0"/>
          <w:szCs w:val="24"/>
        </w:rPr>
        <w:t xml:space="preserve"> </w:t>
      </w:r>
    </w:p>
    <w:p w14:paraId="5488E6B6" w14:textId="51C478F2" w:rsidR="000B67F0" w:rsidRDefault="000B67F0">
      <w:pPr>
        <w:pStyle w:val="OutHead2"/>
        <w:keepNext w:val="0"/>
        <w:widowControl/>
        <w:jc w:val="both"/>
        <w:rPr>
          <w:szCs w:val="24"/>
        </w:rPr>
      </w:pPr>
      <w:bookmarkStart w:id="72" w:name="_DV_M56"/>
      <w:bookmarkEnd w:id="72"/>
      <w:r>
        <w:rPr>
          <w:szCs w:val="24"/>
          <w:u w:val="single"/>
        </w:rPr>
        <w:t>Utilities</w:t>
      </w:r>
      <w:r>
        <w:rPr>
          <w:szCs w:val="24"/>
        </w:rPr>
        <w:t xml:space="preserve">. </w:t>
      </w:r>
      <w:r w:rsidR="004D4A0E">
        <w:rPr>
          <w:szCs w:val="24"/>
        </w:rPr>
        <w:t xml:space="preserve"> </w:t>
      </w:r>
      <w:r w:rsidR="00A15A98">
        <w:rPr>
          <w:szCs w:val="24"/>
        </w:rPr>
        <w:t xml:space="preserve">Company will be responsible for telephone, electric and any other utility service used or consumed by Company in connection with its </w:t>
      </w:r>
      <w:r w:rsidR="00371E35">
        <w:rPr>
          <w:szCs w:val="24"/>
        </w:rPr>
        <w:t xml:space="preserve">WCFs. </w:t>
      </w:r>
      <w:r w:rsidR="004D4A0E">
        <w:rPr>
          <w:szCs w:val="24"/>
        </w:rPr>
        <w:t xml:space="preserve"> In no event will </w:t>
      </w:r>
      <w:r w:rsidR="00A15A98">
        <w:rPr>
          <w:szCs w:val="24"/>
        </w:rPr>
        <w:t xml:space="preserve">Company secure its utilities by sub-metering from the </w:t>
      </w:r>
      <w:r w:rsidR="00DB2220">
        <w:rPr>
          <w:szCs w:val="24"/>
        </w:rPr>
        <w:t xml:space="preserve">Licensor.  </w:t>
      </w:r>
    </w:p>
    <w:p w14:paraId="2307C171" w14:textId="4D1BFEC9" w:rsidR="00312DD9" w:rsidRDefault="000B67F0">
      <w:pPr>
        <w:pStyle w:val="OutHead2"/>
        <w:keepNext w:val="0"/>
        <w:widowControl/>
        <w:jc w:val="both"/>
        <w:rPr>
          <w:szCs w:val="24"/>
        </w:rPr>
      </w:pPr>
      <w:bookmarkStart w:id="73" w:name="_DV_M57"/>
      <w:bookmarkEnd w:id="73"/>
      <w:r>
        <w:rPr>
          <w:szCs w:val="24"/>
          <w:u w:val="single"/>
        </w:rPr>
        <w:t>Duty to Minimize Interference</w:t>
      </w:r>
      <w:r>
        <w:rPr>
          <w:szCs w:val="24"/>
        </w:rPr>
        <w:t xml:space="preserve">.  </w:t>
      </w:r>
      <w:r w:rsidR="0020277A">
        <w:rPr>
          <w:szCs w:val="24"/>
        </w:rPr>
        <w:t xml:space="preserve">Company shall not impede, obstruct or otherwise interfere with the installation, existence </w:t>
      </w:r>
      <w:r w:rsidR="00CD28CC">
        <w:rPr>
          <w:szCs w:val="24"/>
        </w:rPr>
        <w:t>or</w:t>
      </w:r>
      <w:r w:rsidR="0020277A">
        <w:rPr>
          <w:szCs w:val="24"/>
        </w:rPr>
        <w:t xml:space="preserve"> operation of any other facility in the PROW, including </w:t>
      </w:r>
      <w:r w:rsidR="007646EF">
        <w:rPr>
          <w:szCs w:val="24"/>
        </w:rPr>
        <w:t xml:space="preserve">but not limited to </w:t>
      </w:r>
      <w:r w:rsidR="0020277A">
        <w:rPr>
          <w:szCs w:val="24"/>
        </w:rPr>
        <w:t xml:space="preserve">sanitary sewers, water mains, storm water drains, gas mains, </w:t>
      </w:r>
      <w:r w:rsidR="006C6B57">
        <w:rPr>
          <w:szCs w:val="24"/>
        </w:rPr>
        <w:t xml:space="preserve">traffic signals and/or utility </w:t>
      </w:r>
      <w:r w:rsidR="0020277A">
        <w:rPr>
          <w:szCs w:val="24"/>
        </w:rPr>
        <w:t xml:space="preserve">poles, </w:t>
      </w:r>
      <w:r w:rsidR="00DB2220">
        <w:rPr>
          <w:szCs w:val="24"/>
        </w:rPr>
        <w:t>Licensor</w:t>
      </w:r>
      <w:r w:rsidR="007646EF">
        <w:rPr>
          <w:szCs w:val="24"/>
        </w:rPr>
        <w:t xml:space="preserve">-owned street lights, </w:t>
      </w:r>
      <w:r w:rsidR="0020277A">
        <w:rPr>
          <w:szCs w:val="24"/>
        </w:rPr>
        <w:t xml:space="preserve">aerial and underground electrical infrastructure, cable television and telecommunication wires, public safety and </w:t>
      </w:r>
      <w:r w:rsidR="00DB2220">
        <w:rPr>
          <w:szCs w:val="24"/>
        </w:rPr>
        <w:t>Licensor</w:t>
      </w:r>
      <w:r w:rsidR="0020277A">
        <w:rPr>
          <w:szCs w:val="24"/>
        </w:rPr>
        <w:t xml:space="preserve"> networks, and other telecommunications, utility, or Public Property.  All Company activities in the PROW shall be carried on as to minimize interference with the use of the PROW and with the use of private property, in accordance with all regulations of the </w:t>
      </w:r>
      <w:r w:rsidR="00DB2220">
        <w:rPr>
          <w:szCs w:val="24"/>
        </w:rPr>
        <w:t xml:space="preserve">Licensor necessary to provide for </w:t>
      </w:r>
      <w:r w:rsidR="00CD28CC">
        <w:rPr>
          <w:szCs w:val="24"/>
        </w:rPr>
        <w:t>and protect public health, safety and convenience.</w:t>
      </w:r>
      <w:r w:rsidR="0020277A">
        <w:rPr>
          <w:szCs w:val="24"/>
        </w:rPr>
        <w:t xml:space="preserve">  </w:t>
      </w:r>
    </w:p>
    <w:p w14:paraId="17B74CFE" w14:textId="77777777" w:rsidR="00B14D9F" w:rsidRDefault="00312DD9" w:rsidP="00B14D9F">
      <w:pPr>
        <w:pStyle w:val="OutHead2"/>
        <w:keepNext w:val="0"/>
        <w:widowControl/>
        <w:ind w:left="720"/>
        <w:rPr>
          <w:szCs w:val="24"/>
        </w:rPr>
      </w:pPr>
      <w:bookmarkStart w:id="74" w:name="_DV_M58"/>
      <w:bookmarkEnd w:id="74"/>
      <w:r>
        <w:rPr>
          <w:szCs w:val="24"/>
          <w:u w:val="single"/>
        </w:rPr>
        <w:t>Relocations</w:t>
      </w:r>
      <w:r w:rsidR="00993E30">
        <w:rPr>
          <w:szCs w:val="24"/>
        </w:rPr>
        <w:t xml:space="preserve">. </w:t>
      </w:r>
      <w:bookmarkStart w:id="75" w:name="_DV_M59"/>
      <w:bookmarkEnd w:id="75"/>
    </w:p>
    <w:p w14:paraId="7FA3F410" w14:textId="73E0F22B" w:rsidR="00B14D9F" w:rsidRPr="00B14D9F" w:rsidRDefault="00E47942" w:rsidP="00B14D9F">
      <w:pPr>
        <w:pStyle w:val="OutHead3"/>
        <w:ind w:left="1440" w:hanging="720"/>
        <w:rPr>
          <w:b w:val="0"/>
          <w:szCs w:val="24"/>
        </w:rPr>
      </w:pPr>
      <w:r w:rsidRPr="00B14D9F">
        <w:rPr>
          <w:b w:val="0"/>
        </w:rPr>
        <w:t xml:space="preserve">The </w:t>
      </w:r>
      <w:r w:rsidR="00DB2220" w:rsidRPr="00B14D9F">
        <w:rPr>
          <w:b w:val="0"/>
        </w:rPr>
        <w:t>Licensor</w:t>
      </w:r>
      <w:r w:rsidRPr="00B14D9F">
        <w:rPr>
          <w:b w:val="0"/>
        </w:rPr>
        <w:t xml:space="preserve"> shall have the right to require Company </w:t>
      </w:r>
      <w:r w:rsidR="005F6DF6" w:rsidRPr="00B14D9F">
        <w:rPr>
          <w:b w:val="0"/>
        </w:rPr>
        <w:t xml:space="preserve">and its customers </w:t>
      </w:r>
      <w:r w:rsidRPr="00B14D9F">
        <w:rPr>
          <w:b w:val="0"/>
        </w:rPr>
        <w:t xml:space="preserve">to </w:t>
      </w:r>
      <w:r w:rsidRPr="00B14D9F">
        <w:rPr>
          <w:b w:val="0"/>
        </w:rPr>
        <w:lastRenderedPageBreak/>
        <w:t xml:space="preserve">relocate, remove, replace, modify or disconnect </w:t>
      </w:r>
      <w:r w:rsidR="00371E35" w:rsidRPr="00B14D9F">
        <w:rPr>
          <w:b w:val="0"/>
        </w:rPr>
        <w:t>WCFs</w:t>
      </w:r>
      <w:r w:rsidRPr="00B14D9F">
        <w:rPr>
          <w:b w:val="0"/>
        </w:rPr>
        <w:t xml:space="preserve"> located in the PROW for public purposes, in the event of an emergency, or when the public health, safety or welfare requires such change (for example, without limitation, by reason of traffic conditions, public safety, PROW vacation, PROW construction, change or establishment of PROW grade, installation of sewers, drains, </w:t>
      </w:r>
      <w:r w:rsidR="00E97F39" w:rsidRPr="00B14D9F">
        <w:rPr>
          <w:b w:val="0"/>
        </w:rPr>
        <w:t xml:space="preserve">electric lines, </w:t>
      </w:r>
      <w:r w:rsidRPr="00B14D9F">
        <w:rPr>
          <w:b w:val="0"/>
        </w:rPr>
        <w:t xml:space="preserve">gas or water pipes, </w:t>
      </w:r>
      <w:r w:rsidR="00E97F39" w:rsidRPr="00B14D9F">
        <w:rPr>
          <w:b w:val="0"/>
        </w:rPr>
        <w:t xml:space="preserve">conduits, cables, </w:t>
      </w:r>
      <w:r w:rsidRPr="00B14D9F">
        <w:rPr>
          <w:b w:val="0"/>
        </w:rPr>
        <w:t xml:space="preserve">or any other types of structures or improvements by the </w:t>
      </w:r>
      <w:r w:rsidR="00DB2220" w:rsidRPr="00B14D9F">
        <w:rPr>
          <w:b w:val="0"/>
        </w:rPr>
        <w:t>Licensor</w:t>
      </w:r>
      <w:r w:rsidRPr="00B14D9F">
        <w:rPr>
          <w:b w:val="0"/>
        </w:rPr>
        <w:t xml:space="preserve"> for public purposes).  Such work shall be performed at Company’s expense.  </w:t>
      </w:r>
      <w:r w:rsidR="00676192" w:rsidRPr="00B14D9F">
        <w:rPr>
          <w:b w:val="0"/>
        </w:rPr>
        <w:t xml:space="preserve">The </w:t>
      </w:r>
      <w:r w:rsidR="00DB2220" w:rsidRPr="00B14D9F">
        <w:rPr>
          <w:b w:val="0"/>
        </w:rPr>
        <w:t>Licensor</w:t>
      </w:r>
      <w:r w:rsidR="00676192" w:rsidRPr="00B14D9F">
        <w:rPr>
          <w:b w:val="0"/>
        </w:rPr>
        <w:t xml:space="preserve"> also reserves the right to make full use of the property involved as may be necessary or convenient</w:t>
      </w:r>
      <w:r w:rsidR="00F878E7" w:rsidRPr="00B14D9F">
        <w:rPr>
          <w:b w:val="0"/>
        </w:rPr>
        <w:t>,</w:t>
      </w:r>
      <w:r w:rsidR="00676192" w:rsidRPr="00B14D9F">
        <w:rPr>
          <w:b w:val="0"/>
        </w:rPr>
        <w:t xml:space="preserve"> and the </w:t>
      </w:r>
      <w:r w:rsidR="00DB2220" w:rsidRPr="00B14D9F">
        <w:rPr>
          <w:b w:val="0"/>
        </w:rPr>
        <w:t>Licensor</w:t>
      </w:r>
      <w:r w:rsidR="00676192" w:rsidRPr="00B14D9F">
        <w:rPr>
          <w:b w:val="0"/>
        </w:rPr>
        <w:t xml:space="preserve"> retains all rights to operate, maintain, install, repair, remove</w:t>
      </w:r>
      <w:r w:rsidR="007646EF" w:rsidRPr="00B14D9F">
        <w:rPr>
          <w:b w:val="0"/>
        </w:rPr>
        <w:t>, replace</w:t>
      </w:r>
      <w:r w:rsidR="00676192" w:rsidRPr="00B14D9F">
        <w:rPr>
          <w:b w:val="0"/>
        </w:rPr>
        <w:t xml:space="preserve"> or relocate any of its facilities located within the </w:t>
      </w:r>
      <w:r w:rsidR="00DB2220" w:rsidRPr="00B14D9F">
        <w:rPr>
          <w:b w:val="0"/>
        </w:rPr>
        <w:t>Licensor</w:t>
      </w:r>
      <w:r w:rsidR="00676192" w:rsidRPr="00B14D9F">
        <w:rPr>
          <w:b w:val="0"/>
        </w:rPr>
        <w:t xml:space="preserve">’s property at any time and in such a manner as it deems necessary or convenient.  </w:t>
      </w:r>
      <w:r w:rsidRPr="00B14D9F">
        <w:rPr>
          <w:b w:val="0"/>
        </w:rPr>
        <w:t xml:space="preserve">Except during an emergency, the </w:t>
      </w:r>
      <w:r w:rsidR="00DB2220" w:rsidRPr="00B14D9F">
        <w:rPr>
          <w:b w:val="0"/>
        </w:rPr>
        <w:t>Licensor</w:t>
      </w:r>
      <w:r w:rsidRPr="00B14D9F">
        <w:rPr>
          <w:b w:val="0"/>
        </w:rPr>
        <w:t xml:space="preserve"> shall provide reasonable notice to Company, of not less than </w:t>
      </w:r>
      <w:bookmarkStart w:id="76" w:name="_DV_C37"/>
      <w:r w:rsidR="0042031E" w:rsidRPr="00B14D9F">
        <w:rPr>
          <w:rStyle w:val="DeltaViewInsertion"/>
          <w:b w:val="0"/>
          <w:color w:val="auto"/>
          <w:u w:val="none"/>
        </w:rPr>
        <w:t>one hundred twenty (120</w:t>
      </w:r>
      <w:bookmarkStart w:id="77" w:name="_DV_M60"/>
      <w:bookmarkEnd w:id="76"/>
      <w:bookmarkEnd w:id="77"/>
      <w:r w:rsidR="0042031E" w:rsidRPr="00B14D9F">
        <w:rPr>
          <w:b w:val="0"/>
          <w:color w:val="auto"/>
        </w:rPr>
        <w:t xml:space="preserve">) </w:t>
      </w:r>
      <w:r w:rsidR="00D354F0" w:rsidRPr="00B14D9F">
        <w:rPr>
          <w:b w:val="0"/>
          <w:color w:val="auto"/>
        </w:rPr>
        <w:t>days,</w:t>
      </w:r>
      <w:r w:rsidRPr="00B14D9F">
        <w:rPr>
          <w:b w:val="0"/>
          <w:color w:val="auto"/>
        </w:rPr>
        <w:t xml:space="preserve"> and allow Company the opportunity to perform </w:t>
      </w:r>
      <w:r w:rsidR="00676192" w:rsidRPr="00B14D9F">
        <w:rPr>
          <w:b w:val="0"/>
          <w:color w:val="auto"/>
        </w:rPr>
        <w:t xml:space="preserve">any relocation, removal, replacement, modification or disconnection of the </w:t>
      </w:r>
      <w:r w:rsidR="005F6DF6" w:rsidRPr="00B14D9F">
        <w:rPr>
          <w:b w:val="0"/>
          <w:color w:val="auto"/>
        </w:rPr>
        <w:t>WCFs</w:t>
      </w:r>
      <w:r w:rsidR="00676192" w:rsidRPr="00B14D9F">
        <w:rPr>
          <w:b w:val="0"/>
          <w:color w:val="auto"/>
        </w:rPr>
        <w:t xml:space="preserve"> located in the PROW</w:t>
      </w:r>
      <w:r w:rsidRPr="00B14D9F">
        <w:rPr>
          <w:b w:val="0"/>
          <w:color w:val="auto"/>
        </w:rPr>
        <w:t xml:space="preserve">.  </w:t>
      </w:r>
      <w:r w:rsidR="00100DB2" w:rsidRPr="00B14D9F">
        <w:rPr>
          <w:b w:val="0"/>
          <w:color w:val="auto"/>
        </w:rPr>
        <w:t>Within</w:t>
      </w:r>
      <w:bookmarkStart w:id="78" w:name="_DV_C39"/>
      <w:r w:rsidR="007D4FF9" w:rsidRPr="00B14D9F">
        <w:rPr>
          <w:b w:val="0"/>
          <w:color w:val="auto"/>
        </w:rPr>
        <w:t xml:space="preserve"> </w:t>
      </w:r>
      <w:r w:rsidR="0042031E" w:rsidRPr="00B14D9F">
        <w:rPr>
          <w:rStyle w:val="DeltaViewInsertion"/>
          <w:b w:val="0"/>
          <w:color w:val="auto"/>
          <w:u w:val="none"/>
        </w:rPr>
        <w:t>one hundred twenty (120) days prior</w:t>
      </w:r>
      <w:bookmarkStart w:id="79" w:name="_DV_M62"/>
      <w:bookmarkEnd w:id="78"/>
      <w:bookmarkEnd w:id="79"/>
      <w:r w:rsidR="00100DB2" w:rsidRPr="00B14D9F">
        <w:rPr>
          <w:b w:val="0"/>
          <w:color w:val="auto"/>
        </w:rPr>
        <w:t xml:space="preserve"> </w:t>
      </w:r>
      <w:r w:rsidR="00100DB2" w:rsidRPr="00B14D9F">
        <w:rPr>
          <w:b w:val="0"/>
        </w:rPr>
        <w:t>written</w:t>
      </w:r>
      <w:r w:rsidRPr="00B14D9F">
        <w:rPr>
          <w:b w:val="0"/>
        </w:rPr>
        <w:t xml:space="preserve"> notice </w:t>
      </w:r>
      <w:r w:rsidR="00100DB2" w:rsidRPr="00B14D9F">
        <w:rPr>
          <w:b w:val="0"/>
        </w:rPr>
        <w:t>from</w:t>
      </w:r>
      <w:r w:rsidRPr="00B14D9F">
        <w:rPr>
          <w:b w:val="0"/>
        </w:rPr>
        <w:t xml:space="preserve"> </w:t>
      </w:r>
      <w:r w:rsidR="00DB2220" w:rsidRPr="00B14D9F">
        <w:rPr>
          <w:b w:val="0"/>
        </w:rPr>
        <w:t>Licensor</w:t>
      </w:r>
      <w:r w:rsidRPr="00B14D9F">
        <w:rPr>
          <w:b w:val="0"/>
        </w:rPr>
        <w:t xml:space="preserve">, Company shall relocate, remove, replace, modify or disconnect any of its </w:t>
      </w:r>
      <w:r w:rsidR="005F6DF6" w:rsidRPr="00B14D9F">
        <w:rPr>
          <w:b w:val="0"/>
        </w:rPr>
        <w:t>WCFs</w:t>
      </w:r>
      <w:r w:rsidRPr="00B14D9F">
        <w:rPr>
          <w:b w:val="0"/>
        </w:rPr>
        <w:t xml:space="preserve"> within any PROW.  If the </w:t>
      </w:r>
      <w:r w:rsidR="00DB2220" w:rsidRPr="00B14D9F">
        <w:rPr>
          <w:b w:val="0"/>
        </w:rPr>
        <w:t>Licensor</w:t>
      </w:r>
      <w:r w:rsidRPr="00B14D9F">
        <w:rPr>
          <w:b w:val="0"/>
        </w:rPr>
        <w:t xml:space="preserve"> requires Company to relocate its </w:t>
      </w:r>
      <w:r w:rsidR="005F6DF6" w:rsidRPr="00B14D9F">
        <w:rPr>
          <w:b w:val="0"/>
        </w:rPr>
        <w:t>WCFs</w:t>
      </w:r>
      <w:r w:rsidRPr="00B14D9F">
        <w:rPr>
          <w:b w:val="0"/>
        </w:rPr>
        <w:t xml:space="preserve"> located within the PROW, the </w:t>
      </w:r>
      <w:r w:rsidR="00DB2220" w:rsidRPr="00B14D9F">
        <w:rPr>
          <w:b w:val="0"/>
        </w:rPr>
        <w:t>Licensor</w:t>
      </w:r>
      <w:r w:rsidRPr="00B14D9F">
        <w:rPr>
          <w:b w:val="0"/>
        </w:rPr>
        <w:t xml:space="preserve"> shall make a reasonable effort to provide Company with an alternate location within the PROW.  </w:t>
      </w:r>
      <w:r w:rsidR="007224B4" w:rsidRPr="00B14D9F">
        <w:rPr>
          <w:b w:val="0"/>
        </w:rPr>
        <w:t>During such relocation, if necessary, in Company’s reasonable determination, and consistent with any applicable permit requirements, it may place a temporary installation in the PROW (</w:t>
      </w:r>
      <w:r w:rsidR="007224B4" w:rsidRPr="00B14D9F">
        <w:rPr>
          <w:b w:val="0"/>
          <w:i/>
        </w:rPr>
        <w:t>e.g</w:t>
      </w:r>
      <w:r w:rsidR="007224B4" w:rsidRPr="00B14D9F">
        <w:rPr>
          <w:b w:val="0"/>
        </w:rPr>
        <w:t>. cell-on-wheels).</w:t>
      </w:r>
      <w:bookmarkStart w:id="80" w:name="_DV_M63"/>
      <w:bookmarkEnd w:id="80"/>
    </w:p>
    <w:p w14:paraId="3BAB7E2E" w14:textId="4BC8256E" w:rsidR="00C6440C" w:rsidRPr="00B14D9F" w:rsidRDefault="00E47942" w:rsidP="00B14D9F">
      <w:pPr>
        <w:pStyle w:val="OutHead3"/>
        <w:ind w:left="1440" w:hanging="720"/>
        <w:rPr>
          <w:b w:val="0"/>
          <w:color w:val="auto"/>
        </w:rPr>
      </w:pPr>
      <w:r w:rsidRPr="00B14D9F">
        <w:rPr>
          <w:b w:val="0"/>
          <w:color w:val="auto"/>
        </w:rPr>
        <w:t xml:space="preserve">If </w:t>
      </w:r>
      <w:r w:rsidR="007224B4" w:rsidRPr="00B14D9F">
        <w:rPr>
          <w:b w:val="0"/>
          <w:color w:val="auto"/>
        </w:rPr>
        <w:t>Company</w:t>
      </w:r>
      <w:r w:rsidRPr="00B14D9F">
        <w:rPr>
          <w:b w:val="0"/>
          <w:color w:val="auto"/>
        </w:rPr>
        <w:t xml:space="preserve"> fails to complete </w:t>
      </w:r>
      <w:r w:rsidR="007224B4" w:rsidRPr="00B14D9F">
        <w:rPr>
          <w:b w:val="0"/>
          <w:color w:val="auto"/>
        </w:rPr>
        <w:t>the relocation</w:t>
      </w:r>
      <w:r w:rsidRPr="00B14D9F">
        <w:rPr>
          <w:b w:val="0"/>
          <w:color w:val="auto"/>
        </w:rPr>
        <w:t xml:space="preserve"> within the </w:t>
      </w:r>
      <w:bookmarkStart w:id="81" w:name="_DV_C41"/>
      <w:r w:rsidR="0042031E" w:rsidRPr="00B14D9F">
        <w:rPr>
          <w:rStyle w:val="DeltaViewInsertion"/>
          <w:b w:val="0"/>
          <w:color w:val="auto"/>
          <w:u w:val="none"/>
        </w:rPr>
        <w:t>one hundred twenty (120</w:t>
      </w:r>
      <w:bookmarkStart w:id="82" w:name="_DV_M64"/>
      <w:bookmarkEnd w:id="81"/>
      <w:bookmarkEnd w:id="82"/>
      <w:r w:rsidR="0042031E" w:rsidRPr="00B14D9F">
        <w:rPr>
          <w:b w:val="0"/>
          <w:color w:val="auto"/>
        </w:rPr>
        <w:t>) day</w:t>
      </w:r>
      <w:r w:rsidR="00100DB2" w:rsidRPr="00B14D9F">
        <w:rPr>
          <w:b w:val="0"/>
          <w:color w:val="auto"/>
        </w:rPr>
        <w:t xml:space="preserve"> period</w:t>
      </w:r>
      <w:r w:rsidRPr="00B14D9F">
        <w:rPr>
          <w:b w:val="0"/>
          <w:color w:val="auto"/>
        </w:rPr>
        <w:t xml:space="preserve"> and to </w:t>
      </w:r>
      <w:r w:rsidR="00DB2220" w:rsidRPr="00B14D9F">
        <w:rPr>
          <w:b w:val="0"/>
          <w:color w:val="auto"/>
        </w:rPr>
        <w:t>Licensor</w:t>
      </w:r>
      <w:r w:rsidR="008B0065" w:rsidRPr="00B14D9F">
        <w:rPr>
          <w:b w:val="0"/>
          <w:color w:val="auto"/>
        </w:rPr>
        <w:t>’</w:t>
      </w:r>
      <w:r w:rsidRPr="00B14D9F">
        <w:rPr>
          <w:b w:val="0"/>
          <w:color w:val="auto"/>
        </w:rPr>
        <w:t xml:space="preserve">s satisfaction, the </w:t>
      </w:r>
      <w:r w:rsidR="00DB2220" w:rsidRPr="00B14D9F">
        <w:rPr>
          <w:b w:val="0"/>
          <w:color w:val="auto"/>
        </w:rPr>
        <w:t>Licensor</w:t>
      </w:r>
      <w:r w:rsidRPr="00B14D9F">
        <w:rPr>
          <w:b w:val="0"/>
          <w:color w:val="auto"/>
        </w:rPr>
        <w:t xml:space="preserve"> may </w:t>
      </w:r>
      <w:r w:rsidR="007224B4" w:rsidRPr="00B14D9F">
        <w:rPr>
          <w:b w:val="0"/>
          <w:color w:val="auto"/>
        </w:rPr>
        <w:t xml:space="preserve">remove the </w:t>
      </w:r>
      <w:r w:rsidR="005F6DF6" w:rsidRPr="00B14D9F">
        <w:rPr>
          <w:b w:val="0"/>
          <w:color w:val="auto"/>
        </w:rPr>
        <w:t>WCFs</w:t>
      </w:r>
      <w:r w:rsidR="007224B4" w:rsidRPr="00B14D9F">
        <w:rPr>
          <w:b w:val="0"/>
          <w:color w:val="auto"/>
        </w:rPr>
        <w:t xml:space="preserve"> or otherwise </w:t>
      </w:r>
      <w:r w:rsidRPr="00B14D9F">
        <w:rPr>
          <w:b w:val="0"/>
          <w:color w:val="auto"/>
        </w:rPr>
        <w:t xml:space="preserve">cause such work to be done and bill the cost of the work to </w:t>
      </w:r>
      <w:r w:rsidR="007224B4" w:rsidRPr="00B14D9F">
        <w:rPr>
          <w:b w:val="0"/>
          <w:color w:val="auto"/>
        </w:rPr>
        <w:t>Company</w:t>
      </w:r>
      <w:r w:rsidRPr="00B14D9F">
        <w:rPr>
          <w:b w:val="0"/>
          <w:color w:val="auto"/>
        </w:rPr>
        <w:t xml:space="preserve">, including all costs and expenses incurred by  </w:t>
      </w:r>
      <w:r w:rsidR="00DB2220" w:rsidRPr="00B14D9F">
        <w:rPr>
          <w:b w:val="0"/>
          <w:color w:val="auto"/>
        </w:rPr>
        <w:t>Licensor</w:t>
      </w:r>
      <w:r w:rsidRPr="00B14D9F">
        <w:rPr>
          <w:b w:val="0"/>
          <w:color w:val="auto"/>
        </w:rPr>
        <w:t xml:space="preserve"> due to </w:t>
      </w:r>
      <w:r w:rsidR="004D4A0E" w:rsidRPr="00B14D9F">
        <w:rPr>
          <w:b w:val="0"/>
          <w:color w:val="auto"/>
        </w:rPr>
        <w:t xml:space="preserve"> </w:t>
      </w:r>
      <w:r w:rsidR="007224B4" w:rsidRPr="00B14D9F">
        <w:rPr>
          <w:b w:val="0"/>
          <w:color w:val="auto"/>
        </w:rPr>
        <w:t>Company’s</w:t>
      </w:r>
      <w:r w:rsidRPr="00B14D9F">
        <w:rPr>
          <w:b w:val="0"/>
          <w:color w:val="auto"/>
        </w:rPr>
        <w:t xml:space="preserve"> delay.  In such event</w:t>
      </w:r>
      <w:r w:rsidR="009C30A9" w:rsidRPr="00B14D9F">
        <w:rPr>
          <w:b w:val="0"/>
          <w:color w:val="auto"/>
        </w:rPr>
        <w:t>, Licensor</w:t>
      </w:r>
      <w:r w:rsidRPr="00B14D9F">
        <w:rPr>
          <w:b w:val="0"/>
          <w:color w:val="auto"/>
        </w:rPr>
        <w:t xml:space="preserve"> shall not be liable for any damage to any portion of the </w:t>
      </w:r>
      <w:r w:rsidR="007224B4" w:rsidRPr="00B14D9F">
        <w:rPr>
          <w:b w:val="0"/>
          <w:color w:val="auto"/>
        </w:rPr>
        <w:t>Network</w:t>
      </w:r>
      <w:r w:rsidR="009C30A9">
        <w:rPr>
          <w:b w:val="0"/>
          <w:color w:val="auto"/>
        </w:rPr>
        <w:t xml:space="preserve"> other than damage caused by</w:t>
      </w:r>
      <w:r w:rsidR="005C2B7F" w:rsidRPr="00B14D9F">
        <w:rPr>
          <w:b w:val="0"/>
          <w:color w:val="auto"/>
        </w:rPr>
        <w:t xml:space="preserve"> </w:t>
      </w:r>
      <w:r w:rsidR="00DB2220" w:rsidRPr="00B14D9F">
        <w:rPr>
          <w:b w:val="0"/>
          <w:color w:val="auto"/>
        </w:rPr>
        <w:t>Licensor</w:t>
      </w:r>
      <w:r w:rsidR="005C2B7F" w:rsidRPr="00B14D9F">
        <w:rPr>
          <w:b w:val="0"/>
          <w:color w:val="auto"/>
        </w:rPr>
        <w:t>’s negligence or willful misconduct</w:t>
      </w:r>
      <w:r w:rsidRPr="00B14D9F">
        <w:rPr>
          <w:b w:val="0"/>
          <w:color w:val="auto"/>
        </w:rPr>
        <w:t xml:space="preserve">.   Company shall make full payment to  </w:t>
      </w:r>
      <w:r w:rsidR="00DB2220" w:rsidRPr="00B14D9F">
        <w:rPr>
          <w:b w:val="0"/>
          <w:color w:val="auto"/>
        </w:rPr>
        <w:t xml:space="preserve">Licensor within </w:t>
      </w:r>
      <w:r w:rsidRPr="00B14D9F">
        <w:rPr>
          <w:b w:val="0"/>
          <w:color w:val="auto"/>
        </w:rPr>
        <w:t xml:space="preserve">thirty (30) days of receipt of an itemized list of such costs. </w:t>
      </w:r>
    </w:p>
    <w:p w14:paraId="3D148287" w14:textId="405DAA60" w:rsidR="00C6440C" w:rsidRDefault="00C6440C">
      <w:pPr>
        <w:pStyle w:val="OutHead2"/>
        <w:widowControl/>
        <w:jc w:val="both"/>
        <w:rPr>
          <w:szCs w:val="24"/>
        </w:rPr>
      </w:pPr>
      <w:bookmarkStart w:id="83" w:name="_DV_M65"/>
      <w:bookmarkEnd w:id="83"/>
      <w:r>
        <w:rPr>
          <w:szCs w:val="24"/>
          <w:u w:val="single"/>
        </w:rPr>
        <w:t>Duty to Repair</w:t>
      </w:r>
      <w:r>
        <w:rPr>
          <w:szCs w:val="24"/>
        </w:rPr>
        <w:t xml:space="preserve">. </w:t>
      </w:r>
      <w:r w:rsidR="0020277A">
        <w:rPr>
          <w:szCs w:val="24"/>
        </w:rPr>
        <w:t xml:space="preserve"> Any </w:t>
      </w:r>
      <w:r w:rsidR="007224B4">
        <w:rPr>
          <w:szCs w:val="24"/>
        </w:rPr>
        <w:t>PROW</w:t>
      </w:r>
      <w:r w:rsidR="0020277A">
        <w:rPr>
          <w:szCs w:val="24"/>
        </w:rPr>
        <w:t xml:space="preserve">, Public Property or private property that is disturbed or damaged during, or as a result of, the construction, reconstruction, repair, replacement, </w:t>
      </w:r>
      <w:r w:rsidR="006C6B57">
        <w:rPr>
          <w:szCs w:val="24"/>
        </w:rPr>
        <w:t xml:space="preserve">removal, relocation, operation or maintenance of </w:t>
      </w:r>
      <w:r w:rsidR="005F6DF6">
        <w:rPr>
          <w:szCs w:val="24"/>
        </w:rPr>
        <w:t xml:space="preserve">any WCFs </w:t>
      </w:r>
      <w:r w:rsidR="002873CE">
        <w:rPr>
          <w:szCs w:val="24"/>
        </w:rPr>
        <w:t xml:space="preserve">by  Company </w:t>
      </w:r>
      <w:r w:rsidR="001702C8">
        <w:rPr>
          <w:szCs w:val="24"/>
        </w:rPr>
        <w:t xml:space="preserve">or its agents or contractors shall be promptly repaired by  </w:t>
      </w:r>
      <w:r w:rsidR="007224B4">
        <w:rPr>
          <w:szCs w:val="24"/>
        </w:rPr>
        <w:t>Company at its sole expense.</w:t>
      </w:r>
    </w:p>
    <w:p w14:paraId="56E04A63" w14:textId="49007DF4" w:rsidR="009F3D47" w:rsidRDefault="00C6440C">
      <w:pPr>
        <w:pStyle w:val="OutHead2"/>
        <w:widowControl/>
        <w:jc w:val="both"/>
        <w:rPr>
          <w:szCs w:val="24"/>
        </w:rPr>
      </w:pPr>
      <w:bookmarkStart w:id="84" w:name="_DV_M66"/>
      <w:bookmarkEnd w:id="84"/>
      <w:r>
        <w:rPr>
          <w:szCs w:val="24"/>
          <w:u w:val="single"/>
        </w:rPr>
        <w:t>Inventory of Wireless Sites</w:t>
      </w:r>
      <w:r>
        <w:rPr>
          <w:szCs w:val="24"/>
        </w:rPr>
        <w:t>.   Company shall maintain a current inventory of Wireless Sites throu</w:t>
      </w:r>
      <w:r w:rsidR="00880BE7">
        <w:rPr>
          <w:szCs w:val="24"/>
        </w:rPr>
        <w:t xml:space="preserve">ghout the Term. </w:t>
      </w:r>
      <w:r w:rsidR="002229CF">
        <w:rPr>
          <w:szCs w:val="24"/>
        </w:rPr>
        <w:t xml:space="preserve">Upon written request </w:t>
      </w:r>
      <w:r w:rsidR="009C30A9">
        <w:rPr>
          <w:szCs w:val="24"/>
        </w:rPr>
        <w:t>of Licensor</w:t>
      </w:r>
      <w:r w:rsidR="002229CF">
        <w:rPr>
          <w:szCs w:val="24"/>
        </w:rPr>
        <w:t xml:space="preserve">, which request may be made once </w:t>
      </w:r>
      <w:bookmarkStart w:id="85" w:name="_DV_C42"/>
      <w:r w:rsidR="00394CEF" w:rsidRPr="00085DAE">
        <w:rPr>
          <w:rStyle w:val="DeltaViewInsertion"/>
          <w:color w:val="auto"/>
          <w:szCs w:val="24"/>
          <w:u w:val="none"/>
        </w:rPr>
        <w:t xml:space="preserve">per year </w:t>
      </w:r>
      <w:bookmarkStart w:id="86" w:name="_DV_M67"/>
      <w:bookmarkEnd w:id="85"/>
      <w:bookmarkEnd w:id="86"/>
      <w:r w:rsidR="002229CF" w:rsidRPr="00085DAE">
        <w:rPr>
          <w:color w:val="auto"/>
          <w:szCs w:val="24"/>
        </w:rPr>
        <w:t>and is not required to be made annually</w:t>
      </w:r>
      <w:r w:rsidR="009C30A9" w:rsidRPr="00085DAE">
        <w:rPr>
          <w:color w:val="auto"/>
          <w:szCs w:val="24"/>
        </w:rPr>
        <w:t xml:space="preserve">, </w:t>
      </w:r>
      <w:r w:rsidR="009C30A9" w:rsidRPr="00085DAE">
        <w:rPr>
          <w:color w:val="auto"/>
        </w:rPr>
        <w:t>Company</w:t>
      </w:r>
      <w:r w:rsidR="001E1366" w:rsidRPr="00085DAE">
        <w:rPr>
          <w:color w:val="auto"/>
          <w:szCs w:val="24"/>
        </w:rPr>
        <w:t xml:space="preserve"> shall provide </w:t>
      </w:r>
      <w:r w:rsidR="009C30A9" w:rsidRPr="00085DAE">
        <w:rPr>
          <w:color w:val="auto"/>
          <w:szCs w:val="24"/>
        </w:rPr>
        <w:t>to Licensor</w:t>
      </w:r>
      <w:r w:rsidR="001E1366" w:rsidRPr="00085DAE">
        <w:rPr>
          <w:color w:val="auto"/>
          <w:szCs w:val="24"/>
        </w:rPr>
        <w:t xml:space="preserve"> a copy of the inventory of Wireless Sites</w:t>
      </w:r>
      <w:r w:rsidR="001E1366" w:rsidRPr="00085DAE">
        <w:rPr>
          <w:color w:val="auto"/>
        </w:rPr>
        <w:t xml:space="preserve"> </w:t>
      </w:r>
      <w:r w:rsidR="006C6B57" w:rsidRPr="00085DAE">
        <w:rPr>
          <w:color w:val="auto"/>
        </w:rPr>
        <w:t>by December 31</w:t>
      </w:r>
      <w:r w:rsidR="006C6B57" w:rsidRPr="00085DAE">
        <w:rPr>
          <w:color w:val="auto"/>
          <w:vertAlign w:val="superscript"/>
        </w:rPr>
        <w:t>st</w:t>
      </w:r>
      <w:r w:rsidR="006C6B57" w:rsidRPr="00085DAE">
        <w:rPr>
          <w:color w:val="auto"/>
        </w:rPr>
        <w:t xml:space="preserve"> of each year</w:t>
      </w:r>
      <w:bookmarkStart w:id="87" w:name="_DV_C43"/>
      <w:r w:rsidR="00D354F0" w:rsidRPr="00085DAE">
        <w:rPr>
          <w:rStyle w:val="DeltaViewInsertion"/>
          <w:color w:val="auto"/>
          <w:u w:val="none"/>
        </w:rPr>
        <w:t xml:space="preserve"> requested</w:t>
      </w:r>
      <w:bookmarkStart w:id="88" w:name="_DV_M68"/>
      <w:bookmarkEnd w:id="87"/>
      <w:bookmarkEnd w:id="88"/>
      <w:r w:rsidR="00D354F0" w:rsidRPr="00085DAE">
        <w:rPr>
          <w:color w:val="auto"/>
        </w:rPr>
        <w:t xml:space="preserve"> until the e</w:t>
      </w:r>
      <w:r w:rsidR="001E1366" w:rsidRPr="00085DAE">
        <w:rPr>
          <w:color w:val="auto"/>
        </w:rPr>
        <w:t>nd of the Term</w:t>
      </w:r>
      <w:r w:rsidR="001E1366" w:rsidRPr="00085DAE">
        <w:rPr>
          <w:color w:val="auto"/>
          <w:szCs w:val="24"/>
        </w:rPr>
        <w:t>. The inventory shall include</w:t>
      </w:r>
      <w:r w:rsidR="007646EF" w:rsidRPr="00085DAE">
        <w:rPr>
          <w:color w:val="auto"/>
          <w:szCs w:val="24"/>
        </w:rPr>
        <w:t xml:space="preserve"> roadway intersection</w:t>
      </w:r>
      <w:r w:rsidR="00555BBA" w:rsidRPr="00085DAE">
        <w:rPr>
          <w:color w:val="auto"/>
          <w:szCs w:val="24"/>
        </w:rPr>
        <w:t xml:space="preserve"> (</w:t>
      </w:r>
      <w:r w:rsidR="007646EF" w:rsidRPr="00085DAE">
        <w:rPr>
          <w:color w:val="auto"/>
          <w:szCs w:val="24"/>
        </w:rPr>
        <w:t>if applicable</w:t>
      </w:r>
      <w:r w:rsidR="00555BBA" w:rsidRPr="00085DAE">
        <w:rPr>
          <w:color w:val="auto"/>
          <w:szCs w:val="24"/>
        </w:rPr>
        <w:t>)</w:t>
      </w:r>
      <w:r w:rsidR="007646EF" w:rsidRPr="00085DAE">
        <w:rPr>
          <w:color w:val="auto"/>
          <w:szCs w:val="24"/>
        </w:rPr>
        <w:t xml:space="preserve">, GIS coordinates, date of installation, </w:t>
      </w:r>
      <w:r w:rsidR="006D4DB7" w:rsidRPr="00085DAE">
        <w:rPr>
          <w:color w:val="auto"/>
          <w:szCs w:val="24"/>
        </w:rPr>
        <w:t>the Company Site ID #, type of po</w:t>
      </w:r>
      <w:r w:rsidR="004D4A0E" w:rsidRPr="00085DAE">
        <w:rPr>
          <w:color w:val="auto"/>
          <w:szCs w:val="24"/>
        </w:rPr>
        <w:t>le used for installation,</w:t>
      </w:r>
      <w:r w:rsidR="004D4A0E">
        <w:rPr>
          <w:szCs w:val="24"/>
        </w:rPr>
        <w:t xml:space="preserve"> pole Owner, and description/type of installation for each </w:t>
      </w:r>
      <w:r w:rsidR="001E1366">
        <w:rPr>
          <w:szCs w:val="24"/>
        </w:rPr>
        <w:t xml:space="preserve">Wireless Site </w:t>
      </w:r>
      <w:r w:rsidR="005F6DF6">
        <w:rPr>
          <w:szCs w:val="24"/>
        </w:rPr>
        <w:t xml:space="preserve">WCF installation. Concerning </w:t>
      </w:r>
      <w:r w:rsidR="001E1366">
        <w:rPr>
          <w:szCs w:val="24"/>
        </w:rPr>
        <w:t xml:space="preserve">Wireless Sites that become inactive, the inventory shall include the same information as active installations in addition to the date the Wireless Site was deactivated </w:t>
      </w:r>
      <w:r w:rsidR="001E1366">
        <w:rPr>
          <w:szCs w:val="24"/>
        </w:rPr>
        <w:lastRenderedPageBreak/>
        <w:t xml:space="preserve">and the date the </w:t>
      </w:r>
      <w:r w:rsidR="005F6DF6">
        <w:rPr>
          <w:szCs w:val="24"/>
        </w:rPr>
        <w:t xml:space="preserve">WCF was removed from the </w:t>
      </w:r>
      <w:r w:rsidR="001E1366">
        <w:rPr>
          <w:szCs w:val="24"/>
        </w:rPr>
        <w:t xml:space="preserve">PROW. </w:t>
      </w:r>
      <w:r w:rsidR="006D4DB7">
        <w:rPr>
          <w:szCs w:val="24"/>
        </w:rPr>
        <w:t xml:space="preserve"> </w:t>
      </w:r>
      <w:r w:rsidR="001E1366">
        <w:rPr>
          <w:szCs w:val="24"/>
        </w:rPr>
        <w:t xml:space="preserve"> </w:t>
      </w:r>
      <w:r w:rsidR="00DB2220">
        <w:rPr>
          <w:szCs w:val="24"/>
        </w:rPr>
        <w:t>Licensor</w:t>
      </w:r>
      <w:r w:rsidR="001E1366">
        <w:rPr>
          <w:szCs w:val="24"/>
        </w:rPr>
        <w:t xml:space="preserve"> </w:t>
      </w:r>
      <w:r w:rsidR="00880BE7">
        <w:rPr>
          <w:szCs w:val="24"/>
        </w:rPr>
        <w:t>will</w:t>
      </w:r>
      <w:r w:rsidR="001E1366">
        <w:rPr>
          <w:szCs w:val="24"/>
        </w:rPr>
        <w:t xml:space="preserve"> compare the inventory to its records to identify any discrepancies.</w:t>
      </w:r>
    </w:p>
    <w:p w14:paraId="75928D88" w14:textId="15E0E491" w:rsidR="009F3D47" w:rsidRDefault="009F3D47">
      <w:pPr>
        <w:pStyle w:val="OutHead2"/>
        <w:widowControl/>
        <w:jc w:val="both"/>
        <w:rPr>
          <w:szCs w:val="24"/>
        </w:rPr>
      </w:pPr>
      <w:bookmarkStart w:id="89" w:name="_DV_M69"/>
      <w:bookmarkEnd w:id="89"/>
      <w:r>
        <w:rPr>
          <w:szCs w:val="24"/>
          <w:u w:val="single"/>
        </w:rPr>
        <w:t>Unauthorized Installations</w:t>
      </w:r>
      <w:r>
        <w:rPr>
          <w:szCs w:val="24"/>
        </w:rPr>
        <w:t xml:space="preserve">.  </w:t>
      </w:r>
      <w:r w:rsidR="001A1AEE">
        <w:rPr>
          <w:szCs w:val="24"/>
        </w:rPr>
        <w:t>If there are any u</w:t>
      </w:r>
      <w:r>
        <w:rPr>
          <w:szCs w:val="24"/>
        </w:rPr>
        <w:t xml:space="preserve">nauthorized Wireless Sites identified </w:t>
      </w:r>
      <w:r w:rsidR="009C30A9">
        <w:rPr>
          <w:szCs w:val="24"/>
        </w:rPr>
        <w:t>by Licensor</w:t>
      </w:r>
      <w:r w:rsidR="00DB2220">
        <w:rPr>
          <w:szCs w:val="24"/>
        </w:rPr>
        <w:t xml:space="preserve"> as a result of comparing the i</w:t>
      </w:r>
      <w:r>
        <w:rPr>
          <w:szCs w:val="24"/>
        </w:rPr>
        <w:t>nventory of Wireless Sites to internal records or through any other means</w:t>
      </w:r>
      <w:r w:rsidR="009C30A9">
        <w:rPr>
          <w:szCs w:val="24"/>
        </w:rPr>
        <w:t>, Licensor</w:t>
      </w:r>
      <w:r>
        <w:rPr>
          <w:szCs w:val="24"/>
        </w:rPr>
        <w:t xml:space="preserve"> shall provide written notice </w:t>
      </w:r>
      <w:r w:rsidR="009C30A9">
        <w:rPr>
          <w:szCs w:val="24"/>
        </w:rPr>
        <w:t>to Company</w:t>
      </w:r>
      <w:r w:rsidR="00880BE7">
        <w:rPr>
          <w:szCs w:val="24"/>
        </w:rPr>
        <w:t xml:space="preserve"> of </w:t>
      </w:r>
      <w:r w:rsidR="001A1AEE">
        <w:rPr>
          <w:szCs w:val="24"/>
        </w:rPr>
        <w:t>such u</w:t>
      </w:r>
      <w:r>
        <w:rPr>
          <w:szCs w:val="24"/>
        </w:rPr>
        <w:t xml:space="preserve">nauthorized Wireless Site </w:t>
      </w:r>
      <w:r w:rsidR="009C30A9">
        <w:rPr>
          <w:szCs w:val="24"/>
        </w:rPr>
        <w:t>and Company</w:t>
      </w:r>
      <w:r>
        <w:rPr>
          <w:szCs w:val="24"/>
        </w:rPr>
        <w:t xml:space="preserve"> shall have thirty (30) days thereafter in which to submit </w:t>
      </w:r>
      <w:r w:rsidR="00D946E8">
        <w:rPr>
          <w:szCs w:val="24"/>
        </w:rPr>
        <w:t xml:space="preserve">an </w:t>
      </w:r>
      <w:r w:rsidR="000A05AB">
        <w:rPr>
          <w:szCs w:val="24"/>
        </w:rPr>
        <w:t>application request</w:t>
      </w:r>
      <w:r>
        <w:rPr>
          <w:szCs w:val="24"/>
        </w:rPr>
        <w:t xml:space="preserve"> for </w:t>
      </w:r>
      <w:r w:rsidR="000A05AB">
        <w:rPr>
          <w:szCs w:val="24"/>
        </w:rPr>
        <w:t>a Supplemental S</w:t>
      </w:r>
      <w:r>
        <w:rPr>
          <w:szCs w:val="24"/>
        </w:rPr>
        <w:t>ite</w:t>
      </w:r>
      <w:r w:rsidR="000A05AB">
        <w:rPr>
          <w:szCs w:val="24"/>
        </w:rPr>
        <w:t xml:space="preserve"> License for that location</w:t>
      </w:r>
      <w:r w:rsidR="001A1AEE">
        <w:rPr>
          <w:szCs w:val="24"/>
        </w:rPr>
        <w:t xml:space="preserve">, or alternatively to remove the </w:t>
      </w:r>
      <w:r w:rsidR="000A05AB">
        <w:rPr>
          <w:szCs w:val="24"/>
        </w:rPr>
        <w:t>WCFs</w:t>
      </w:r>
      <w:r w:rsidR="001A1AEE">
        <w:rPr>
          <w:szCs w:val="24"/>
        </w:rPr>
        <w:t xml:space="preserve"> and restore the property </w:t>
      </w:r>
      <w:r w:rsidR="009C30A9">
        <w:rPr>
          <w:szCs w:val="24"/>
        </w:rPr>
        <w:t>at Company’s</w:t>
      </w:r>
      <w:r w:rsidR="001A1AEE">
        <w:rPr>
          <w:szCs w:val="24"/>
        </w:rPr>
        <w:t xml:space="preserve"> expense</w:t>
      </w:r>
      <w:r>
        <w:rPr>
          <w:szCs w:val="24"/>
        </w:rPr>
        <w:t>.</w:t>
      </w:r>
      <w:r w:rsidR="006D4DB7">
        <w:rPr>
          <w:szCs w:val="24"/>
        </w:rPr>
        <w:t xml:space="preserve"> </w:t>
      </w:r>
      <w:r>
        <w:rPr>
          <w:szCs w:val="24"/>
        </w:rPr>
        <w:t xml:space="preserve"> </w:t>
      </w:r>
      <w:r w:rsidR="009C30A9">
        <w:rPr>
          <w:szCs w:val="24"/>
        </w:rPr>
        <w:t>If Company</w:t>
      </w:r>
      <w:r>
        <w:rPr>
          <w:szCs w:val="24"/>
        </w:rPr>
        <w:t xml:space="preserve"> fails to submit a</w:t>
      </w:r>
      <w:r w:rsidR="000A05AB">
        <w:rPr>
          <w:szCs w:val="24"/>
        </w:rPr>
        <w:t xml:space="preserve"> request for a Supplemental Site License, or if the request is denied</w:t>
      </w:r>
      <w:r w:rsidR="009C30A9">
        <w:rPr>
          <w:szCs w:val="24"/>
        </w:rPr>
        <w:t>, Company</w:t>
      </w:r>
      <w:r>
        <w:rPr>
          <w:szCs w:val="24"/>
        </w:rPr>
        <w:t xml:space="preserve"> shall remove the </w:t>
      </w:r>
      <w:r w:rsidR="005F6DF6">
        <w:rPr>
          <w:szCs w:val="24"/>
        </w:rPr>
        <w:t>WCFs</w:t>
      </w:r>
      <w:r>
        <w:rPr>
          <w:szCs w:val="24"/>
        </w:rPr>
        <w:t xml:space="preserve"> from the </w:t>
      </w:r>
      <w:r w:rsidR="001A1AEE">
        <w:rPr>
          <w:szCs w:val="24"/>
        </w:rPr>
        <w:t>PROW and restore the property</w:t>
      </w:r>
      <w:r w:rsidR="009777BD">
        <w:rPr>
          <w:szCs w:val="24"/>
        </w:rPr>
        <w:t xml:space="preserve"> at its expense</w:t>
      </w:r>
      <w:r>
        <w:rPr>
          <w:szCs w:val="24"/>
        </w:rPr>
        <w:t xml:space="preserve"> within thirty (30) days</w:t>
      </w:r>
      <w:r w:rsidR="0015021B">
        <w:rPr>
          <w:szCs w:val="24"/>
        </w:rPr>
        <w:t>, unless a different time period is agreed to by the parties</w:t>
      </w:r>
      <w:r>
        <w:rPr>
          <w:szCs w:val="24"/>
        </w:rPr>
        <w:t>.</w:t>
      </w:r>
      <w:r w:rsidR="009777BD">
        <w:rPr>
          <w:szCs w:val="24"/>
        </w:rPr>
        <w:t xml:space="preserve">  If the </w:t>
      </w:r>
      <w:r w:rsidR="000A05AB">
        <w:rPr>
          <w:szCs w:val="24"/>
        </w:rPr>
        <w:t>request</w:t>
      </w:r>
      <w:r w:rsidR="009777BD">
        <w:rPr>
          <w:szCs w:val="24"/>
        </w:rPr>
        <w:t xml:space="preserve"> is approved</w:t>
      </w:r>
      <w:r w:rsidR="009C30A9">
        <w:rPr>
          <w:szCs w:val="24"/>
        </w:rPr>
        <w:t>, Company</w:t>
      </w:r>
      <w:r w:rsidR="009777BD">
        <w:rPr>
          <w:szCs w:val="24"/>
        </w:rPr>
        <w:t xml:space="preserve"> must pay the required fees for a new WCF site plus interest at the rate of</w:t>
      </w:r>
      <w:r w:rsidR="00D946E8">
        <w:rPr>
          <w:szCs w:val="24"/>
        </w:rPr>
        <w:t xml:space="preserve"> two percent</w:t>
      </w:r>
      <w:r w:rsidR="009777BD">
        <w:rPr>
          <w:szCs w:val="24"/>
        </w:rPr>
        <w:t xml:space="preserve"> </w:t>
      </w:r>
      <w:r w:rsidR="00D946E8">
        <w:rPr>
          <w:szCs w:val="24"/>
        </w:rPr>
        <w:t>(</w:t>
      </w:r>
      <w:r w:rsidR="009777BD">
        <w:rPr>
          <w:szCs w:val="24"/>
        </w:rPr>
        <w:t>2%</w:t>
      </w:r>
      <w:r w:rsidR="00D946E8">
        <w:rPr>
          <w:szCs w:val="24"/>
        </w:rPr>
        <w:t>)</w:t>
      </w:r>
      <w:r w:rsidR="009777BD">
        <w:rPr>
          <w:szCs w:val="24"/>
        </w:rPr>
        <w:t xml:space="preserve"> per annum from the date of the original installation.</w:t>
      </w:r>
    </w:p>
    <w:p w14:paraId="124C84E2" w14:textId="77777777" w:rsidR="00880BE7" w:rsidRDefault="009F3D47" w:rsidP="00032EAE">
      <w:pPr>
        <w:pStyle w:val="OutHead2"/>
        <w:widowControl/>
        <w:tabs>
          <w:tab w:val="left" w:pos="2160"/>
        </w:tabs>
        <w:ind w:left="720" w:hanging="630"/>
        <w:rPr>
          <w:szCs w:val="24"/>
        </w:rPr>
      </w:pPr>
      <w:bookmarkStart w:id="90" w:name="_DV_M70"/>
      <w:bookmarkEnd w:id="90"/>
      <w:r>
        <w:rPr>
          <w:szCs w:val="24"/>
          <w:u w:val="single"/>
        </w:rPr>
        <w:t>Signal Interference Prohibited</w:t>
      </w:r>
      <w:r>
        <w:rPr>
          <w:szCs w:val="24"/>
        </w:rPr>
        <w:t xml:space="preserve">.  </w:t>
      </w:r>
    </w:p>
    <w:p w14:paraId="4075839B" w14:textId="77777777" w:rsidR="00032EAE" w:rsidRPr="00032EAE" w:rsidRDefault="00607796" w:rsidP="00032EAE">
      <w:pPr>
        <w:pStyle w:val="OutHead3"/>
        <w:ind w:left="1440" w:hanging="720"/>
        <w:rPr>
          <w:b w:val="0"/>
        </w:rPr>
      </w:pPr>
      <w:bookmarkStart w:id="91" w:name="_DV_M71"/>
      <w:bookmarkEnd w:id="91"/>
      <w:r w:rsidRPr="00032EAE">
        <w:rPr>
          <w:b w:val="0"/>
          <w:u w:val="single"/>
        </w:rPr>
        <w:t>Notice; Company Response</w:t>
      </w:r>
      <w:r w:rsidRPr="00032EAE">
        <w:rPr>
          <w:b w:val="0"/>
        </w:rPr>
        <w:t xml:space="preserve">.  </w:t>
      </w:r>
      <w:r w:rsidR="006F2E56" w:rsidRPr="00032EAE">
        <w:rPr>
          <w:b w:val="0"/>
        </w:rPr>
        <w:t xml:space="preserve">In the event </w:t>
      </w:r>
      <w:r w:rsidR="005F6DF6" w:rsidRPr="00032EAE">
        <w:rPr>
          <w:b w:val="0"/>
        </w:rPr>
        <w:t>any WCFs</w:t>
      </w:r>
      <w:r w:rsidR="006F2E56" w:rsidRPr="00032EAE">
        <w:rPr>
          <w:b w:val="0"/>
        </w:rPr>
        <w:t xml:space="preserve"> interfere with  </w:t>
      </w:r>
      <w:r w:rsidR="00DB2220" w:rsidRPr="00032EAE">
        <w:rPr>
          <w:b w:val="0"/>
        </w:rPr>
        <w:t>Licensor</w:t>
      </w:r>
      <w:r w:rsidR="006F2E56" w:rsidRPr="00032EAE">
        <w:rPr>
          <w:b w:val="0"/>
        </w:rPr>
        <w:t xml:space="preserve">’s traffic signal system, public safety radio system, or other </w:t>
      </w:r>
      <w:r w:rsidR="00DB2220" w:rsidRPr="00032EAE">
        <w:rPr>
          <w:b w:val="0"/>
        </w:rPr>
        <w:t>Licensor</w:t>
      </w:r>
      <w:r w:rsidR="006F2E56" w:rsidRPr="00032EAE">
        <w:rPr>
          <w:b w:val="0"/>
        </w:rPr>
        <w:t xml:space="preserve"> communications infrastructure opera</w:t>
      </w:r>
      <w:r w:rsidR="00FB41D9" w:rsidRPr="00032EAE">
        <w:rPr>
          <w:b w:val="0"/>
        </w:rPr>
        <w:t xml:space="preserve">ting on spectrum where  </w:t>
      </w:r>
      <w:r w:rsidR="00DB2220" w:rsidRPr="00032EAE">
        <w:rPr>
          <w:b w:val="0"/>
        </w:rPr>
        <w:t>Licensor</w:t>
      </w:r>
      <w:r w:rsidR="006F2E56" w:rsidRPr="00032EAE">
        <w:rPr>
          <w:b w:val="0"/>
        </w:rPr>
        <w:t xml:space="preserve"> is legally authorized to operate,  Company will respond to  </w:t>
      </w:r>
      <w:r w:rsidR="00DB2220" w:rsidRPr="00032EAE">
        <w:rPr>
          <w:b w:val="0"/>
        </w:rPr>
        <w:t>Licensor</w:t>
      </w:r>
      <w:r w:rsidR="006F2E56" w:rsidRPr="00032EAE">
        <w:rPr>
          <w:b w:val="0"/>
        </w:rPr>
        <w:t xml:space="preserve">’s request to address the source of the interference as soon as practicable, but in no event later than </w:t>
      </w:r>
      <w:bookmarkStart w:id="92" w:name="_DV_C44"/>
      <w:r w:rsidR="00780787" w:rsidRPr="00032EAE">
        <w:rPr>
          <w:b w:val="0"/>
        </w:rPr>
        <w:t xml:space="preserve">twenty-four (24) </w:t>
      </w:r>
      <w:bookmarkEnd w:id="92"/>
      <w:r w:rsidR="006F2E56" w:rsidRPr="00032EAE">
        <w:rPr>
          <w:b w:val="0"/>
        </w:rPr>
        <w:t xml:space="preserve">hours of receiving such request, pursuant to protocol outlined in </w:t>
      </w:r>
      <w:r w:rsidR="00CB0132" w:rsidRPr="00032EAE">
        <w:rPr>
          <w:b w:val="0"/>
        </w:rPr>
        <w:t>S</w:t>
      </w:r>
      <w:r w:rsidR="006F2E56" w:rsidRPr="00032EAE">
        <w:rPr>
          <w:b w:val="0"/>
        </w:rPr>
        <w:t>ection 3.</w:t>
      </w:r>
      <w:r w:rsidR="00515543" w:rsidRPr="00032EAE">
        <w:rPr>
          <w:b w:val="0"/>
        </w:rPr>
        <w:t xml:space="preserve">10.2 </w:t>
      </w:r>
      <w:r w:rsidR="006F2E56" w:rsidRPr="00032EAE">
        <w:rPr>
          <w:b w:val="0"/>
        </w:rPr>
        <w:t>below</w:t>
      </w:r>
      <w:r w:rsidR="00D946E8" w:rsidRPr="00032EAE">
        <w:rPr>
          <w:b w:val="0"/>
        </w:rPr>
        <w:t>,</w:t>
      </w:r>
      <w:r w:rsidR="006F2E56" w:rsidRPr="00032EAE">
        <w:rPr>
          <w:b w:val="0"/>
        </w:rPr>
        <w:t xml:space="preserve"> and shall follow the escalation process outlined in Section 4 of this Agreement.</w:t>
      </w:r>
      <w:bookmarkStart w:id="93" w:name="_DV_M74"/>
      <w:bookmarkEnd w:id="93"/>
    </w:p>
    <w:p w14:paraId="2E64C933" w14:textId="675B9BD1" w:rsidR="00085DAE" w:rsidRPr="00032EAE" w:rsidRDefault="00880BE7" w:rsidP="00032EAE">
      <w:pPr>
        <w:pStyle w:val="OutHead3"/>
        <w:ind w:left="1440" w:hanging="720"/>
        <w:rPr>
          <w:b w:val="0"/>
        </w:rPr>
      </w:pPr>
      <w:r w:rsidRPr="00032EAE">
        <w:rPr>
          <w:b w:val="0"/>
          <w:u w:val="single"/>
        </w:rPr>
        <w:t>Response Protocol</w:t>
      </w:r>
      <w:r w:rsidR="001C0FA5" w:rsidRPr="00032EAE">
        <w:rPr>
          <w:b w:val="0"/>
        </w:rPr>
        <w:t xml:space="preserve">. </w:t>
      </w:r>
      <w:r w:rsidR="006F2E56" w:rsidRPr="00032EAE">
        <w:rPr>
          <w:b w:val="0"/>
        </w:rPr>
        <w:t xml:space="preserve"> The protocol for responding to events of interference will require </w:t>
      </w:r>
      <w:r w:rsidR="004923E7" w:rsidRPr="00032EAE">
        <w:rPr>
          <w:b w:val="0"/>
        </w:rPr>
        <w:t xml:space="preserve"> Company</w:t>
      </w:r>
      <w:r w:rsidR="006F2E56" w:rsidRPr="00032EAE">
        <w:rPr>
          <w:b w:val="0"/>
        </w:rPr>
        <w:t xml:space="preserve"> to provide </w:t>
      </w:r>
      <w:r w:rsidR="00431CB1" w:rsidRPr="00032EAE">
        <w:rPr>
          <w:b w:val="0"/>
        </w:rPr>
        <w:t xml:space="preserve"> </w:t>
      </w:r>
      <w:r w:rsidR="0007274D" w:rsidRPr="00032EAE">
        <w:rPr>
          <w:b w:val="0"/>
        </w:rPr>
        <w:t xml:space="preserve">Licensor’s </w:t>
      </w:r>
      <w:r w:rsidR="00591197" w:rsidRPr="00032EAE">
        <w:rPr>
          <w:b w:val="0"/>
        </w:rPr>
        <w:t xml:space="preserve">City </w:t>
      </w:r>
      <w:r w:rsidR="0007274D" w:rsidRPr="00032EAE">
        <w:rPr>
          <w:b w:val="0"/>
        </w:rPr>
        <w:t>Engineer</w:t>
      </w:r>
      <w:r w:rsidR="004923E7" w:rsidRPr="00032EAE">
        <w:rPr>
          <w:b w:val="0"/>
        </w:rPr>
        <w:t xml:space="preserve"> an interference remediation r</w:t>
      </w:r>
      <w:r w:rsidR="006F2E56" w:rsidRPr="00032EAE">
        <w:rPr>
          <w:b w:val="0"/>
        </w:rPr>
        <w:t>eport that includes the following items:</w:t>
      </w:r>
      <w:bookmarkStart w:id="94" w:name="_DV_M75"/>
      <w:bookmarkEnd w:id="94"/>
    </w:p>
    <w:p w14:paraId="58D9814C" w14:textId="77777777" w:rsidR="00085DAE" w:rsidRPr="00085DAE" w:rsidRDefault="006F2E56" w:rsidP="00085DAE">
      <w:pPr>
        <w:pStyle w:val="OutHead3"/>
        <w:numPr>
          <w:ilvl w:val="3"/>
          <w:numId w:val="2"/>
        </w:numPr>
        <w:ind w:left="2160" w:hanging="720"/>
        <w:rPr>
          <w:b w:val="0"/>
        </w:rPr>
      </w:pPr>
      <w:r w:rsidRPr="00085DAE">
        <w:rPr>
          <w:b w:val="0"/>
          <w:u w:val="single"/>
        </w:rPr>
        <w:t>Remediation Plan</w:t>
      </w:r>
      <w:r w:rsidRPr="00085DAE">
        <w:rPr>
          <w:b w:val="0"/>
        </w:rPr>
        <w:t>. Devise a remediation plan to stop the event of in</w:t>
      </w:r>
      <w:r w:rsidR="00880BE7" w:rsidRPr="00085DAE">
        <w:rPr>
          <w:b w:val="0"/>
        </w:rPr>
        <w:t>ter</w:t>
      </w:r>
      <w:r w:rsidRPr="00085DAE">
        <w:rPr>
          <w:b w:val="0"/>
        </w:rPr>
        <w:t>ference;</w:t>
      </w:r>
      <w:bookmarkStart w:id="95" w:name="_DV_M76"/>
      <w:bookmarkEnd w:id="95"/>
    </w:p>
    <w:p w14:paraId="33871C6D" w14:textId="77777777" w:rsidR="00085DAE" w:rsidRPr="00085DAE" w:rsidRDefault="006F2E56" w:rsidP="00085DAE">
      <w:pPr>
        <w:pStyle w:val="OutHead3"/>
        <w:numPr>
          <w:ilvl w:val="3"/>
          <w:numId w:val="2"/>
        </w:numPr>
        <w:ind w:left="2160" w:hanging="720"/>
        <w:rPr>
          <w:b w:val="0"/>
        </w:rPr>
      </w:pPr>
      <w:r w:rsidRPr="00085DAE">
        <w:rPr>
          <w:b w:val="0"/>
          <w:szCs w:val="24"/>
          <w:u w:val="single"/>
        </w:rPr>
        <w:t>Time Frame for Execution</w:t>
      </w:r>
      <w:r w:rsidRPr="00085DAE">
        <w:rPr>
          <w:b w:val="0"/>
          <w:szCs w:val="24"/>
        </w:rPr>
        <w:t>. Provide the expected time frame for execution of the remediation plan; and</w:t>
      </w:r>
      <w:bookmarkStart w:id="96" w:name="_DV_M77"/>
      <w:bookmarkEnd w:id="96"/>
    </w:p>
    <w:p w14:paraId="44A2B414" w14:textId="2D29B164" w:rsidR="006F2E56" w:rsidRPr="00085DAE" w:rsidRDefault="006F2E56" w:rsidP="00085DAE">
      <w:pPr>
        <w:pStyle w:val="OutHead3"/>
        <w:numPr>
          <w:ilvl w:val="3"/>
          <w:numId w:val="2"/>
        </w:numPr>
        <w:ind w:left="2160" w:hanging="720"/>
        <w:rPr>
          <w:b w:val="0"/>
        </w:rPr>
      </w:pPr>
      <w:r w:rsidRPr="00085DAE">
        <w:rPr>
          <w:b w:val="0"/>
          <w:szCs w:val="24"/>
          <w:u w:val="single"/>
        </w:rPr>
        <w:t>Additional Information</w:t>
      </w:r>
      <w:r w:rsidRPr="00085DAE">
        <w:rPr>
          <w:b w:val="0"/>
          <w:szCs w:val="24"/>
        </w:rPr>
        <w:t>. Include any additional information relevant to the execution of the remediation plan.</w:t>
      </w:r>
    </w:p>
    <w:p w14:paraId="30E33756" w14:textId="5B7F42BC" w:rsidR="006F2E56" w:rsidRDefault="00880BE7" w:rsidP="00394E2F">
      <w:pPr>
        <w:pStyle w:val="OutHead2"/>
        <w:ind w:left="720"/>
      </w:pPr>
      <w:bookmarkStart w:id="97" w:name="_DV_M78"/>
      <w:bookmarkEnd w:id="97"/>
      <w:r>
        <w:rPr>
          <w:u w:val="single"/>
        </w:rPr>
        <w:t>Removal; Relocation</w:t>
      </w:r>
      <w:r>
        <w:t xml:space="preserve">.  </w:t>
      </w:r>
      <w:r w:rsidR="006F2E56">
        <w:t xml:space="preserve">In the event interference with </w:t>
      </w:r>
      <w:r w:rsidR="00DB2220">
        <w:t>Licensor’s</w:t>
      </w:r>
      <w:r w:rsidR="006F2E56">
        <w:t xml:space="preserve"> facilities cannot be eliminated</w:t>
      </w:r>
      <w:r w:rsidR="009C30A9">
        <w:t>, Company</w:t>
      </w:r>
      <w:r w:rsidR="006F2E56">
        <w:t xml:space="preserve"> shall shut down the </w:t>
      </w:r>
      <w:r w:rsidR="005F6DF6">
        <w:t>WCFs</w:t>
      </w:r>
      <w:r w:rsidR="0020277A">
        <w:t xml:space="preserve"> and pursuant to </w:t>
      </w:r>
      <w:r w:rsidR="007C2305">
        <w:t>S</w:t>
      </w:r>
      <w:r w:rsidR="0020277A">
        <w:t>ection 3.</w:t>
      </w:r>
      <w:r w:rsidR="00ED4CC1">
        <w:t>6</w:t>
      </w:r>
      <w:r w:rsidR="006F2E56">
        <w:t xml:space="preserve"> remove or relocate </w:t>
      </w:r>
      <w:r w:rsidR="005F6DF6">
        <w:t>any WCF</w:t>
      </w:r>
      <w:r w:rsidR="006F2E56">
        <w:t xml:space="preserve"> that is the source of the interference to a suitable alterna</w:t>
      </w:r>
      <w:r w:rsidR="0061076D">
        <w:t>tive location</w:t>
      </w:r>
      <w:r w:rsidR="006F2E56">
        <w:t>.</w:t>
      </w:r>
    </w:p>
    <w:p w14:paraId="17CEB071" w14:textId="77777777" w:rsidR="00193523" w:rsidRDefault="006F2E56">
      <w:pPr>
        <w:pStyle w:val="OutHead1"/>
        <w:widowControl/>
        <w:rPr>
          <w:szCs w:val="24"/>
        </w:rPr>
      </w:pPr>
      <w:bookmarkStart w:id="98" w:name="_DV_M79"/>
      <w:bookmarkEnd w:id="98"/>
      <w:r>
        <w:rPr>
          <w:szCs w:val="24"/>
        </w:rPr>
        <w:t>EMERGENCY CONTACTS</w:t>
      </w:r>
    </w:p>
    <w:p w14:paraId="6F539C7D" w14:textId="5337A631" w:rsidR="00AD342B" w:rsidRDefault="00193523">
      <w:pPr>
        <w:pStyle w:val="DWTNorm"/>
        <w:widowControl/>
        <w:ind w:left="720" w:hanging="720"/>
        <w:jc w:val="both"/>
        <w:rPr>
          <w:szCs w:val="24"/>
        </w:rPr>
      </w:pPr>
      <w:bookmarkStart w:id="99" w:name="_DV_M80"/>
      <w:bookmarkEnd w:id="99"/>
      <w:r>
        <w:rPr>
          <w:szCs w:val="24"/>
        </w:rPr>
        <w:t>4</w:t>
      </w:r>
      <w:r w:rsidR="001C0FA5">
        <w:rPr>
          <w:szCs w:val="24"/>
        </w:rPr>
        <w:t>.1</w:t>
      </w:r>
      <w:r w:rsidR="001C0FA5">
        <w:rPr>
          <w:szCs w:val="24"/>
        </w:rPr>
        <w:tab/>
      </w:r>
      <w:r>
        <w:rPr>
          <w:szCs w:val="24"/>
          <w:u w:val="single"/>
        </w:rPr>
        <w:t>Coordination of Emergency Events</w:t>
      </w:r>
      <w:r>
        <w:rPr>
          <w:szCs w:val="24"/>
        </w:rPr>
        <w:t>.  In case of an emergency due to interference, failure of traffic signal or utility systems, or any unforeseen events</w:t>
      </w:r>
      <w:r w:rsidR="009C30A9">
        <w:rPr>
          <w:szCs w:val="24"/>
        </w:rPr>
        <w:t>, Licensor</w:t>
      </w:r>
      <w:r>
        <w:rPr>
          <w:szCs w:val="24"/>
        </w:rPr>
        <w:t xml:space="preserve"> will act to protect the public health and safety of its citizens, and to protect public and private property, </w:t>
      </w:r>
      <w:r>
        <w:rPr>
          <w:szCs w:val="24"/>
        </w:rPr>
        <w:lastRenderedPageBreak/>
        <w:t xml:space="preserve">notwithstanding any provision in this Agreement. </w:t>
      </w:r>
      <w:r w:rsidR="00A954C4">
        <w:rPr>
          <w:szCs w:val="24"/>
        </w:rPr>
        <w:t xml:space="preserve"> </w:t>
      </w:r>
      <w:r w:rsidR="00DB2220">
        <w:rPr>
          <w:szCs w:val="24"/>
        </w:rPr>
        <w:t>Licensor</w:t>
      </w:r>
      <w:r>
        <w:rPr>
          <w:szCs w:val="24"/>
        </w:rPr>
        <w:t xml:space="preserve"> will make every reasonable effort to coordinate its emergency response with  Company. To that end</w:t>
      </w:r>
      <w:r w:rsidR="009C30A9">
        <w:rPr>
          <w:szCs w:val="24"/>
        </w:rPr>
        <w:t>, Licensor</w:t>
      </w:r>
      <w:r>
        <w:rPr>
          <w:szCs w:val="24"/>
        </w:rPr>
        <w:t xml:space="preserve"> will use the following emergency contacts: </w:t>
      </w:r>
    </w:p>
    <w:p w14:paraId="75A76583" w14:textId="20364443" w:rsidR="00AD342B" w:rsidRDefault="00AD342B">
      <w:pPr>
        <w:pStyle w:val="DWTNorm"/>
        <w:widowControl/>
        <w:ind w:left="1440" w:hanging="720"/>
        <w:jc w:val="both"/>
        <w:rPr>
          <w:szCs w:val="24"/>
        </w:rPr>
      </w:pPr>
      <w:bookmarkStart w:id="100" w:name="_DV_M81"/>
      <w:bookmarkEnd w:id="100"/>
      <w:r>
        <w:rPr>
          <w:szCs w:val="24"/>
        </w:rPr>
        <w:t>4.1.1</w:t>
      </w:r>
      <w:r>
        <w:rPr>
          <w:szCs w:val="24"/>
        </w:rPr>
        <w:tab/>
      </w:r>
      <w:bookmarkStart w:id="101" w:name="_DV_C48"/>
      <w:r w:rsidR="00193523" w:rsidRPr="007D4FF9">
        <w:rPr>
          <w:rStyle w:val="DeltaViewDeletion"/>
          <w:strike w:val="0"/>
          <w:color w:val="auto"/>
          <w:szCs w:val="24"/>
          <w:u w:val="single"/>
        </w:rPr>
        <w:t>Level One Contact</w:t>
      </w:r>
      <w:r w:rsidR="00193523" w:rsidRPr="007D4FF9">
        <w:rPr>
          <w:rStyle w:val="DeltaViewDeletion"/>
          <w:strike w:val="0"/>
          <w:color w:val="auto"/>
          <w:szCs w:val="24"/>
        </w:rPr>
        <w:t xml:space="preserve">: </w:t>
      </w:r>
      <w:bookmarkStart w:id="102" w:name="_DV_M82"/>
      <w:bookmarkEnd w:id="101"/>
      <w:bookmarkEnd w:id="102"/>
      <w:r w:rsidR="00193523" w:rsidRPr="007D4FF9">
        <w:rPr>
          <w:strike/>
          <w:szCs w:val="24"/>
        </w:rPr>
        <w:t xml:space="preserve"> </w:t>
      </w:r>
      <w:r w:rsidRPr="007D4FF9">
        <w:rPr>
          <w:szCs w:val="24"/>
        </w:rPr>
        <w:t>Company’s</w:t>
      </w:r>
      <w:r w:rsidR="00193523" w:rsidRPr="007D4FF9">
        <w:rPr>
          <w:szCs w:val="24"/>
        </w:rPr>
        <w:t xml:space="preserve"> network operations center may be reached 24/7 at</w:t>
      </w:r>
      <w:bookmarkStart w:id="103" w:name="_DV_C49"/>
      <w:r w:rsidR="00193523" w:rsidRPr="007D4FF9">
        <w:rPr>
          <w:rStyle w:val="DeltaViewDeletion"/>
          <w:strike w:val="0"/>
          <w:color w:val="auto"/>
          <w:szCs w:val="24"/>
        </w:rPr>
        <w:t xml:space="preserve">: </w:t>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9C253D" w:rsidRPr="007D4FF9">
        <w:rPr>
          <w:rStyle w:val="DeltaViewDeletion"/>
          <w:strike w:val="0"/>
          <w:color w:val="auto"/>
          <w:szCs w:val="24"/>
        </w:rPr>
        <w:t xml:space="preserve"> </w:t>
      </w:r>
      <w:r w:rsidR="00193523" w:rsidRPr="007D4FF9">
        <w:rPr>
          <w:rStyle w:val="DeltaViewDeletion"/>
          <w:strike w:val="0"/>
          <w:color w:val="auto"/>
          <w:szCs w:val="24"/>
        </w:rPr>
        <w:t xml:space="preserve">and email: </w:t>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9C253D" w:rsidRPr="007D4FF9">
        <w:rPr>
          <w:rStyle w:val="DeltaViewDeletion"/>
          <w:strike w:val="0"/>
          <w:color w:val="auto"/>
          <w:szCs w:val="24"/>
        </w:rPr>
        <w:t xml:space="preserve">. </w:t>
      </w:r>
      <w:bookmarkEnd w:id="103"/>
    </w:p>
    <w:p w14:paraId="31EE4767" w14:textId="77777777" w:rsidR="00AD342B" w:rsidRPr="007D4FF9" w:rsidRDefault="00AD342B">
      <w:pPr>
        <w:pStyle w:val="DWTNorm"/>
        <w:widowControl/>
        <w:ind w:left="1440" w:hanging="720"/>
        <w:jc w:val="both"/>
        <w:rPr>
          <w:szCs w:val="24"/>
        </w:rPr>
      </w:pPr>
      <w:bookmarkStart w:id="104" w:name="_DV_C51"/>
      <w:r w:rsidRPr="007D4FF9">
        <w:rPr>
          <w:rStyle w:val="DeltaViewDeletion"/>
          <w:strike w:val="0"/>
          <w:color w:val="auto"/>
          <w:szCs w:val="24"/>
        </w:rPr>
        <w:t>4.1.2</w:t>
      </w:r>
      <w:r w:rsidR="00304499" w:rsidRPr="007D4FF9">
        <w:rPr>
          <w:rStyle w:val="DeltaViewDeletion"/>
          <w:strike w:val="0"/>
          <w:color w:val="auto"/>
          <w:szCs w:val="24"/>
        </w:rPr>
        <w:tab/>
      </w:r>
      <w:r w:rsidR="00193523" w:rsidRPr="007D4FF9">
        <w:rPr>
          <w:rStyle w:val="DeltaViewDeletion"/>
          <w:strike w:val="0"/>
          <w:color w:val="auto"/>
          <w:szCs w:val="24"/>
          <w:u w:val="single"/>
        </w:rPr>
        <w:t>Level Two Contact</w:t>
      </w:r>
      <w:r w:rsidR="00193523" w:rsidRPr="007D4FF9">
        <w:rPr>
          <w:rStyle w:val="DeltaViewDeletion"/>
          <w:strike w:val="0"/>
          <w:color w:val="auto"/>
          <w:szCs w:val="24"/>
        </w:rPr>
        <w:t xml:space="preserve">: In the event the </w:t>
      </w:r>
      <w:r w:rsidRPr="007D4FF9">
        <w:rPr>
          <w:rStyle w:val="DeltaViewDeletion"/>
          <w:strike w:val="0"/>
          <w:color w:val="auto"/>
          <w:szCs w:val="24"/>
        </w:rPr>
        <w:t>Company’s</w:t>
      </w:r>
      <w:r w:rsidR="00193523" w:rsidRPr="007D4FF9">
        <w:rPr>
          <w:rStyle w:val="DeltaViewDeletion"/>
          <w:strike w:val="0"/>
          <w:color w:val="auto"/>
          <w:szCs w:val="24"/>
        </w:rPr>
        <w:t xml:space="preserve"> network operations center cannot be reached, or the network operations center staff cannot address the emergency situation, </w:t>
      </w:r>
      <w:r w:rsidRPr="007D4FF9">
        <w:rPr>
          <w:rStyle w:val="DeltaViewDeletion"/>
          <w:strike w:val="0"/>
          <w:color w:val="auto"/>
          <w:szCs w:val="24"/>
        </w:rPr>
        <w:t xml:space="preserve">the </w:t>
      </w:r>
      <w:r w:rsidR="00DB2220" w:rsidRPr="007D4FF9">
        <w:rPr>
          <w:rStyle w:val="DeltaViewDeletion"/>
          <w:strike w:val="0"/>
          <w:color w:val="auto"/>
          <w:szCs w:val="24"/>
        </w:rPr>
        <w:t>Licensor</w:t>
      </w:r>
      <w:r w:rsidR="00193523" w:rsidRPr="007D4FF9">
        <w:rPr>
          <w:rStyle w:val="DeltaViewDeletion"/>
          <w:strike w:val="0"/>
          <w:color w:val="auto"/>
          <w:szCs w:val="24"/>
        </w:rPr>
        <w:t xml:space="preserve"> may contact: </w:t>
      </w:r>
      <w:bookmarkEnd w:id="104"/>
    </w:p>
    <w:p w14:paraId="1D361B27" w14:textId="77777777" w:rsidR="00CB0132" w:rsidRPr="007D4FF9" w:rsidRDefault="00AD342B">
      <w:pPr>
        <w:pStyle w:val="DWTNorm"/>
        <w:widowControl/>
        <w:spacing w:after="0"/>
        <w:ind w:left="2160" w:firstLine="0"/>
        <w:rPr>
          <w:szCs w:val="24"/>
        </w:rPr>
      </w:pPr>
      <w:r w:rsidRPr="007D4FF9">
        <w:rPr>
          <w:szCs w:val="24"/>
          <w:u w:val="single"/>
        </w:rPr>
        <w:tab/>
      </w:r>
      <w:r w:rsidRPr="007D4FF9">
        <w:rPr>
          <w:szCs w:val="24"/>
          <w:u w:val="single"/>
        </w:rPr>
        <w:tab/>
      </w:r>
      <w:r w:rsidRPr="007D4FF9">
        <w:rPr>
          <w:szCs w:val="24"/>
          <w:u w:val="single"/>
        </w:rPr>
        <w:tab/>
      </w:r>
      <w:r w:rsidRPr="007D4FF9">
        <w:rPr>
          <w:szCs w:val="24"/>
          <w:u w:val="single"/>
        </w:rPr>
        <w:tab/>
      </w:r>
      <w:r w:rsidRPr="007D4FF9">
        <w:rPr>
          <w:szCs w:val="24"/>
          <w:u w:val="single"/>
        </w:rPr>
        <w:tab/>
      </w:r>
    </w:p>
    <w:p w14:paraId="3FBC6DC0" w14:textId="77777777" w:rsidR="00CB0132" w:rsidRPr="007D4FF9" w:rsidRDefault="00CB0132">
      <w:pPr>
        <w:pStyle w:val="DWTNorm"/>
        <w:widowControl/>
        <w:spacing w:after="0"/>
        <w:ind w:left="2160" w:firstLine="0"/>
        <w:rPr>
          <w:szCs w:val="24"/>
          <w:u w:val="single"/>
        </w:rPr>
      </w:pPr>
      <w:bookmarkStart w:id="105" w:name="_DV_C52"/>
      <w:r w:rsidRPr="007D4FF9">
        <w:rPr>
          <w:rStyle w:val="DeltaViewDeletion"/>
          <w:strike w:val="0"/>
          <w:color w:val="auto"/>
          <w:szCs w:val="24"/>
        </w:rPr>
        <w:t xml:space="preserve">Phone: </w:t>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bookmarkEnd w:id="105"/>
    </w:p>
    <w:p w14:paraId="3ACB3CA3" w14:textId="77777777" w:rsidR="00AD342B" w:rsidRPr="007D4FF9" w:rsidRDefault="00CB0132">
      <w:pPr>
        <w:pStyle w:val="DWTNorm"/>
        <w:widowControl/>
        <w:spacing w:after="0"/>
        <w:ind w:left="2160" w:firstLine="0"/>
        <w:rPr>
          <w:szCs w:val="24"/>
        </w:rPr>
      </w:pPr>
      <w:bookmarkStart w:id="106" w:name="_DV_C53"/>
      <w:r w:rsidRPr="007D4FF9">
        <w:rPr>
          <w:rStyle w:val="DeltaViewDeletion"/>
          <w:strike w:val="0"/>
          <w:color w:val="auto"/>
          <w:szCs w:val="24"/>
        </w:rPr>
        <w:t xml:space="preserve">Email: </w:t>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u w:val="single"/>
        </w:rPr>
        <w:tab/>
      </w:r>
      <w:r w:rsidR="00B51ACA" w:rsidRPr="007D4FF9">
        <w:rPr>
          <w:rStyle w:val="DeltaViewDeletion"/>
          <w:strike w:val="0"/>
          <w:color w:val="auto"/>
          <w:szCs w:val="24"/>
        </w:rPr>
        <w:t xml:space="preserve"> </w:t>
      </w:r>
      <w:r w:rsidR="00A35EEB" w:rsidRPr="007D4FF9">
        <w:rPr>
          <w:rStyle w:val="DeltaViewDeletion"/>
          <w:strike w:val="0"/>
          <w:color w:val="auto"/>
          <w:szCs w:val="24"/>
        </w:rPr>
        <w:t xml:space="preserve">or </w:t>
      </w:r>
      <w:bookmarkEnd w:id="106"/>
    </w:p>
    <w:p w14:paraId="21E2038C" w14:textId="77777777" w:rsidR="00CB0132" w:rsidRPr="007D4FF9" w:rsidRDefault="00CB0132">
      <w:pPr>
        <w:pStyle w:val="DWTNorm"/>
        <w:widowControl/>
        <w:spacing w:after="0"/>
        <w:ind w:left="2160" w:firstLine="0"/>
        <w:rPr>
          <w:szCs w:val="24"/>
        </w:rPr>
      </w:pPr>
    </w:p>
    <w:p w14:paraId="76AECC86" w14:textId="77777777" w:rsidR="00CB0132" w:rsidRPr="007D4FF9" w:rsidRDefault="00CB0132">
      <w:pPr>
        <w:pStyle w:val="DWTNorm"/>
        <w:widowControl/>
        <w:spacing w:after="0"/>
        <w:ind w:left="2160" w:firstLine="0"/>
        <w:rPr>
          <w:szCs w:val="24"/>
          <w:u w:val="single"/>
        </w:rPr>
      </w:pPr>
      <w:r w:rsidRPr="007D4FF9">
        <w:rPr>
          <w:szCs w:val="24"/>
          <w:u w:val="single"/>
        </w:rPr>
        <w:tab/>
      </w:r>
      <w:r w:rsidRPr="007D4FF9">
        <w:rPr>
          <w:szCs w:val="24"/>
          <w:u w:val="single"/>
        </w:rPr>
        <w:tab/>
      </w:r>
      <w:r w:rsidRPr="007D4FF9">
        <w:rPr>
          <w:szCs w:val="24"/>
          <w:u w:val="single"/>
        </w:rPr>
        <w:tab/>
      </w:r>
      <w:r w:rsidRPr="007D4FF9">
        <w:rPr>
          <w:szCs w:val="24"/>
          <w:u w:val="single"/>
        </w:rPr>
        <w:tab/>
      </w:r>
      <w:r w:rsidRPr="007D4FF9">
        <w:rPr>
          <w:szCs w:val="24"/>
          <w:u w:val="single"/>
        </w:rPr>
        <w:tab/>
      </w:r>
    </w:p>
    <w:p w14:paraId="2AE93980" w14:textId="77777777" w:rsidR="00B51ACA" w:rsidRPr="007D4FF9" w:rsidRDefault="00CB0132">
      <w:pPr>
        <w:pStyle w:val="DWTNorm"/>
        <w:widowControl/>
        <w:spacing w:after="0"/>
        <w:ind w:left="2160" w:firstLine="0"/>
        <w:rPr>
          <w:szCs w:val="24"/>
          <w:u w:val="single"/>
        </w:rPr>
      </w:pPr>
      <w:bookmarkStart w:id="107" w:name="_DV_C54"/>
      <w:r w:rsidRPr="007D4FF9">
        <w:rPr>
          <w:rStyle w:val="DeltaViewDeletion"/>
          <w:strike w:val="0"/>
          <w:color w:val="auto"/>
          <w:szCs w:val="24"/>
        </w:rPr>
        <w:t xml:space="preserve">Phone: </w:t>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bookmarkEnd w:id="107"/>
    </w:p>
    <w:p w14:paraId="504FB10D" w14:textId="77777777" w:rsidR="00CB0132" w:rsidRPr="007D4FF9" w:rsidRDefault="00B51ACA">
      <w:pPr>
        <w:pStyle w:val="DWTNorm"/>
        <w:widowControl/>
        <w:spacing w:after="0"/>
        <w:ind w:left="2160" w:firstLine="0"/>
        <w:rPr>
          <w:szCs w:val="24"/>
          <w:u w:val="single"/>
        </w:rPr>
      </w:pPr>
      <w:bookmarkStart w:id="108" w:name="_DV_C55"/>
      <w:r w:rsidRPr="007D4FF9">
        <w:rPr>
          <w:rStyle w:val="DeltaViewDeletion"/>
          <w:strike w:val="0"/>
          <w:color w:val="auto"/>
          <w:szCs w:val="24"/>
        </w:rPr>
        <w:t xml:space="preserve">Email: </w:t>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bookmarkEnd w:id="108"/>
    </w:p>
    <w:p w14:paraId="1C48197D" w14:textId="77777777" w:rsidR="00B51ACA" w:rsidRPr="007D4FF9" w:rsidRDefault="00B51ACA">
      <w:pPr>
        <w:pStyle w:val="DWTNorm"/>
        <w:widowControl/>
        <w:spacing w:after="0"/>
        <w:ind w:left="2160" w:firstLine="0"/>
        <w:rPr>
          <w:szCs w:val="24"/>
        </w:rPr>
      </w:pPr>
    </w:p>
    <w:p w14:paraId="15069B1E" w14:textId="77777777" w:rsidR="00AD342B" w:rsidRPr="007D4FF9" w:rsidRDefault="00B51ACA">
      <w:pPr>
        <w:pStyle w:val="DWTNorm"/>
        <w:widowControl/>
        <w:ind w:left="1440" w:hanging="720"/>
        <w:jc w:val="both"/>
        <w:rPr>
          <w:szCs w:val="24"/>
        </w:rPr>
      </w:pPr>
      <w:bookmarkStart w:id="109" w:name="_DV_C56"/>
      <w:r w:rsidRPr="007D4FF9">
        <w:rPr>
          <w:rStyle w:val="DeltaViewDeletion"/>
          <w:strike w:val="0"/>
          <w:color w:val="auto"/>
          <w:szCs w:val="24"/>
        </w:rPr>
        <w:t>4.1.3</w:t>
      </w:r>
      <w:r w:rsidRPr="007D4FF9">
        <w:rPr>
          <w:rStyle w:val="DeltaViewDeletion"/>
          <w:strike w:val="0"/>
          <w:color w:val="auto"/>
          <w:szCs w:val="24"/>
        </w:rPr>
        <w:tab/>
      </w:r>
      <w:r w:rsidR="00193523" w:rsidRPr="007D4FF9">
        <w:rPr>
          <w:rStyle w:val="DeltaViewDeletion"/>
          <w:strike w:val="0"/>
          <w:color w:val="auto"/>
          <w:szCs w:val="24"/>
          <w:u w:val="single"/>
        </w:rPr>
        <w:t>Level Three Contact</w:t>
      </w:r>
      <w:r w:rsidR="00193523" w:rsidRPr="007D4FF9">
        <w:rPr>
          <w:rStyle w:val="DeltaViewDeletion"/>
          <w:strike w:val="0"/>
          <w:color w:val="auto"/>
          <w:szCs w:val="24"/>
        </w:rPr>
        <w:t xml:space="preserve">: In the event the emergency situation calls for a coordinated effort between </w:t>
      </w:r>
      <w:r w:rsidR="00A954C4" w:rsidRPr="007D4FF9">
        <w:rPr>
          <w:rStyle w:val="DeltaViewDeletion"/>
          <w:strike w:val="0"/>
          <w:color w:val="auto"/>
          <w:szCs w:val="24"/>
        </w:rPr>
        <w:t xml:space="preserve">the </w:t>
      </w:r>
      <w:r w:rsidR="00DB2220" w:rsidRPr="007D4FF9">
        <w:rPr>
          <w:rStyle w:val="DeltaViewDeletion"/>
          <w:strike w:val="0"/>
          <w:color w:val="auto"/>
          <w:szCs w:val="24"/>
        </w:rPr>
        <w:t>Licensor</w:t>
      </w:r>
      <w:r w:rsidR="00AD342B" w:rsidRPr="007D4FF9">
        <w:rPr>
          <w:rStyle w:val="DeltaViewDeletion"/>
          <w:strike w:val="0"/>
          <w:color w:val="auto"/>
          <w:szCs w:val="24"/>
        </w:rPr>
        <w:t xml:space="preserve">’s </w:t>
      </w:r>
      <w:r w:rsidR="00193523" w:rsidRPr="007D4FF9">
        <w:rPr>
          <w:rStyle w:val="DeltaViewDeletion"/>
          <w:strike w:val="0"/>
          <w:color w:val="auto"/>
          <w:szCs w:val="24"/>
        </w:rPr>
        <w:t xml:space="preserve">and </w:t>
      </w:r>
      <w:r w:rsidR="00AD342B" w:rsidRPr="007D4FF9">
        <w:rPr>
          <w:rStyle w:val="DeltaViewDeletion"/>
          <w:strike w:val="0"/>
          <w:color w:val="auto"/>
          <w:szCs w:val="24"/>
        </w:rPr>
        <w:t>Company’s</w:t>
      </w:r>
      <w:r w:rsidR="00193523" w:rsidRPr="007D4FF9">
        <w:rPr>
          <w:rStyle w:val="DeltaViewDeletion"/>
          <w:strike w:val="0"/>
          <w:color w:val="auto"/>
          <w:szCs w:val="24"/>
        </w:rPr>
        <w:t xml:space="preserve"> management team, </w:t>
      </w:r>
      <w:r w:rsidR="00A954C4" w:rsidRPr="007D4FF9">
        <w:rPr>
          <w:rStyle w:val="DeltaViewDeletion"/>
          <w:strike w:val="0"/>
          <w:color w:val="auto"/>
          <w:szCs w:val="24"/>
        </w:rPr>
        <w:t xml:space="preserve">the </w:t>
      </w:r>
      <w:r w:rsidR="00DB2220" w:rsidRPr="007D4FF9">
        <w:rPr>
          <w:rStyle w:val="DeltaViewDeletion"/>
          <w:strike w:val="0"/>
          <w:color w:val="auto"/>
          <w:szCs w:val="24"/>
        </w:rPr>
        <w:t>Licensor</w:t>
      </w:r>
      <w:r w:rsidR="00193523" w:rsidRPr="007D4FF9">
        <w:rPr>
          <w:rStyle w:val="DeltaViewDeletion"/>
          <w:strike w:val="0"/>
          <w:color w:val="auto"/>
          <w:szCs w:val="24"/>
        </w:rPr>
        <w:t xml:space="preserve"> may contact: </w:t>
      </w:r>
      <w:bookmarkEnd w:id="109"/>
    </w:p>
    <w:p w14:paraId="3979850C" w14:textId="77777777" w:rsidR="00AF7CC8" w:rsidRPr="007D4FF9" w:rsidRDefault="00AD342B">
      <w:pPr>
        <w:pStyle w:val="DWTNorm"/>
        <w:widowControl/>
        <w:spacing w:after="0"/>
        <w:ind w:left="2160" w:firstLine="0"/>
        <w:rPr>
          <w:szCs w:val="24"/>
          <w:u w:val="single"/>
        </w:rPr>
      </w:pPr>
      <w:r w:rsidRPr="007D4FF9">
        <w:rPr>
          <w:szCs w:val="24"/>
          <w:u w:val="single"/>
        </w:rPr>
        <w:tab/>
      </w:r>
      <w:r w:rsidRPr="007D4FF9">
        <w:rPr>
          <w:szCs w:val="24"/>
          <w:u w:val="single"/>
        </w:rPr>
        <w:tab/>
      </w:r>
      <w:r w:rsidRPr="007D4FF9">
        <w:rPr>
          <w:szCs w:val="24"/>
          <w:u w:val="single"/>
        </w:rPr>
        <w:tab/>
      </w:r>
      <w:r w:rsidRPr="007D4FF9">
        <w:rPr>
          <w:szCs w:val="24"/>
          <w:u w:val="single"/>
        </w:rPr>
        <w:tab/>
      </w:r>
      <w:r w:rsidRPr="007D4FF9">
        <w:rPr>
          <w:szCs w:val="24"/>
          <w:u w:val="single"/>
        </w:rPr>
        <w:tab/>
      </w:r>
    </w:p>
    <w:p w14:paraId="05F1EB37" w14:textId="77777777" w:rsidR="00AF7CC8" w:rsidRPr="007D4FF9" w:rsidRDefault="00AF7CC8">
      <w:pPr>
        <w:pStyle w:val="DWTNorm"/>
        <w:widowControl/>
        <w:spacing w:after="0"/>
        <w:ind w:left="2160" w:firstLine="0"/>
        <w:rPr>
          <w:szCs w:val="24"/>
          <w:u w:val="single"/>
        </w:rPr>
      </w:pPr>
      <w:bookmarkStart w:id="110" w:name="_DV_C57"/>
      <w:r w:rsidRPr="007D4FF9">
        <w:rPr>
          <w:rStyle w:val="DeltaViewDeletion"/>
          <w:strike w:val="0"/>
          <w:color w:val="auto"/>
          <w:szCs w:val="24"/>
        </w:rPr>
        <w:t xml:space="preserve">Phone: </w:t>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bookmarkEnd w:id="110"/>
    </w:p>
    <w:p w14:paraId="2CD945E5" w14:textId="77777777" w:rsidR="00CB0132" w:rsidRPr="007D4FF9" w:rsidRDefault="00AF7CC8">
      <w:pPr>
        <w:pStyle w:val="DWTNorm"/>
        <w:widowControl/>
        <w:spacing w:after="0"/>
        <w:ind w:left="2160" w:firstLine="0"/>
        <w:rPr>
          <w:szCs w:val="24"/>
        </w:rPr>
      </w:pPr>
      <w:bookmarkStart w:id="111" w:name="_DV_C58"/>
      <w:r w:rsidRPr="007D4FF9">
        <w:rPr>
          <w:rStyle w:val="DeltaViewDeletion"/>
          <w:strike w:val="0"/>
          <w:color w:val="auto"/>
          <w:szCs w:val="24"/>
        </w:rPr>
        <w:t xml:space="preserve">Email: </w:t>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r w:rsidRPr="007D4FF9">
        <w:rPr>
          <w:rStyle w:val="DeltaViewDeletion"/>
          <w:strike w:val="0"/>
          <w:color w:val="auto"/>
          <w:szCs w:val="24"/>
          <w:u w:val="single"/>
        </w:rPr>
        <w:tab/>
      </w:r>
      <w:bookmarkEnd w:id="111"/>
    </w:p>
    <w:p w14:paraId="265B1C6A" w14:textId="04B69851" w:rsidR="00AD342B" w:rsidRDefault="00CB0132">
      <w:pPr>
        <w:pStyle w:val="DWTNorm"/>
        <w:widowControl/>
        <w:ind w:left="720" w:hanging="720"/>
        <w:jc w:val="both"/>
        <w:rPr>
          <w:szCs w:val="24"/>
        </w:rPr>
      </w:pPr>
      <w:bookmarkStart w:id="112" w:name="_DV_M83"/>
      <w:bookmarkEnd w:id="112"/>
      <w:r>
        <w:rPr>
          <w:szCs w:val="24"/>
        </w:rPr>
        <w:t xml:space="preserve">4.2 </w:t>
      </w:r>
      <w:r w:rsidR="00193523">
        <w:rPr>
          <w:szCs w:val="24"/>
        </w:rPr>
        <w:t xml:space="preserve"> </w:t>
      </w:r>
      <w:r w:rsidR="0020277A">
        <w:rPr>
          <w:szCs w:val="24"/>
        </w:rPr>
        <w:tab/>
      </w:r>
      <w:r w:rsidR="0020277A">
        <w:rPr>
          <w:szCs w:val="24"/>
          <w:u w:val="single"/>
        </w:rPr>
        <w:t>Company’s</w:t>
      </w:r>
      <w:r w:rsidR="00193523">
        <w:rPr>
          <w:szCs w:val="24"/>
          <w:u w:val="single"/>
        </w:rPr>
        <w:t xml:space="preserve"> Duty to Maintain Current Emergency Contacts</w:t>
      </w:r>
      <w:r w:rsidR="00193523">
        <w:rPr>
          <w:szCs w:val="24"/>
        </w:rPr>
        <w:t xml:space="preserve">.  </w:t>
      </w:r>
      <w:r w:rsidR="006D4DB7">
        <w:rPr>
          <w:szCs w:val="24"/>
        </w:rPr>
        <w:t xml:space="preserve"> Company</w:t>
      </w:r>
      <w:r w:rsidR="00193523">
        <w:rPr>
          <w:szCs w:val="24"/>
        </w:rPr>
        <w:t xml:space="preserve"> </w:t>
      </w:r>
      <w:r w:rsidR="006F23E7">
        <w:rPr>
          <w:szCs w:val="24"/>
        </w:rPr>
        <w:t>shall</w:t>
      </w:r>
      <w:r w:rsidR="00193523">
        <w:rPr>
          <w:szCs w:val="24"/>
        </w:rPr>
        <w:t xml:space="preserve"> maintain the emergency contact information current at all times with </w:t>
      </w:r>
      <w:r w:rsidR="00591197">
        <w:rPr>
          <w:szCs w:val="24"/>
        </w:rPr>
        <w:t xml:space="preserve">Licensor’s </w:t>
      </w:r>
      <w:r w:rsidR="009C7F0A">
        <w:rPr>
          <w:szCs w:val="24"/>
        </w:rPr>
        <w:t>City Engineer</w:t>
      </w:r>
      <w:r w:rsidR="00193523">
        <w:rPr>
          <w:szCs w:val="24"/>
        </w:rPr>
        <w:t xml:space="preserve">. </w:t>
      </w:r>
    </w:p>
    <w:p w14:paraId="2107C400" w14:textId="505D63DA" w:rsidR="00394E2F" w:rsidRDefault="00AD342B" w:rsidP="00394E2F">
      <w:pPr>
        <w:pStyle w:val="DWTNorm"/>
        <w:widowControl/>
        <w:ind w:left="720" w:hanging="720"/>
        <w:jc w:val="both"/>
        <w:rPr>
          <w:szCs w:val="24"/>
        </w:rPr>
      </w:pPr>
      <w:bookmarkStart w:id="113" w:name="_DV_M84"/>
      <w:bookmarkEnd w:id="113"/>
      <w:r>
        <w:rPr>
          <w:szCs w:val="24"/>
        </w:rPr>
        <w:t>4.3</w:t>
      </w:r>
      <w:r w:rsidR="00193523">
        <w:rPr>
          <w:szCs w:val="24"/>
        </w:rPr>
        <w:t xml:space="preserve"> </w:t>
      </w:r>
      <w:r w:rsidR="0020277A">
        <w:rPr>
          <w:szCs w:val="24"/>
        </w:rPr>
        <w:tab/>
      </w:r>
      <w:r w:rsidR="0020277A">
        <w:rPr>
          <w:szCs w:val="24"/>
          <w:u w:val="single"/>
        </w:rPr>
        <w:t>Company’s</w:t>
      </w:r>
      <w:r w:rsidR="00193523">
        <w:rPr>
          <w:szCs w:val="24"/>
          <w:u w:val="single"/>
        </w:rPr>
        <w:t xml:space="preserve"> Response to Network Emergency</w:t>
      </w:r>
      <w:r w:rsidR="00193523">
        <w:rPr>
          <w:szCs w:val="24"/>
        </w:rPr>
        <w:t xml:space="preserve">. </w:t>
      </w:r>
      <w:r w:rsidR="006D4DB7">
        <w:rPr>
          <w:szCs w:val="24"/>
        </w:rPr>
        <w:t xml:space="preserve"> In case of a N</w:t>
      </w:r>
      <w:r w:rsidR="00193523">
        <w:rPr>
          <w:szCs w:val="24"/>
        </w:rPr>
        <w:t>etwork emergency due to any unforeseen event</w:t>
      </w:r>
      <w:r w:rsidR="009C30A9">
        <w:rPr>
          <w:szCs w:val="24"/>
        </w:rPr>
        <w:t>, Company</w:t>
      </w:r>
      <w:r w:rsidR="00193523">
        <w:rPr>
          <w:szCs w:val="24"/>
        </w:rPr>
        <w:t xml:space="preserve"> may access its </w:t>
      </w:r>
      <w:r w:rsidR="00EE0251">
        <w:rPr>
          <w:szCs w:val="24"/>
        </w:rPr>
        <w:t>Wireless Sites and WCFs</w:t>
      </w:r>
      <w:r w:rsidR="00193523">
        <w:rPr>
          <w:szCs w:val="24"/>
        </w:rPr>
        <w:t xml:space="preserve"> without first obtaining a PROW </w:t>
      </w:r>
      <w:r w:rsidR="00F878E7">
        <w:rPr>
          <w:szCs w:val="24"/>
        </w:rPr>
        <w:t>p</w:t>
      </w:r>
      <w:r w:rsidR="00193523">
        <w:rPr>
          <w:szCs w:val="24"/>
        </w:rPr>
        <w:t xml:space="preserve">ermit </w:t>
      </w:r>
      <w:r w:rsidR="009C30A9">
        <w:rPr>
          <w:szCs w:val="24"/>
        </w:rPr>
        <w:t>provided Company</w:t>
      </w:r>
      <w:r w:rsidR="006F23E7">
        <w:rPr>
          <w:szCs w:val="24"/>
        </w:rPr>
        <w:t xml:space="preserve"> has conducted N</w:t>
      </w:r>
      <w:r w:rsidR="00193523">
        <w:rPr>
          <w:szCs w:val="24"/>
        </w:rPr>
        <w:t xml:space="preserve">etwork trouble-shooting and diagnostic tests and has reasonably identified the point or points of </w:t>
      </w:r>
      <w:r w:rsidR="00EE0251">
        <w:rPr>
          <w:szCs w:val="24"/>
        </w:rPr>
        <w:t>N</w:t>
      </w:r>
      <w:r w:rsidR="00193523">
        <w:rPr>
          <w:szCs w:val="24"/>
        </w:rPr>
        <w:t xml:space="preserve">etwork failure or malfunction. </w:t>
      </w:r>
      <w:r w:rsidR="006D4DB7">
        <w:rPr>
          <w:szCs w:val="24"/>
        </w:rPr>
        <w:t xml:space="preserve"> </w:t>
      </w:r>
      <w:r w:rsidR="00193523">
        <w:rPr>
          <w:szCs w:val="24"/>
        </w:rPr>
        <w:t>While acting und</w:t>
      </w:r>
      <w:r w:rsidR="006F23E7">
        <w:rPr>
          <w:szCs w:val="24"/>
        </w:rPr>
        <w:t>er this provision to address a N</w:t>
      </w:r>
      <w:r w:rsidR="00193523">
        <w:rPr>
          <w:szCs w:val="24"/>
        </w:rPr>
        <w:t>etwork emergency</w:t>
      </w:r>
      <w:r w:rsidR="009C30A9">
        <w:rPr>
          <w:szCs w:val="24"/>
        </w:rPr>
        <w:t>, Company</w:t>
      </w:r>
      <w:r w:rsidR="00193523">
        <w:rPr>
          <w:szCs w:val="24"/>
        </w:rPr>
        <w:t xml:space="preserve"> shall conduct its activities within the PROW in such a manner as to protect public and private property</w:t>
      </w:r>
      <w:r w:rsidR="006C6B57">
        <w:rPr>
          <w:szCs w:val="24"/>
        </w:rPr>
        <w:t xml:space="preserve"> and to provide the necessary traffic control</w:t>
      </w:r>
      <w:r w:rsidR="00193523">
        <w:rPr>
          <w:szCs w:val="24"/>
        </w:rPr>
        <w:t xml:space="preserve">. </w:t>
      </w:r>
      <w:r w:rsidR="006D4DB7">
        <w:rPr>
          <w:szCs w:val="24"/>
        </w:rPr>
        <w:t xml:space="preserve"> </w:t>
      </w:r>
      <w:r w:rsidR="00A954C4">
        <w:rPr>
          <w:szCs w:val="24"/>
        </w:rPr>
        <w:t xml:space="preserve"> Company</w:t>
      </w:r>
      <w:r w:rsidR="00193523">
        <w:rPr>
          <w:szCs w:val="24"/>
        </w:rPr>
        <w:t xml:space="preserve"> will make every reasonable effort to coordinate its emergency response </w:t>
      </w:r>
      <w:r w:rsidR="009C30A9">
        <w:rPr>
          <w:szCs w:val="24"/>
        </w:rPr>
        <w:t>with Licensor</w:t>
      </w:r>
      <w:r w:rsidR="00193523">
        <w:rPr>
          <w:szCs w:val="24"/>
        </w:rPr>
        <w:t xml:space="preserve">. </w:t>
      </w:r>
      <w:r w:rsidR="006D4DB7">
        <w:rPr>
          <w:szCs w:val="24"/>
        </w:rPr>
        <w:t xml:space="preserve"> </w:t>
      </w:r>
      <w:r w:rsidR="00193523">
        <w:rPr>
          <w:szCs w:val="24"/>
        </w:rPr>
        <w:t>To that end, prior to entering the PROW</w:t>
      </w:r>
      <w:r w:rsidR="009C30A9">
        <w:rPr>
          <w:szCs w:val="24"/>
        </w:rPr>
        <w:t>, Company</w:t>
      </w:r>
      <w:r w:rsidR="00193523">
        <w:rPr>
          <w:szCs w:val="24"/>
        </w:rPr>
        <w:t xml:space="preserve"> will use the following emergency contacts to give notice </w:t>
      </w:r>
      <w:r w:rsidR="009C30A9">
        <w:rPr>
          <w:szCs w:val="24"/>
        </w:rPr>
        <w:t>to Licensor</w:t>
      </w:r>
      <w:r w:rsidR="00193523">
        <w:rPr>
          <w:szCs w:val="24"/>
        </w:rPr>
        <w:t xml:space="preserve"> of t</w:t>
      </w:r>
      <w:r w:rsidR="006F23E7">
        <w:rPr>
          <w:szCs w:val="24"/>
        </w:rPr>
        <w:t>he N</w:t>
      </w:r>
      <w:r w:rsidR="00193523">
        <w:rPr>
          <w:szCs w:val="24"/>
        </w:rPr>
        <w:t xml:space="preserve">etwork emergency and an estimated time period to address the situation: </w:t>
      </w:r>
      <w:bookmarkStart w:id="114" w:name="_DV_M85"/>
      <w:bookmarkEnd w:id="114"/>
    </w:p>
    <w:p w14:paraId="47A77230" w14:textId="3568A9AA" w:rsidR="002B6703" w:rsidRDefault="00394E2F" w:rsidP="00394E2F">
      <w:pPr>
        <w:pStyle w:val="DWTNorm"/>
        <w:widowControl/>
        <w:ind w:left="1440" w:hanging="720"/>
        <w:jc w:val="both"/>
        <w:rPr>
          <w:szCs w:val="24"/>
        </w:rPr>
      </w:pPr>
      <w:r>
        <w:rPr>
          <w:szCs w:val="24"/>
        </w:rPr>
        <w:t>4.3.1</w:t>
      </w:r>
      <w:r>
        <w:rPr>
          <w:szCs w:val="24"/>
        </w:rPr>
        <w:tab/>
      </w:r>
      <w:r w:rsidR="00DB2220">
        <w:t>Licensor’s</w:t>
      </w:r>
      <w:r w:rsidR="002B6703">
        <w:t xml:space="preserve"> public safety communications dispatch may be reached 24/7 at</w:t>
      </w:r>
      <w:r w:rsidR="009C7F0A">
        <w:t xml:space="preserve"> </w:t>
      </w:r>
      <w:r>
        <w:t xml:space="preserve">            </w:t>
      </w:r>
      <w:r w:rsidR="009C7F0A">
        <w:t xml:space="preserve">970-350-9600. </w:t>
      </w:r>
      <w:bookmarkStart w:id="115" w:name="_DV_M86"/>
      <w:bookmarkStart w:id="116" w:name="_DV_M87"/>
      <w:bookmarkEnd w:id="115"/>
      <w:bookmarkEnd w:id="116"/>
      <w:r w:rsidR="009E1F45">
        <w:rPr>
          <w:szCs w:val="24"/>
        </w:rPr>
        <w:t>I</w:t>
      </w:r>
      <w:r w:rsidR="002B6703">
        <w:rPr>
          <w:szCs w:val="24"/>
        </w:rPr>
        <w:t xml:space="preserve">f contact cannot be made </w:t>
      </w:r>
      <w:r w:rsidR="000E79E5">
        <w:rPr>
          <w:szCs w:val="24"/>
        </w:rPr>
        <w:t>with Licensor</w:t>
      </w:r>
      <w:r w:rsidR="00DB2220">
        <w:rPr>
          <w:szCs w:val="24"/>
        </w:rPr>
        <w:t xml:space="preserve"> in this manner</w:t>
      </w:r>
      <w:r w:rsidR="000E79E5">
        <w:rPr>
          <w:szCs w:val="24"/>
        </w:rPr>
        <w:t>, Company</w:t>
      </w:r>
      <w:r w:rsidR="00CB0132">
        <w:rPr>
          <w:szCs w:val="24"/>
        </w:rPr>
        <w:t xml:space="preserve"> shall call</w:t>
      </w:r>
      <w:r w:rsidR="002B6703">
        <w:rPr>
          <w:szCs w:val="24"/>
        </w:rPr>
        <w:t xml:space="preserve"> 9-1-1.</w:t>
      </w:r>
    </w:p>
    <w:p w14:paraId="7DD483A9" w14:textId="4BACEE05" w:rsidR="005A5EE1" w:rsidRDefault="009563B5" w:rsidP="009563B5">
      <w:pPr>
        <w:pStyle w:val="DWTNorm"/>
        <w:widowControl/>
        <w:ind w:left="1440" w:hanging="720"/>
        <w:jc w:val="both"/>
        <w:rPr>
          <w:szCs w:val="24"/>
        </w:rPr>
      </w:pPr>
      <w:bookmarkStart w:id="117" w:name="_DV_M88"/>
      <w:bookmarkEnd w:id="117"/>
      <w:r>
        <w:rPr>
          <w:szCs w:val="24"/>
        </w:rPr>
        <w:lastRenderedPageBreak/>
        <w:t>4.3.2</w:t>
      </w:r>
      <w:r>
        <w:rPr>
          <w:szCs w:val="24"/>
        </w:rPr>
        <w:tab/>
      </w:r>
      <w:r w:rsidR="002B6703">
        <w:rPr>
          <w:szCs w:val="24"/>
        </w:rPr>
        <w:t>Notwithstanding the foregoing, within ten (10) days after undertaking the emergency work</w:t>
      </w:r>
      <w:r w:rsidR="000E79E5">
        <w:rPr>
          <w:szCs w:val="24"/>
        </w:rPr>
        <w:t>, Company</w:t>
      </w:r>
      <w:r w:rsidR="002B6703">
        <w:rPr>
          <w:szCs w:val="24"/>
        </w:rPr>
        <w:t xml:space="preserve"> is required to obtain a right of way permit in order to </w:t>
      </w:r>
      <w:r w:rsidR="000E79E5">
        <w:rPr>
          <w:szCs w:val="24"/>
        </w:rPr>
        <w:t>allow Licensor</w:t>
      </w:r>
      <w:r w:rsidR="002B6703">
        <w:rPr>
          <w:szCs w:val="24"/>
        </w:rPr>
        <w:t xml:space="preserve"> to update its records of the work.</w:t>
      </w:r>
    </w:p>
    <w:p w14:paraId="5CCBDDA2" w14:textId="0E74EA92" w:rsidR="00193523" w:rsidRDefault="005A5EE1">
      <w:pPr>
        <w:pStyle w:val="DWTNorm"/>
        <w:widowControl/>
        <w:ind w:left="720" w:hanging="720"/>
        <w:jc w:val="both"/>
        <w:rPr>
          <w:szCs w:val="24"/>
        </w:rPr>
      </w:pPr>
      <w:bookmarkStart w:id="118" w:name="_DV_M89"/>
      <w:bookmarkEnd w:id="118"/>
      <w:r>
        <w:rPr>
          <w:szCs w:val="24"/>
        </w:rPr>
        <w:t>4.4</w:t>
      </w:r>
      <w:r w:rsidR="00193523">
        <w:rPr>
          <w:szCs w:val="24"/>
        </w:rPr>
        <w:t xml:space="preserve"> </w:t>
      </w:r>
      <w:r w:rsidR="00FB0558">
        <w:rPr>
          <w:szCs w:val="24"/>
        </w:rPr>
        <w:tab/>
      </w:r>
      <w:r w:rsidR="00DB2220">
        <w:rPr>
          <w:szCs w:val="24"/>
          <w:u w:val="single"/>
        </w:rPr>
        <w:t>Licensor’s</w:t>
      </w:r>
      <w:r w:rsidR="00193523">
        <w:rPr>
          <w:szCs w:val="24"/>
          <w:u w:val="single"/>
        </w:rPr>
        <w:t xml:space="preserve"> Duty to Maintain Emergency Contacts</w:t>
      </w:r>
      <w:r w:rsidR="00193523">
        <w:rPr>
          <w:szCs w:val="24"/>
        </w:rPr>
        <w:t xml:space="preserve">.  </w:t>
      </w:r>
      <w:r w:rsidR="00A954C4">
        <w:rPr>
          <w:szCs w:val="24"/>
        </w:rPr>
        <w:t xml:space="preserve"> </w:t>
      </w:r>
      <w:r w:rsidR="00DB2220">
        <w:rPr>
          <w:szCs w:val="24"/>
        </w:rPr>
        <w:t>Licensor</w:t>
      </w:r>
      <w:r w:rsidR="00193523">
        <w:rPr>
          <w:szCs w:val="24"/>
        </w:rPr>
        <w:t xml:space="preserve"> </w:t>
      </w:r>
      <w:r w:rsidR="001D667B">
        <w:rPr>
          <w:szCs w:val="24"/>
        </w:rPr>
        <w:t xml:space="preserve">shall </w:t>
      </w:r>
      <w:r w:rsidR="00193523">
        <w:rPr>
          <w:szCs w:val="24"/>
        </w:rPr>
        <w:t xml:space="preserve">maintain </w:t>
      </w:r>
      <w:r w:rsidR="006F23E7">
        <w:rPr>
          <w:szCs w:val="24"/>
        </w:rPr>
        <w:t xml:space="preserve">the </w:t>
      </w:r>
      <w:r w:rsidR="00193523">
        <w:rPr>
          <w:szCs w:val="24"/>
        </w:rPr>
        <w:t>emergency contact information</w:t>
      </w:r>
      <w:r w:rsidR="001D667B">
        <w:rPr>
          <w:szCs w:val="24"/>
        </w:rPr>
        <w:t xml:space="preserve"> current</w:t>
      </w:r>
      <w:r w:rsidR="00193523">
        <w:rPr>
          <w:szCs w:val="24"/>
        </w:rPr>
        <w:t xml:space="preserve"> at al</w:t>
      </w:r>
      <w:r w:rsidR="006F23E7">
        <w:rPr>
          <w:szCs w:val="24"/>
        </w:rPr>
        <w:t>l times</w:t>
      </w:r>
      <w:r w:rsidR="001D667B">
        <w:rPr>
          <w:szCs w:val="24"/>
        </w:rPr>
        <w:t xml:space="preserve"> with Company’s network operations contact</w:t>
      </w:r>
      <w:r w:rsidR="00193523">
        <w:rPr>
          <w:szCs w:val="24"/>
        </w:rPr>
        <w:t>.</w:t>
      </w:r>
    </w:p>
    <w:p w14:paraId="140277C8" w14:textId="77777777" w:rsidR="00C6440C" w:rsidRDefault="00193523">
      <w:pPr>
        <w:pStyle w:val="OutHead1"/>
        <w:widowControl/>
        <w:rPr>
          <w:szCs w:val="24"/>
        </w:rPr>
      </w:pPr>
      <w:bookmarkStart w:id="119" w:name="_DV_M90"/>
      <w:bookmarkEnd w:id="119"/>
      <w:r>
        <w:rPr>
          <w:szCs w:val="24"/>
        </w:rPr>
        <w:t xml:space="preserve">INDEMNITY AND </w:t>
      </w:r>
      <w:r w:rsidR="00C6440C">
        <w:rPr>
          <w:szCs w:val="24"/>
        </w:rPr>
        <w:t>INSURANCE</w:t>
      </w:r>
    </w:p>
    <w:p w14:paraId="3DB9E4A9" w14:textId="261CD4B0" w:rsidR="00C6440C" w:rsidRDefault="00C6440C">
      <w:pPr>
        <w:pStyle w:val="OutHead2"/>
        <w:widowControl/>
        <w:rPr>
          <w:szCs w:val="24"/>
        </w:rPr>
      </w:pPr>
      <w:bookmarkStart w:id="120" w:name="_DV_M91"/>
      <w:bookmarkEnd w:id="120"/>
      <w:r>
        <w:rPr>
          <w:szCs w:val="24"/>
          <w:u w:val="single"/>
        </w:rPr>
        <w:t>Indemnity</w:t>
      </w:r>
      <w:r>
        <w:rPr>
          <w:szCs w:val="24"/>
        </w:rPr>
        <w:t xml:space="preserve">.  </w:t>
      </w:r>
    </w:p>
    <w:p w14:paraId="15E4E0BD" w14:textId="77777777" w:rsidR="00E248B4" w:rsidRPr="00E248B4" w:rsidRDefault="00591197" w:rsidP="00085DAE">
      <w:pPr>
        <w:pStyle w:val="OutHead3"/>
        <w:ind w:left="1440" w:hanging="720"/>
        <w:jc w:val="both"/>
        <w:rPr>
          <w:rStyle w:val="DeltaViewInsertion"/>
          <w:color w:val="000000"/>
          <w:u w:val="none"/>
        </w:rPr>
      </w:pPr>
      <w:bookmarkStart w:id="121" w:name="_DV_M92"/>
      <w:bookmarkStart w:id="122" w:name="_DV_C61"/>
      <w:bookmarkEnd w:id="121"/>
      <w:r w:rsidRPr="00A23DFB">
        <w:rPr>
          <w:rStyle w:val="DeltaViewInsertion"/>
          <w:b w:val="0"/>
          <w:color w:val="auto"/>
          <w:u w:val="none"/>
        </w:rPr>
        <w:t>Company</w:t>
      </w:r>
      <w:r w:rsidR="00903926" w:rsidRPr="00A23DFB">
        <w:rPr>
          <w:rStyle w:val="DeltaViewInsertion"/>
          <w:b w:val="0"/>
          <w:color w:val="auto"/>
          <w:u w:val="none"/>
        </w:rPr>
        <w:t xml:space="preserve"> shall indemnify and hold Licensor harmless against any claim of liability or loss from personal injury or property damage resulting from or arising out of the negligence or willful misconduct of Company, its employees, contractors or agents, except to the extent such claims or damages may be due to or caused by the negligence or willful misconduct of Licensor, or its employees, contractors or agents. Licensor will provide Company with prompt, written notice of any claim covered by this indemnification; provided that any failure to provide any such notice, or to provide it promptly, shall not relieve Company from its indemnification obligation in respect of such claim, except to the extent Company can establish actual prejudice and direct damages as a result thereof. Licensor will cooperate appropriately with Company in connection with Company’s defense of such claim. Company shall defend Licensor, at Licensor’s request, against any claim with counsel reasonably satisfactory to Licensor. Company shall not settle or compromise any such claim or consent to the entry of any judgment without the prior written consent of each Licensor and without an unconditional release of all claims by each claimant or plaintiff in favor of Licensor.</w:t>
      </w:r>
      <w:bookmarkEnd w:id="122"/>
      <w:r w:rsidR="00A23DFB">
        <w:rPr>
          <w:rStyle w:val="DeltaViewInsertion"/>
          <w:b w:val="0"/>
          <w:color w:val="auto"/>
          <w:u w:val="none"/>
        </w:rPr>
        <w:t xml:space="preserve">  </w:t>
      </w:r>
    </w:p>
    <w:p w14:paraId="7DE557FD" w14:textId="2A122A13" w:rsidR="00431CB1" w:rsidRPr="00431CB1" w:rsidRDefault="00431CB1" w:rsidP="00085DAE">
      <w:pPr>
        <w:pStyle w:val="OutHead3"/>
        <w:tabs>
          <w:tab w:val="num" w:pos="2160"/>
        </w:tabs>
        <w:ind w:left="1440" w:hanging="720"/>
      </w:pPr>
      <w:r w:rsidRPr="00A23DFB">
        <w:rPr>
          <w:rStyle w:val="DeltaViewDeletion"/>
          <w:b w:val="0"/>
          <w:strike w:val="0"/>
          <w:color w:val="auto"/>
          <w:szCs w:val="24"/>
        </w:rPr>
        <w:t xml:space="preserve">If separate representation to fully protect the interests of both parties is or becomes necessary, such as a conflict of interest between the  Indemnified Party and the counsel selected by Company to represent the  Indemnified Party,  Company shall pay for all reasonable expenses incurred by the Indemnified Party as a result of such separate representation; provided, however, in the event separate representation becomes necessary, the Indemnified Party shall select its own counsel and any other experts or consultants, subject to  Company’s prior approval.  The Indemnified Party’s expenses hereunder shall include all reasonable out-of-pocket expenses, such as consultants’ fees, and shall also include the reasonable value of any services rendered by the Indemnified Party’s attorney or his/her assistants or any employees of the Indemnified Party or its agents but shall not include outside attorneys’ fees for services that are unnecessarily duplicative of services provided the Indemnified Party by Company.  </w:t>
      </w:r>
    </w:p>
    <w:p w14:paraId="1B9CEC5B" w14:textId="3102BD73" w:rsidR="004D5BFF" w:rsidRDefault="006516C7">
      <w:pPr>
        <w:pStyle w:val="OutHead4"/>
        <w:widowControl/>
        <w:numPr>
          <w:ilvl w:val="0"/>
          <w:numId w:val="0"/>
        </w:numPr>
        <w:tabs>
          <w:tab w:val="clear" w:pos="1440"/>
          <w:tab w:val="left" w:pos="720"/>
        </w:tabs>
        <w:ind w:left="1440" w:hanging="720"/>
        <w:jc w:val="both"/>
        <w:rPr>
          <w:szCs w:val="24"/>
        </w:rPr>
      </w:pPr>
      <w:bookmarkStart w:id="123" w:name="_DV_C65"/>
      <w:r w:rsidRPr="00EB6581">
        <w:rPr>
          <w:rStyle w:val="DeltaViewInsertion"/>
          <w:color w:val="auto"/>
          <w:szCs w:val="24"/>
          <w:u w:val="none"/>
        </w:rPr>
        <w:t>5.1.</w:t>
      </w:r>
      <w:bookmarkStart w:id="124" w:name="_DV_M93"/>
      <w:bookmarkEnd w:id="123"/>
      <w:bookmarkEnd w:id="124"/>
      <w:r w:rsidR="00431CB1" w:rsidRPr="00EB6581">
        <w:rPr>
          <w:rStyle w:val="DeltaViewInsertion"/>
          <w:color w:val="auto"/>
          <w:szCs w:val="24"/>
          <w:u w:val="none"/>
        </w:rPr>
        <w:t>3</w:t>
      </w:r>
      <w:r>
        <w:rPr>
          <w:szCs w:val="24"/>
        </w:rPr>
        <w:tab/>
        <w:t>Neither party will be liable under this Agreement</w:t>
      </w:r>
      <w:r w:rsidR="00CB0132">
        <w:rPr>
          <w:szCs w:val="24"/>
        </w:rPr>
        <w:t xml:space="preserve"> for consequential, indirect, </w:t>
      </w:r>
      <w:r w:rsidR="005C2B7F">
        <w:rPr>
          <w:szCs w:val="24"/>
        </w:rPr>
        <w:t xml:space="preserve">special, incidental or punitive damages for any cause of action, whether in contract, tort, or otherwise, even if the party was or should have been aware of the possibility </w:t>
      </w:r>
      <w:r w:rsidR="005C2B7F">
        <w:rPr>
          <w:szCs w:val="24"/>
        </w:rPr>
        <w:lastRenderedPageBreak/>
        <w:t>of these damages, whether under theory of contract, tort (including negligence), strict liability, or otherwise.</w:t>
      </w:r>
    </w:p>
    <w:p w14:paraId="6E242783" w14:textId="77777777" w:rsidR="00C6440C" w:rsidRDefault="004D5BFF">
      <w:pPr>
        <w:pStyle w:val="OutHead2"/>
        <w:widowControl/>
        <w:rPr>
          <w:szCs w:val="24"/>
        </w:rPr>
      </w:pPr>
      <w:bookmarkStart w:id="125" w:name="_DV_M94"/>
      <w:bookmarkEnd w:id="125"/>
      <w:r>
        <w:rPr>
          <w:szCs w:val="24"/>
          <w:u w:val="single"/>
        </w:rPr>
        <w:t>Insurance</w:t>
      </w:r>
      <w:r>
        <w:rPr>
          <w:szCs w:val="24"/>
        </w:rPr>
        <w:t xml:space="preserve">.  </w:t>
      </w:r>
    </w:p>
    <w:p w14:paraId="7C0CBF3A" w14:textId="3A9B5CBA" w:rsidR="00983E2F" w:rsidRPr="00085DAE" w:rsidRDefault="00C6440C">
      <w:pPr>
        <w:pStyle w:val="Footer"/>
        <w:widowControl/>
        <w:tabs>
          <w:tab w:val="clear" w:pos="8630"/>
          <w:tab w:val="left" w:pos="9350"/>
        </w:tabs>
        <w:ind w:left="1440" w:hanging="720"/>
        <w:jc w:val="both"/>
      </w:pPr>
      <w:bookmarkStart w:id="126" w:name="_DV_M95"/>
      <w:bookmarkEnd w:id="126"/>
      <w:r>
        <w:t>5.2.1</w:t>
      </w:r>
      <w:r w:rsidRPr="00085DAE">
        <w:tab/>
      </w:r>
      <w:bookmarkStart w:id="127" w:name="_DV_M96"/>
      <w:bookmarkEnd w:id="127"/>
      <w:r w:rsidRPr="00085DAE">
        <w:t>Company shall carry during the Term, at its own cost and expense, the following insurance: (i) commercial general liability insurance with a</w:t>
      </w:r>
      <w:bookmarkStart w:id="128" w:name="_DV_C66"/>
      <w:r w:rsidRPr="00085DAE">
        <w:rPr>
          <w:rStyle w:val="DeltaViewDeletion"/>
          <w:color w:val="auto"/>
        </w:rPr>
        <w:t xml:space="preserve"> minimum</w:t>
      </w:r>
      <w:bookmarkStart w:id="129" w:name="_DV_M97"/>
      <w:bookmarkEnd w:id="128"/>
      <w:bookmarkEnd w:id="129"/>
      <w:r w:rsidRPr="00085DAE">
        <w:t xml:space="preserve"> limit of liability of </w:t>
      </w:r>
      <w:bookmarkStart w:id="130" w:name="_DV_C68"/>
      <w:r w:rsidR="00E330A5">
        <w:t>$</w:t>
      </w:r>
      <w:r w:rsidRPr="00085DAE">
        <w:rPr>
          <w:rStyle w:val="DeltaViewInsertion"/>
          <w:color w:val="auto"/>
          <w:u w:val="none"/>
        </w:rPr>
        <w:t>5,000,000</w:t>
      </w:r>
      <w:bookmarkStart w:id="131" w:name="_DV_M98"/>
      <w:bookmarkEnd w:id="130"/>
      <w:bookmarkEnd w:id="131"/>
      <w:r w:rsidRPr="00085DAE">
        <w:t xml:space="preserve"> per occurrence </w:t>
      </w:r>
      <w:bookmarkStart w:id="132" w:name="_DV_M99"/>
      <w:bookmarkEnd w:id="132"/>
      <w:r w:rsidRPr="00085DAE">
        <w:t>for bodily injury</w:t>
      </w:r>
      <w:bookmarkStart w:id="133" w:name="_DV_C71"/>
      <w:r w:rsidR="00603AFF" w:rsidRPr="00085DAE">
        <w:rPr>
          <w:rStyle w:val="DeltaViewInsertion"/>
          <w:color w:val="auto"/>
          <w:u w:val="none"/>
        </w:rPr>
        <w:t xml:space="preserve"> (including death) and property damage and $5</w:t>
      </w:r>
      <w:r w:rsidR="00C126CE" w:rsidRPr="00085DAE">
        <w:rPr>
          <w:rStyle w:val="DeltaViewInsertion"/>
          <w:color w:val="auto"/>
          <w:u w:val="none"/>
        </w:rPr>
        <w:t>,000,000 general aggregate</w:t>
      </w:r>
      <w:bookmarkStart w:id="134" w:name="_DV_M101"/>
      <w:bookmarkEnd w:id="133"/>
      <w:bookmarkEnd w:id="134"/>
      <w:r w:rsidR="00C126CE" w:rsidRPr="00085DAE">
        <w:t xml:space="preserve"> including products and completed operations; (ii) excess </w:t>
      </w:r>
      <w:bookmarkStart w:id="135" w:name="_DV_C72"/>
      <w:r w:rsidR="00603AFF" w:rsidRPr="00085DAE">
        <w:rPr>
          <w:rStyle w:val="DeltaViewDeletion"/>
          <w:strike w:val="0"/>
          <w:color w:val="auto"/>
        </w:rPr>
        <w:t>or umbrella liability on an occurrence basis in excess of the commercial general liability insurance, which has coverage as broad as such policy, with a limit of not less than $2,000,000; (i</w:t>
      </w:r>
      <w:r w:rsidR="006452F0" w:rsidRPr="00085DAE">
        <w:rPr>
          <w:rStyle w:val="DeltaViewDeletion"/>
          <w:strike w:val="0"/>
          <w:color w:val="auto"/>
        </w:rPr>
        <w:t>ii</w:t>
      </w:r>
      <w:bookmarkStart w:id="136" w:name="_DV_M103"/>
      <w:bookmarkEnd w:id="135"/>
      <w:bookmarkEnd w:id="136"/>
      <w:r w:rsidR="00EB6581" w:rsidRPr="00085DAE">
        <w:rPr>
          <w:rStyle w:val="DeltaViewDeletion"/>
          <w:strike w:val="0"/>
          <w:color w:val="auto"/>
        </w:rPr>
        <w:t xml:space="preserve">) </w:t>
      </w:r>
      <w:r w:rsidR="00603AFF" w:rsidRPr="00085DAE">
        <w:t>Workers’ Compensation Insurance as required by law</w:t>
      </w:r>
      <w:bookmarkStart w:id="137" w:name="_DV_C73"/>
      <w:r w:rsidR="00603AFF" w:rsidRPr="00085DAE">
        <w:rPr>
          <w:rStyle w:val="DeltaViewDeletion"/>
          <w:color w:val="auto"/>
        </w:rPr>
        <w:t>;</w:t>
      </w:r>
      <w:bookmarkStart w:id="138" w:name="_DV_M105"/>
      <w:bookmarkEnd w:id="137"/>
      <w:bookmarkEnd w:id="138"/>
      <w:r w:rsidR="00603AFF" w:rsidRPr="00085DAE">
        <w:t xml:space="preserve"> and</w:t>
      </w:r>
      <w:bookmarkStart w:id="139" w:name="_DV_M106"/>
      <w:bookmarkEnd w:id="139"/>
      <w:r w:rsidR="00603AFF" w:rsidRPr="00085DAE">
        <w:t xml:space="preserve"> employers’ liability insurance with </w:t>
      </w:r>
      <w:bookmarkStart w:id="140" w:name="_DV_M107"/>
      <w:bookmarkEnd w:id="140"/>
      <w:r w:rsidR="00603AFF" w:rsidRPr="00085DAE">
        <w:t>limits of $500,000 bodily injury each accident, $500,000 bodily injury each disease</w:t>
      </w:r>
      <w:bookmarkStart w:id="141" w:name="_DV_C76"/>
      <w:r w:rsidR="00603AFF" w:rsidRPr="00085DAE">
        <w:rPr>
          <w:rStyle w:val="DeltaViewInsertion"/>
          <w:color w:val="auto"/>
          <w:u w:val="none"/>
        </w:rPr>
        <w:t>-each employee</w:t>
      </w:r>
      <w:bookmarkStart w:id="142" w:name="_DV_M108"/>
      <w:bookmarkEnd w:id="141"/>
      <w:bookmarkEnd w:id="142"/>
      <w:r w:rsidR="00603AFF" w:rsidRPr="00085DAE">
        <w:t>, and $500,000 bodily injury disease</w:t>
      </w:r>
      <w:bookmarkStart w:id="143" w:name="_DV_C78"/>
      <w:r w:rsidR="00E330A5">
        <w:t xml:space="preserve"> </w:t>
      </w:r>
      <w:r w:rsidR="00603AFF" w:rsidRPr="00085DAE">
        <w:rPr>
          <w:rStyle w:val="DeltaViewInsertion"/>
          <w:color w:val="auto"/>
          <w:u w:val="none"/>
        </w:rPr>
        <w:t>policy limit</w:t>
      </w:r>
      <w:bookmarkStart w:id="144" w:name="_DV_M109"/>
      <w:bookmarkEnd w:id="143"/>
      <w:bookmarkEnd w:id="144"/>
      <w:r w:rsidR="00603AFF" w:rsidRPr="00085DAE">
        <w:t>.  Notwithstanding the foregoing</w:t>
      </w:r>
      <w:r w:rsidR="000E79E5" w:rsidRPr="00085DAE">
        <w:t>, Licensor</w:t>
      </w:r>
      <w:r w:rsidR="00603AFF" w:rsidRPr="00085DAE">
        <w:t xml:space="preserve"> may increase the aforementioned</w:t>
      </w:r>
      <w:bookmarkStart w:id="145" w:name="_DV_C79"/>
      <w:r w:rsidR="00AA23EF" w:rsidRPr="00085DAE">
        <w:rPr>
          <w:rStyle w:val="DeltaViewDeletion"/>
          <w:color w:val="auto"/>
        </w:rPr>
        <w:t xml:space="preserve"> </w:t>
      </w:r>
      <w:bookmarkEnd w:id="145"/>
      <w:r w:rsidR="00AA23EF" w:rsidRPr="00085DAE">
        <w:t xml:space="preserve">limits of insurance </w:t>
      </w:r>
      <w:bookmarkStart w:id="146" w:name="_DV_C81"/>
      <w:r w:rsidR="00AA23EF" w:rsidRPr="00085DAE">
        <w:rPr>
          <w:rStyle w:val="DeltaViewInsertion"/>
          <w:color w:val="auto"/>
          <w:u w:val="none"/>
        </w:rPr>
        <w:t xml:space="preserve">upon prior notice to, review and acceptance </w:t>
      </w:r>
      <w:bookmarkStart w:id="147" w:name="_DV_M111"/>
      <w:bookmarkEnd w:id="146"/>
      <w:bookmarkEnd w:id="147"/>
      <w:r w:rsidR="000E79E5" w:rsidRPr="00085DAE">
        <w:rPr>
          <w:rStyle w:val="DeltaViewInsertion"/>
          <w:color w:val="auto"/>
          <w:u w:val="none"/>
        </w:rPr>
        <w:t>by Company</w:t>
      </w:r>
      <w:r w:rsidR="00AA23EF" w:rsidRPr="00085DAE">
        <w:t xml:space="preserve">.   Company shall require each of its contractors to adhere to </w:t>
      </w:r>
      <w:bookmarkStart w:id="148" w:name="_DV_C83"/>
      <w:r w:rsidR="00402199" w:rsidRPr="00085DAE">
        <w:rPr>
          <w:rStyle w:val="DeltaViewInsertion"/>
          <w:color w:val="auto"/>
          <w:u w:val="none"/>
        </w:rPr>
        <w:t>substantially the</w:t>
      </w:r>
      <w:bookmarkStart w:id="149" w:name="_DV_M112"/>
      <w:bookmarkEnd w:id="148"/>
      <w:bookmarkEnd w:id="149"/>
      <w:r w:rsidR="00402199" w:rsidRPr="00085DAE">
        <w:t xml:space="preserve"> same requirements </w:t>
      </w:r>
      <w:bookmarkStart w:id="150" w:name="_DV_C85"/>
      <w:r w:rsidR="00402199" w:rsidRPr="00085DAE">
        <w:rPr>
          <w:rStyle w:val="DeltaViewInsertion"/>
          <w:color w:val="auto"/>
          <w:u w:val="none"/>
        </w:rPr>
        <w:t xml:space="preserve">as required </w:t>
      </w:r>
      <w:bookmarkStart w:id="151" w:name="_DV_M113"/>
      <w:bookmarkEnd w:id="150"/>
      <w:bookmarkEnd w:id="151"/>
      <w:r w:rsidR="000E79E5" w:rsidRPr="00085DAE">
        <w:rPr>
          <w:rStyle w:val="DeltaViewInsertion"/>
          <w:color w:val="auto"/>
          <w:u w:val="none"/>
        </w:rPr>
        <w:t>of Company</w:t>
      </w:r>
      <w:r w:rsidR="00402199" w:rsidRPr="00085DAE">
        <w:t xml:space="preserve">.  </w:t>
      </w:r>
    </w:p>
    <w:p w14:paraId="101110FB" w14:textId="77777777" w:rsidR="00983E2F" w:rsidRPr="00085DAE" w:rsidRDefault="00983E2F">
      <w:pPr>
        <w:pStyle w:val="Footer"/>
        <w:widowControl/>
        <w:tabs>
          <w:tab w:val="clear" w:pos="8630"/>
          <w:tab w:val="left" w:pos="9350"/>
        </w:tabs>
        <w:ind w:left="1440" w:hanging="720"/>
        <w:jc w:val="both"/>
      </w:pPr>
    </w:p>
    <w:p w14:paraId="79C518DD" w14:textId="33D4A42E" w:rsidR="00983E2F" w:rsidRPr="00085DAE" w:rsidRDefault="00983E2F">
      <w:pPr>
        <w:pStyle w:val="Footer"/>
        <w:widowControl/>
        <w:tabs>
          <w:tab w:val="clear" w:pos="8630"/>
          <w:tab w:val="left" w:pos="9350"/>
        </w:tabs>
        <w:ind w:left="1440" w:hanging="720"/>
        <w:jc w:val="both"/>
      </w:pPr>
      <w:bookmarkStart w:id="152" w:name="_DV_M114"/>
      <w:bookmarkEnd w:id="152"/>
      <w:r w:rsidRPr="00085DAE">
        <w:t>5.2.2</w:t>
      </w:r>
      <w:r w:rsidRPr="00085DAE">
        <w:tab/>
      </w:r>
      <w:bookmarkStart w:id="153" w:name="_DV_M115"/>
      <w:bookmarkEnd w:id="153"/>
      <w:r w:rsidRPr="00085DAE">
        <w:t xml:space="preserve">All of the insurance coverages identified in Section 5.2.1, except the workers’ compensation </w:t>
      </w:r>
      <w:bookmarkStart w:id="154" w:name="_DV_C86"/>
      <w:r w:rsidRPr="00085DAE">
        <w:rPr>
          <w:rStyle w:val="DeltaViewInsertion"/>
          <w:color w:val="auto"/>
          <w:u w:val="none"/>
        </w:rPr>
        <w:t xml:space="preserve">and employer’s liability </w:t>
      </w:r>
      <w:bookmarkStart w:id="155" w:name="_DV_M116"/>
      <w:bookmarkEnd w:id="154"/>
      <w:bookmarkEnd w:id="155"/>
      <w:r w:rsidRPr="00085DAE">
        <w:t xml:space="preserve">insurance, shall apply to and </w:t>
      </w:r>
      <w:r w:rsidR="000E79E5" w:rsidRPr="00085DAE">
        <w:rPr>
          <w:rStyle w:val="DeltaViewInsertion"/>
          <w:color w:val="auto"/>
          <w:u w:val="none"/>
        </w:rPr>
        <w:t>include</w:t>
      </w:r>
      <w:r w:rsidR="000E79E5" w:rsidRPr="00085DAE">
        <w:t xml:space="preserve"> Licensor</w:t>
      </w:r>
      <w:r w:rsidR="00C6440C" w:rsidRPr="00085DAE">
        <w:t xml:space="preserve"> as an additional insured</w:t>
      </w:r>
      <w:bookmarkStart w:id="156" w:name="_DV_C90"/>
      <w:r w:rsidR="00C6440C" w:rsidRPr="00085DAE">
        <w:rPr>
          <w:rStyle w:val="DeltaViewInsertion"/>
          <w:color w:val="auto"/>
          <w:u w:val="none"/>
        </w:rPr>
        <w:t xml:space="preserve"> as their interest may appear under this Agreement</w:t>
      </w:r>
      <w:bookmarkStart w:id="157" w:name="_DV_M118"/>
      <w:bookmarkEnd w:id="156"/>
      <w:bookmarkEnd w:id="157"/>
      <w:r w:rsidR="00C6440C" w:rsidRPr="00085DAE">
        <w:t xml:space="preserve">.  The insurance shall indemnify and </w:t>
      </w:r>
      <w:r w:rsidR="000E79E5" w:rsidRPr="00085DAE">
        <w:t>defend Licensor</w:t>
      </w:r>
      <w:r w:rsidR="00C6440C" w:rsidRPr="00085DAE">
        <w:t xml:space="preserve"> against all loss, damage, expense and liability arising out of or in any way connected with the performance of this Agreement.  </w:t>
      </w:r>
      <w:bookmarkStart w:id="158" w:name="_DV_C92"/>
      <w:r w:rsidR="00F74074" w:rsidRPr="00085DAE">
        <w:rPr>
          <w:rStyle w:val="DeltaViewInsertion"/>
          <w:color w:val="auto"/>
          <w:u w:val="none"/>
        </w:rPr>
        <w:t>The workers compensation</w:t>
      </w:r>
      <w:bookmarkStart w:id="159" w:name="_DV_M119"/>
      <w:bookmarkEnd w:id="158"/>
      <w:bookmarkEnd w:id="159"/>
      <w:r w:rsidR="00F74074" w:rsidRPr="00085DAE">
        <w:t xml:space="preserve"> insurance </w:t>
      </w:r>
      <w:bookmarkStart w:id="160" w:name="_DV_C94"/>
      <w:r w:rsidR="00F74074" w:rsidRPr="00085DAE">
        <w:rPr>
          <w:rStyle w:val="DeltaViewInsertion"/>
          <w:color w:val="auto"/>
          <w:u w:val="none"/>
        </w:rPr>
        <w:t>coverage</w:t>
      </w:r>
      <w:bookmarkStart w:id="161" w:name="_DV_M120"/>
      <w:bookmarkEnd w:id="160"/>
      <w:bookmarkEnd w:id="161"/>
      <w:r w:rsidR="00F74074" w:rsidRPr="00085DAE">
        <w:t xml:space="preserve"> shall contain a waiver of subrogation </w:t>
      </w:r>
      <w:r w:rsidR="000E79E5" w:rsidRPr="00085DAE">
        <w:t>for Licensor’s</w:t>
      </w:r>
      <w:r w:rsidR="00F74074" w:rsidRPr="00085DAE">
        <w:t xml:space="preserve"> benefit.  Further, the insurance coverages identified in Section 5.2.1 will be primary and non-contributory with respect to any self-insurance or other insurance maintained </w:t>
      </w:r>
      <w:r w:rsidR="000E79E5" w:rsidRPr="00085DAE">
        <w:t>by Licensor</w:t>
      </w:r>
      <w:r w:rsidR="00F74074" w:rsidRPr="00085DAE">
        <w:t xml:space="preserve">.  </w:t>
      </w:r>
    </w:p>
    <w:p w14:paraId="1957D285" w14:textId="77777777" w:rsidR="00983E2F" w:rsidRPr="00085DAE" w:rsidRDefault="00983E2F">
      <w:pPr>
        <w:pStyle w:val="Footer"/>
        <w:widowControl/>
        <w:tabs>
          <w:tab w:val="clear" w:pos="8630"/>
          <w:tab w:val="left" w:pos="9350"/>
        </w:tabs>
        <w:ind w:left="1440" w:hanging="720"/>
        <w:jc w:val="both"/>
      </w:pPr>
    </w:p>
    <w:p w14:paraId="5933F216" w14:textId="7F3BC54B" w:rsidR="00983E2F" w:rsidRPr="00085DAE" w:rsidRDefault="00983E2F">
      <w:pPr>
        <w:pStyle w:val="OutHead4"/>
        <w:widowControl/>
        <w:numPr>
          <w:ilvl w:val="0"/>
          <w:numId w:val="0"/>
        </w:numPr>
        <w:ind w:left="1440" w:hanging="720"/>
        <w:jc w:val="both"/>
        <w:rPr>
          <w:color w:val="auto"/>
        </w:rPr>
      </w:pPr>
      <w:bookmarkStart w:id="162" w:name="_DV_M121"/>
      <w:bookmarkEnd w:id="162"/>
      <w:r w:rsidRPr="00085DAE">
        <w:rPr>
          <w:color w:val="auto"/>
        </w:rPr>
        <w:t>5.2.3</w:t>
      </w:r>
      <w:r w:rsidRPr="00085DAE">
        <w:rPr>
          <w:color w:val="auto"/>
          <w:szCs w:val="24"/>
        </w:rPr>
        <w:tab/>
      </w:r>
      <w:r w:rsidRPr="00085DAE">
        <w:rPr>
          <w:color w:val="auto"/>
        </w:rPr>
        <w:t xml:space="preserve"> </w:t>
      </w:r>
      <w:bookmarkStart w:id="163" w:name="_DV_M122"/>
      <w:bookmarkEnd w:id="163"/>
      <w:r w:rsidRPr="00085DAE">
        <w:rPr>
          <w:color w:val="auto"/>
        </w:rPr>
        <w:t xml:space="preserve">Upon execution of this Agreement and upon any subsequent request </w:t>
      </w:r>
      <w:r w:rsidR="000E79E5" w:rsidRPr="00085DAE">
        <w:rPr>
          <w:color w:val="auto"/>
        </w:rPr>
        <w:t>of Licensor, Company</w:t>
      </w:r>
      <w:r w:rsidRPr="00085DAE">
        <w:rPr>
          <w:color w:val="auto"/>
        </w:rPr>
        <w:t xml:space="preserve"> shall </w:t>
      </w:r>
      <w:r w:rsidR="000E79E5" w:rsidRPr="00085DAE">
        <w:rPr>
          <w:color w:val="auto"/>
        </w:rPr>
        <w:t>provide Licensor</w:t>
      </w:r>
      <w:r w:rsidRPr="00085DAE">
        <w:rPr>
          <w:color w:val="auto"/>
        </w:rPr>
        <w:t xml:space="preserve"> with a Certificate of Insurance and </w:t>
      </w:r>
      <w:bookmarkStart w:id="164" w:name="_DV_C96"/>
      <w:r w:rsidR="00910F73" w:rsidRPr="00E330A5">
        <w:rPr>
          <w:rStyle w:val="DeltaViewInsertion"/>
          <w:color w:val="auto"/>
          <w:u w:val="none"/>
        </w:rPr>
        <w:t>blanket additional insured</w:t>
      </w:r>
      <w:bookmarkStart w:id="165" w:name="_DV_M123"/>
      <w:bookmarkEnd w:id="164"/>
      <w:bookmarkEnd w:id="165"/>
      <w:r w:rsidR="00910F73" w:rsidRPr="00E330A5">
        <w:rPr>
          <w:color w:val="auto"/>
        </w:rPr>
        <w:t xml:space="preserve"> endorsements</w:t>
      </w:r>
      <w:bookmarkStart w:id="166" w:name="_DV_M124"/>
      <w:bookmarkEnd w:id="166"/>
      <w:r w:rsidR="00910F73" w:rsidRPr="00E330A5">
        <w:rPr>
          <w:color w:val="auto"/>
        </w:rPr>
        <w:t xml:space="preserve"> determined </w:t>
      </w:r>
      <w:r w:rsidR="000E79E5" w:rsidRPr="00E330A5">
        <w:rPr>
          <w:color w:val="auto"/>
        </w:rPr>
        <w:t>by Licensor</w:t>
      </w:r>
      <w:r w:rsidR="00910F73" w:rsidRPr="00E330A5">
        <w:rPr>
          <w:color w:val="auto"/>
        </w:rPr>
        <w:t xml:space="preserve"> to be necessary to provide evidence of the coverage required by this Section 5.2. </w:t>
      </w:r>
    </w:p>
    <w:p w14:paraId="38DB118E" w14:textId="2A8902AA" w:rsidR="00983E2F" w:rsidRPr="00085DAE" w:rsidRDefault="00983E2F">
      <w:pPr>
        <w:pStyle w:val="OutHead4"/>
        <w:widowControl/>
        <w:numPr>
          <w:ilvl w:val="0"/>
          <w:numId w:val="0"/>
        </w:numPr>
        <w:ind w:left="1440" w:hanging="720"/>
        <w:jc w:val="both"/>
        <w:rPr>
          <w:color w:val="auto"/>
        </w:rPr>
      </w:pPr>
      <w:bookmarkStart w:id="167" w:name="_DV_M125"/>
      <w:bookmarkEnd w:id="167"/>
      <w:r w:rsidRPr="00085DAE">
        <w:rPr>
          <w:color w:val="auto"/>
        </w:rPr>
        <w:t>5.2.4</w:t>
      </w:r>
      <w:r w:rsidRPr="00085DAE">
        <w:rPr>
          <w:color w:val="auto"/>
          <w:szCs w:val="24"/>
        </w:rPr>
        <w:t xml:space="preserve"> </w:t>
      </w:r>
      <w:bookmarkStart w:id="168" w:name="_DV_C98"/>
      <w:r w:rsidR="00E330A5">
        <w:rPr>
          <w:rStyle w:val="DeltaViewInsertion"/>
          <w:color w:val="auto"/>
          <w:u w:val="none"/>
        </w:rPr>
        <w:t xml:space="preserve">   </w:t>
      </w:r>
      <w:r w:rsidRPr="00085DAE">
        <w:rPr>
          <w:rStyle w:val="DeltaViewInsertion"/>
          <w:color w:val="auto"/>
          <w:u w:val="none"/>
        </w:rPr>
        <w:t>Upon receipt of notice from its insurer(s</w:t>
      </w:r>
      <w:bookmarkEnd w:id="168"/>
      <w:r w:rsidR="000E79E5" w:rsidRPr="00085DAE">
        <w:rPr>
          <w:rStyle w:val="DeltaViewInsertion"/>
          <w:color w:val="auto"/>
          <w:u w:val="none"/>
        </w:rPr>
        <w:t xml:space="preserve">) </w:t>
      </w:r>
      <w:r w:rsidR="000E79E5" w:rsidRPr="00085DAE">
        <w:rPr>
          <w:color w:val="auto"/>
        </w:rPr>
        <w:t>Company</w:t>
      </w:r>
      <w:r w:rsidRPr="00085DAE">
        <w:rPr>
          <w:color w:val="auto"/>
        </w:rPr>
        <w:t xml:space="preserve"> shall provide thirty (</w:t>
      </w:r>
      <w:bookmarkStart w:id="169" w:name="_DV_C100"/>
      <w:r w:rsidR="00E330A5">
        <w:rPr>
          <w:rStyle w:val="DeltaViewInsertion"/>
          <w:color w:val="auto"/>
          <w:u w:val="none"/>
        </w:rPr>
        <w:t>3</w:t>
      </w:r>
      <w:r w:rsidR="00C6440C" w:rsidRPr="00085DAE">
        <w:rPr>
          <w:rStyle w:val="DeltaViewInsertion"/>
          <w:color w:val="auto"/>
          <w:u w:val="none"/>
        </w:rPr>
        <w:t>0</w:t>
      </w:r>
      <w:bookmarkStart w:id="170" w:name="_DV_M127"/>
      <w:bookmarkEnd w:id="169"/>
      <w:bookmarkEnd w:id="170"/>
      <w:r w:rsidR="00C6440C" w:rsidRPr="00085DAE">
        <w:rPr>
          <w:color w:val="auto"/>
        </w:rPr>
        <w:t xml:space="preserve">) days advance notice </w:t>
      </w:r>
      <w:r w:rsidR="000E79E5" w:rsidRPr="00085DAE">
        <w:rPr>
          <w:color w:val="auto"/>
        </w:rPr>
        <w:t>to Licensor</w:t>
      </w:r>
      <w:r w:rsidR="00C6440C" w:rsidRPr="00085DAE">
        <w:rPr>
          <w:color w:val="auto"/>
        </w:rPr>
        <w:t xml:space="preserve"> in the event of cancellation of any coverage</w:t>
      </w:r>
      <w:bookmarkStart w:id="171" w:name="_DV_C102"/>
      <w:r w:rsidR="00C6440C" w:rsidRPr="00085DAE">
        <w:rPr>
          <w:rStyle w:val="DeltaViewInsertion"/>
          <w:color w:val="auto"/>
          <w:u w:val="none"/>
        </w:rPr>
        <w:t>.</w:t>
      </w:r>
      <w:bookmarkEnd w:id="171"/>
    </w:p>
    <w:p w14:paraId="15C2BF9A" w14:textId="5F19E931" w:rsidR="00930722" w:rsidRPr="009563B5" w:rsidRDefault="00983E2F" w:rsidP="009563B5">
      <w:pPr>
        <w:pStyle w:val="OutHead4"/>
        <w:widowControl/>
        <w:numPr>
          <w:ilvl w:val="0"/>
          <w:numId w:val="0"/>
        </w:numPr>
        <w:ind w:left="1440" w:hanging="720"/>
        <w:jc w:val="both"/>
        <w:rPr>
          <w:color w:val="auto"/>
        </w:rPr>
      </w:pPr>
      <w:bookmarkStart w:id="172" w:name="_DV_M128"/>
      <w:bookmarkEnd w:id="172"/>
      <w:r w:rsidRPr="00085DAE">
        <w:rPr>
          <w:color w:val="auto"/>
        </w:rPr>
        <w:t>5.2.5</w:t>
      </w:r>
      <w:r w:rsidRPr="00085DAE">
        <w:rPr>
          <w:color w:val="auto"/>
          <w:szCs w:val="24"/>
        </w:rPr>
        <w:tab/>
      </w:r>
      <w:bookmarkStart w:id="173" w:name="_DV_M129"/>
      <w:bookmarkEnd w:id="173"/>
      <w:r w:rsidRPr="00085DAE">
        <w:rPr>
          <w:color w:val="auto"/>
        </w:rPr>
        <w:t xml:space="preserve">All of the primary insurance policies Company, and its contractors to the extent applicable under Section 5.2.1, are required to maintain in this Section 5.2 shall be obtained from insurance carriers having an </w:t>
      </w:r>
      <w:r w:rsidR="000E79E5" w:rsidRPr="00085DAE">
        <w:rPr>
          <w:color w:val="auto"/>
        </w:rPr>
        <w:t>A.M.</w:t>
      </w:r>
      <w:r w:rsidRPr="00085DAE">
        <w:rPr>
          <w:color w:val="auto"/>
        </w:rPr>
        <w:t xml:space="preserve"> Best rating of at least A</w:t>
      </w:r>
      <w:r w:rsidR="00E330A5">
        <w:rPr>
          <w:color w:val="auto"/>
        </w:rPr>
        <w:t>.</w:t>
      </w:r>
    </w:p>
    <w:p w14:paraId="6B3D276C" w14:textId="77777777" w:rsidR="00C6440C" w:rsidRDefault="00930722">
      <w:pPr>
        <w:pStyle w:val="OutHead1"/>
        <w:widowControl/>
        <w:rPr>
          <w:szCs w:val="24"/>
        </w:rPr>
      </w:pPr>
      <w:bookmarkStart w:id="174" w:name="_DV_M130"/>
      <w:bookmarkEnd w:id="174"/>
      <w:r>
        <w:rPr>
          <w:szCs w:val="24"/>
        </w:rPr>
        <w:t xml:space="preserve">DEFAULT AND </w:t>
      </w:r>
      <w:r w:rsidR="00C6440C">
        <w:rPr>
          <w:szCs w:val="24"/>
        </w:rPr>
        <w:t>REMEDIES</w:t>
      </w:r>
    </w:p>
    <w:p w14:paraId="241E4815" w14:textId="58F4457A" w:rsidR="00C6440C" w:rsidRPr="00E330A5" w:rsidRDefault="00C6440C">
      <w:pPr>
        <w:pStyle w:val="OutHead2"/>
        <w:keepNext w:val="0"/>
        <w:widowControl/>
        <w:jc w:val="both"/>
        <w:rPr>
          <w:color w:val="auto"/>
          <w:szCs w:val="24"/>
        </w:rPr>
      </w:pPr>
      <w:bookmarkStart w:id="175" w:name="_DV_M131"/>
      <w:bookmarkEnd w:id="175"/>
      <w:r w:rsidRPr="00E330A5">
        <w:rPr>
          <w:color w:val="auto"/>
          <w:szCs w:val="24"/>
        </w:rPr>
        <w:t xml:space="preserve">Notice of Violation.  </w:t>
      </w:r>
      <w:r w:rsidR="00A954C4" w:rsidRPr="00E330A5">
        <w:rPr>
          <w:color w:val="auto"/>
          <w:szCs w:val="24"/>
        </w:rPr>
        <w:t xml:space="preserve">The </w:t>
      </w:r>
      <w:bookmarkStart w:id="176" w:name="_DV_C106"/>
      <w:r w:rsidR="0085748B" w:rsidRPr="00E330A5">
        <w:rPr>
          <w:rStyle w:val="DeltaViewInsertion"/>
          <w:color w:val="auto"/>
          <w:szCs w:val="24"/>
          <w:u w:val="none"/>
        </w:rPr>
        <w:t>party not in violation</w:t>
      </w:r>
      <w:bookmarkStart w:id="177" w:name="_DV_M132"/>
      <w:bookmarkEnd w:id="176"/>
      <w:bookmarkEnd w:id="177"/>
      <w:r w:rsidR="0085748B" w:rsidRPr="00E330A5">
        <w:rPr>
          <w:color w:val="auto"/>
          <w:szCs w:val="24"/>
        </w:rPr>
        <w:t xml:space="preserve"> shall provide </w:t>
      </w:r>
      <w:r w:rsidR="00A954C4" w:rsidRPr="00E330A5">
        <w:rPr>
          <w:color w:val="auto"/>
          <w:szCs w:val="24"/>
        </w:rPr>
        <w:t xml:space="preserve">the </w:t>
      </w:r>
      <w:bookmarkStart w:id="178" w:name="_DV_C108"/>
      <w:r w:rsidR="0085748B" w:rsidRPr="00E330A5">
        <w:rPr>
          <w:rStyle w:val="DeltaViewInsertion"/>
          <w:color w:val="auto"/>
          <w:szCs w:val="24"/>
          <w:u w:val="none"/>
        </w:rPr>
        <w:t>defaulting party</w:t>
      </w:r>
      <w:bookmarkStart w:id="179" w:name="_DV_M133"/>
      <w:bookmarkEnd w:id="178"/>
      <w:bookmarkEnd w:id="179"/>
      <w:r w:rsidR="00564E31" w:rsidRPr="00E330A5">
        <w:rPr>
          <w:color w:val="auto"/>
          <w:szCs w:val="24"/>
        </w:rPr>
        <w:t xml:space="preserve"> with a detailed written notice of any </w:t>
      </w:r>
      <w:r w:rsidR="00A954C4" w:rsidRPr="00E330A5">
        <w:rPr>
          <w:color w:val="auto"/>
          <w:szCs w:val="24"/>
        </w:rPr>
        <w:t xml:space="preserve">violation of this </w:t>
      </w:r>
      <w:r w:rsidR="00D63009" w:rsidRPr="00E330A5">
        <w:rPr>
          <w:color w:val="auto"/>
          <w:szCs w:val="24"/>
        </w:rPr>
        <w:t xml:space="preserve">Agreement, and a thirty (30) day period within which </w:t>
      </w:r>
      <w:r w:rsidR="00A61F84" w:rsidRPr="00E330A5">
        <w:rPr>
          <w:color w:val="auto"/>
          <w:szCs w:val="24"/>
        </w:rPr>
        <w:t xml:space="preserve">the </w:t>
      </w:r>
      <w:bookmarkStart w:id="180" w:name="_DV_C110"/>
      <w:r w:rsidR="0085748B" w:rsidRPr="00E330A5">
        <w:rPr>
          <w:rStyle w:val="DeltaViewInsertion"/>
          <w:color w:val="auto"/>
          <w:szCs w:val="24"/>
          <w:u w:val="none"/>
        </w:rPr>
        <w:t xml:space="preserve">defaulting </w:t>
      </w:r>
      <w:bookmarkStart w:id="181" w:name="_DV_M134"/>
      <w:bookmarkEnd w:id="180"/>
      <w:bookmarkEnd w:id="181"/>
      <w:r w:rsidR="00D606CB" w:rsidRPr="00E330A5">
        <w:rPr>
          <w:color w:val="auto"/>
          <w:szCs w:val="24"/>
        </w:rPr>
        <w:t xml:space="preserve">party </w:t>
      </w:r>
      <w:r w:rsidR="00910F73" w:rsidRPr="00E330A5">
        <w:rPr>
          <w:color w:val="auto"/>
          <w:szCs w:val="24"/>
        </w:rPr>
        <w:t>may: (</w:t>
      </w:r>
      <w:r w:rsidR="00D93E70" w:rsidRPr="00E330A5">
        <w:rPr>
          <w:color w:val="auto"/>
          <w:szCs w:val="24"/>
        </w:rPr>
        <w:t>i) demonstrate that a violation does not exist</w:t>
      </w:r>
      <w:r w:rsidR="00910F73" w:rsidRPr="00E330A5">
        <w:rPr>
          <w:color w:val="auto"/>
          <w:szCs w:val="24"/>
        </w:rPr>
        <w:t>, (</w:t>
      </w:r>
      <w:r w:rsidR="00D93E70" w:rsidRPr="00E330A5">
        <w:rPr>
          <w:color w:val="auto"/>
          <w:szCs w:val="24"/>
        </w:rPr>
        <w:t xml:space="preserve">ii) </w:t>
      </w:r>
      <w:r w:rsidR="00D93E70" w:rsidRPr="00E330A5">
        <w:rPr>
          <w:color w:val="auto"/>
          <w:szCs w:val="24"/>
        </w:rPr>
        <w:lastRenderedPageBreak/>
        <w:t xml:space="preserve">cure the </w:t>
      </w:r>
      <w:r w:rsidR="00910F73" w:rsidRPr="00E330A5">
        <w:rPr>
          <w:color w:val="auto"/>
          <w:szCs w:val="24"/>
        </w:rPr>
        <w:t>alleged violation, or (</w:t>
      </w:r>
      <w:r w:rsidR="00D93E70" w:rsidRPr="00E330A5">
        <w:rPr>
          <w:color w:val="auto"/>
          <w:szCs w:val="24"/>
        </w:rPr>
        <w:t>iii) if the nature of the</w:t>
      </w:r>
      <w:r w:rsidR="00910F73" w:rsidRPr="00E330A5">
        <w:rPr>
          <w:color w:val="auto"/>
          <w:szCs w:val="24"/>
        </w:rPr>
        <w:t xml:space="preserve"> alleged violation prevents correction thereof within</w:t>
      </w:r>
      <w:r w:rsidR="001D667B" w:rsidRPr="00E330A5">
        <w:rPr>
          <w:color w:val="auto"/>
          <w:szCs w:val="24"/>
        </w:rPr>
        <w:t xml:space="preserve"> thirty (</w:t>
      </w:r>
      <w:r w:rsidR="00D63009" w:rsidRPr="00E330A5">
        <w:rPr>
          <w:color w:val="auto"/>
          <w:szCs w:val="24"/>
        </w:rPr>
        <w:t>30</w:t>
      </w:r>
      <w:r w:rsidR="001D667B" w:rsidRPr="00E330A5">
        <w:rPr>
          <w:color w:val="auto"/>
          <w:szCs w:val="24"/>
        </w:rPr>
        <w:t xml:space="preserve">) days, to initiate a reasonable plan of action to correct such violation (including a projected date by which it will be completed) and notify the </w:t>
      </w:r>
      <w:bookmarkStart w:id="182" w:name="_DV_C112"/>
      <w:r w:rsidR="0085748B" w:rsidRPr="00E330A5">
        <w:rPr>
          <w:rStyle w:val="DeltaViewInsertion"/>
          <w:color w:val="auto"/>
          <w:szCs w:val="24"/>
          <w:u w:val="none"/>
        </w:rPr>
        <w:t>non-defaulting party</w:t>
      </w:r>
      <w:bookmarkStart w:id="183" w:name="_DV_M135"/>
      <w:bookmarkEnd w:id="182"/>
      <w:bookmarkEnd w:id="183"/>
      <w:r w:rsidR="0085748B" w:rsidRPr="00E330A5">
        <w:rPr>
          <w:color w:val="auto"/>
          <w:szCs w:val="24"/>
        </w:rPr>
        <w:t xml:space="preserve"> of such plan of action.</w:t>
      </w:r>
    </w:p>
    <w:p w14:paraId="38C00C32" w14:textId="1361BE76" w:rsidR="00580147" w:rsidRDefault="00C6440C">
      <w:pPr>
        <w:pStyle w:val="OutHead2"/>
        <w:keepNext w:val="0"/>
        <w:widowControl/>
        <w:jc w:val="both"/>
        <w:rPr>
          <w:szCs w:val="24"/>
        </w:rPr>
      </w:pPr>
      <w:bookmarkStart w:id="184" w:name="_DV_M136"/>
      <w:bookmarkEnd w:id="184"/>
      <w:r>
        <w:rPr>
          <w:szCs w:val="24"/>
          <w:u w:val="single"/>
        </w:rPr>
        <w:t>Default.</w:t>
      </w:r>
      <w:r>
        <w:rPr>
          <w:szCs w:val="24"/>
        </w:rPr>
        <w:t xml:space="preserve">  </w:t>
      </w:r>
      <w:bookmarkStart w:id="185" w:name="_DV_C114"/>
    </w:p>
    <w:p w14:paraId="3AA0A757" w14:textId="556EBF5F" w:rsidR="00C6440C" w:rsidRPr="00E330A5" w:rsidRDefault="00580147" w:rsidP="00E330A5">
      <w:pPr>
        <w:pStyle w:val="OutHead3"/>
        <w:widowControl/>
        <w:numPr>
          <w:ilvl w:val="2"/>
          <w:numId w:val="29"/>
        </w:numPr>
        <w:tabs>
          <w:tab w:val="left" w:pos="2160"/>
        </w:tabs>
        <w:ind w:left="1440" w:hanging="720"/>
        <w:rPr>
          <w:b w:val="0"/>
          <w:color w:val="auto"/>
        </w:rPr>
      </w:pPr>
      <w:bookmarkStart w:id="186" w:name="_DV_M137"/>
      <w:bookmarkEnd w:id="185"/>
      <w:bookmarkEnd w:id="186"/>
      <w:r w:rsidRPr="00E330A5">
        <w:rPr>
          <w:b w:val="0"/>
          <w:color w:val="auto"/>
        </w:rPr>
        <w:t>Company</w:t>
      </w:r>
      <w:bookmarkStart w:id="187" w:name="_DV_C115"/>
      <w:r w:rsidRPr="00E330A5">
        <w:rPr>
          <w:rStyle w:val="DeltaViewInsertion"/>
          <w:b w:val="0"/>
          <w:color w:val="auto"/>
          <w:u w:val="none"/>
        </w:rPr>
        <w:t xml:space="preserve"> Default. </w:t>
      </w:r>
      <w:r w:rsidR="000E79E5" w:rsidRPr="00E330A5">
        <w:rPr>
          <w:rStyle w:val="DeltaViewInsertion"/>
          <w:b w:val="0"/>
          <w:color w:val="auto"/>
          <w:u w:val="none"/>
        </w:rPr>
        <w:t>If Company</w:t>
      </w:r>
      <w:r w:rsidR="00C6440C" w:rsidRPr="00E330A5">
        <w:rPr>
          <w:rStyle w:val="DeltaViewInsertion"/>
          <w:b w:val="0"/>
          <w:color w:val="auto"/>
          <w:u w:val="none"/>
        </w:rPr>
        <w:t xml:space="preserve"> fails to disprove or correct the violation within </w:t>
      </w:r>
      <w:r w:rsidR="00D63009" w:rsidRPr="00E330A5">
        <w:rPr>
          <w:rStyle w:val="DeltaViewInsertion"/>
          <w:b w:val="0"/>
          <w:color w:val="auto"/>
          <w:u w:val="none"/>
        </w:rPr>
        <w:t xml:space="preserve">thirty </w:t>
      </w:r>
      <w:r w:rsidR="00C6440C" w:rsidRPr="00E330A5">
        <w:rPr>
          <w:rStyle w:val="DeltaViewInsertion"/>
          <w:b w:val="0"/>
          <w:color w:val="auto"/>
          <w:u w:val="none"/>
        </w:rPr>
        <w:t>(</w:t>
      </w:r>
      <w:r w:rsidR="00D63009" w:rsidRPr="00E330A5">
        <w:rPr>
          <w:rStyle w:val="DeltaViewInsertion"/>
          <w:b w:val="0"/>
          <w:color w:val="auto"/>
          <w:u w:val="none"/>
        </w:rPr>
        <w:t>3</w:t>
      </w:r>
      <w:r w:rsidR="00C6440C" w:rsidRPr="00E330A5">
        <w:rPr>
          <w:rStyle w:val="DeltaViewInsertion"/>
          <w:b w:val="0"/>
          <w:color w:val="auto"/>
          <w:u w:val="none"/>
        </w:rPr>
        <w:t>0) days</w:t>
      </w:r>
      <w:r w:rsidR="00AA14B3" w:rsidRPr="00E330A5">
        <w:rPr>
          <w:rStyle w:val="DeltaViewInsertion"/>
          <w:b w:val="0"/>
          <w:color w:val="auto"/>
          <w:u w:val="none"/>
        </w:rPr>
        <w:t>,</w:t>
      </w:r>
      <w:r w:rsidR="00C6440C" w:rsidRPr="00E330A5">
        <w:rPr>
          <w:rStyle w:val="DeltaViewInsertion"/>
          <w:b w:val="0"/>
          <w:color w:val="auto"/>
          <w:u w:val="none"/>
        </w:rPr>
        <w:t xml:space="preserve"> or, in the case of a violation which cannot be corrected in </w:t>
      </w:r>
      <w:r w:rsidR="001D667B" w:rsidRPr="00E330A5">
        <w:rPr>
          <w:rStyle w:val="DeltaViewInsertion"/>
          <w:b w:val="0"/>
          <w:color w:val="auto"/>
          <w:u w:val="none"/>
        </w:rPr>
        <w:t>thirty (</w:t>
      </w:r>
      <w:r w:rsidR="00D63009" w:rsidRPr="00E330A5">
        <w:rPr>
          <w:rStyle w:val="DeltaViewInsertion"/>
          <w:b w:val="0"/>
          <w:color w:val="auto"/>
          <w:u w:val="none"/>
        </w:rPr>
        <w:t>3</w:t>
      </w:r>
      <w:r w:rsidR="00C6440C" w:rsidRPr="00E330A5">
        <w:rPr>
          <w:rStyle w:val="DeltaViewInsertion"/>
          <w:b w:val="0"/>
          <w:color w:val="auto"/>
          <w:u w:val="none"/>
        </w:rPr>
        <w:t>0</w:t>
      </w:r>
      <w:r w:rsidR="001D667B" w:rsidRPr="00E330A5">
        <w:rPr>
          <w:rStyle w:val="DeltaViewInsertion"/>
          <w:b w:val="0"/>
          <w:color w:val="auto"/>
          <w:u w:val="none"/>
        </w:rPr>
        <w:t>)</w:t>
      </w:r>
      <w:r w:rsidR="00C6440C" w:rsidRPr="00E330A5">
        <w:rPr>
          <w:rStyle w:val="DeltaViewInsertion"/>
          <w:b w:val="0"/>
          <w:color w:val="auto"/>
          <w:u w:val="none"/>
        </w:rPr>
        <w:t xml:space="preserve"> days</w:t>
      </w:r>
      <w:r w:rsidR="000E79E5" w:rsidRPr="00E330A5">
        <w:rPr>
          <w:rStyle w:val="DeltaViewInsertion"/>
          <w:b w:val="0"/>
          <w:color w:val="auto"/>
          <w:u w:val="none"/>
        </w:rPr>
        <w:t>, Company</w:t>
      </w:r>
      <w:r w:rsidR="00C6440C" w:rsidRPr="00E330A5">
        <w:rPr>
          <w:rStyle w:val="DeltaViewInsertion"/>
          <w:b w:val="0"/>
          <w:color w:val="auto"/>
          <w:u w:val="none"/>
        </w:rPr>
        <w:t xml:space="preserve"> has failed to initiate a reasonable plan of corrective action and to correct the violation within the specified time frame</w:t>
      </w:r>
      <w:r w:rsidR="00AA14B3" w:rsidRPr="00E330A5">
        <w:rPr>
          <w:rStyle w:val="DeltaViewInsertion"/>
          <w:b w:val="0"/>
          <w:color w:val="auto"/>
          <w:u w:val="none"/>
        </w:rPr>
        <w:t xml:space="preserve"> in such plan</w:t>
      </w:r>
      <w:r w:rsidR="00C6440C" w:rsidRPr="00E330A5">
        <w:rPr>
          <w:rStyle w:val="DeltaViewInsertion"/>
          <w:b w:val="0"/>
          <w:color w:val="auto"/>
          <w:u w:val="none"/>
        </w:rPr>
        <w:t xml:space="preserve">, then </w:t>
      </w:r>
      <w:r w:rsidR="00A61F84" w:rsidRPr="00E330A5">
        <w:rPr>
          <w:rStyle w:val="DeltaViewInsertion"/>
          <w:b w:val="0"/>
          <w:color w:val="auto"/>
          <w:u w:val="none"/>
        </w:rPr>
        <w:t xml:space="preserve">the </w:t>
      </w:r>
      <w:r w:rsidR="00DB2220" w:rsidRPr="00E330A5">
        <w:rPr>
          <w:rStyle w:val="DeltaViewInsertion"/>
          <w:b w:val="0"/>
          <w:color w:val="auto"/>
          <w:u w:val="none"/>
        </w:rPr>
        <w:t>Licensor</w:t>
      </w:r>
      <w:r w:rsidR="00C6440C" w:rsidRPr="00E330A5">
        <w:rPr>
          <w:rStyle w:val="DeltaViewInsertion"/>
          <w:b w:val="0"/>
          <w:color w:val="auto"/>
          <w:u w:val="none"/>
        </w:rPr>
        <w:t xml:space="preserve"> may declare </w:t>
      </w:r>
      <w:r w:rsidR="002A72DE" w:rsidRPr="00E330A5">
        <w:rPr>
          <w:rStyle w:val="DeltaViewInsertion"/>
          <w:b w:val="0"/>
          <w:color w:val="auto"/>
          <w:u w:val="none"/>
        </w:rPr>
        <w:t xml:space="preserve">in writing </w:t>
      </w:r>
      <w:r w:rsidR="000E79E5" w:rsidRPr="00E330A5">
        <w:rPr>
          <w:rStyle w:val="DeltaViewInsertion"/>
          <w:b w:val="0"/>
          <w:color w:val="auto"/>
          <w:u w:val="none"/>
        </w:rPr>
        <w:t>that Company</w:t>
      </w:r>
      <w:r w:rsidR="002A72DE" w:rsidRPr="00E330A5">
        <w:rPr>
          <w:rStyle w:val="DeltaViewInsertion"/>
          <w:b w:val="0"/>
          <w:color w:val="auto"/>
          <w:u w:val="none"/>
        </w:rPr>
        <w:t xml:space="preserve"> is</w:t>
      </w:r>
      <w:r w:rsidR="00C6440C" w:rsidRPr="00E330A5">
        <w:rPr>
          <w:rStyle w:val="DeltaViewInsertion"/>
          <w:b w:val="0"/>
          <w:color w:val="auto"/>
          <w:u w:val="none"/>
        </w:rPr>
        <w:t xml:space="preserve"> in default.  </w:t>
      </w:r>
      <w:bookmarkStart w:id="188" w:name="_DV_C116"/>
      <w:bookmarkEnd w:id="187"/>
    </w:p>
    <w:p w14:paraId="404091E4" w14:textId="7EEB9F9C" w:rsidR="00D72C99" w:rsidRPr="00E330A5" w:rsidRDefault="00C6440C" w:rsidP="00E330A5">
      <w:pPr>
        <w:pStyle w:val="OutHead3"/>
        <w:widowControl/>
        <w:numPr>
          <w:ilvl w:val="2"/>
          <w:numId w:val="29"/>
        </w:numPr>
        <w:tabs>
          <w:tab w:val="left" w:pos="2160"/>
        </w:tabs>
        <w:ind w:left="1440" w:hanging="720"/>
        <w:rPr>
          <w:b w:val="0"/>
          <w:color w:val="auto"/>
        </w:rPr>
      </w:pPr>
      <w:bookmarkStart w:id="189" w:name="_DV_X129"/>
      <w:bookmarkStart w:id="190" w:name="_DV_C117"/>
      <w:bookmarkEnd w:id="188"/>
      <w:r w:rsidRPr="00E330A5">
        <w:rPr>
          <w:rStyle w:val="DeltaViewMoveDestination"/>
          <w:b w:val="0"/>
          <w:color w:val="auto"/>
          <w:u w:val="none"/>
        </w:rPr>
        <w:t xml:space="preserve">Hearing Available to Company.  Within fifteen (15) days after receipt of a written declaration of default </w:t>
      </w:r>
      <w:r w:rsidR="000E79E5" w:rsidRPr="00E330A5">
        <w:rPr>
          <w:rStyle w:val="DeltaViewMoveDestination"/>
          <w:b w:val="0"/>
          <w:color w:val="auto"/>
          <w:u w:val="none"/>
        </w:rPr>
        <w:t>from Licensor, Company</w:t>
      </w:r>
      <w:r w:rsidRPr="00E330A5">
        <w:rPr>
          <w:rStyle w:val="DeltaViewMoveDestination"/>
          <w:b w:val="0"/>
          <w:color w:val="auto"/>
          <w:u w:val="none"/>
        </w:rPr>
        <w:t xml:space="preserve"> may make a written request for a hearing before the City Manager or his/her designee, in a proceeding affording due process.  If a hearing is not requested</w:t>
      </w:r>
      <w:r w:rsidR="000E79E5" w:rsidRPr="00E330A5">
        <w:rPr>
          <w:rStyle w:val="DeltaViewMoveDestination"/>
          <w:b w:val="0"/>
          <w:color w:val="auto"/>
          <w:u w:val="none"/>
        </w:rPr>
        <w:t>, Licensor</w:t>
      </w:r>
      <w:r w:rsidRPr="00E330A5">
        <w:rPr>
          <w:rStyle w:val="DeltaViewMoveDestination"/>
          <w:b w:val="0"/>
          <w:color w:val="auto"/>
          <w:u w:val="none"/>
        </w:rPr>
        <w:t xml:space="preserve"> may seek any remedy available under Applicable Law.  If a hearing is requested, such hearing shall be held within sixty (60) days of the receipt of the request therefor and a decision rendered within fifteen (15) days after the conclusion of the hearing.  Upon a finding of default, the City Council or its designee may impose remedies of revocation and/or recovery of actual damages caused by such breach.  Any decision shall be in writing and shall be based upon written findings of fact as contained in the record of the hearing.</w:t>
      </w:r>
      <w:bookmarkStart w:id="191" w:name="_DV_C118"/>
      <w:bookmarkEnd w:id="189"/>
      <w:bookmarkEnd w:id="190"/>
    </w:p>
    <w:p w14:paraId="0829B724" w14:textId="49AA5054" w:rsidR="00D72C99" w:rsidRPr="00E330A5" w:rsidRDefault="00D72C99" w:rsidP="00E330A5">
      <w:pPr>
        <w:pStyle w:val="OutHead3"/>
        <w:widowControl/>
        <w:numPr>
          <w:ilvl w:val="2"/>
          <w:numId w:val="29"/>
        </w:numPr>
        <w:tabs>
          <w:tab w:val="left" w:pos="2160"/>
        </w:tabs>
        <w:ind w:left="1440" w:hanging="720"/>
        <w:rPr>
          <w:b w:val="0"/>
          <w:color w:val="auto"/>
        </w:rPr>
      </w:pPr>
      <w:bookmarkStart w:id="192" w:name="_DV_X131"/>
      <w:bookmarkStart w:id="193" w:name="_DV_C119"/>
      <w:bookmarkEnd w:id="191"/>
      <w:r w:rsidRPr="00E330A5">
        <w:rPr>
          <w:rStyle w:val="DeltaViewMoveDestination"/>
          <w:b w:val="0"/>
          <w:color w:val="auto"/>
          <w:u w:val="none"/>
        </w:rPr>
        <w:t>Appeal of Default.   Company may appeal a finding of default and/or imposition of remedies by the City Council or its designee, which appeal shall be pursuant to C.R.C.P. 106 and based upon the written record.  Alternatively, the parties may, by mutual agreement, agree to address the finding of default through arbitration or mediation.</w:t>
      </w:r>
      <w:bookmarkStart w:id="194" w:name="_DV_C120"/>
      <w:bookmarkEnd w:id="192"/>
      <w:bookmarkEnd w:id="193"/>
    </w:p>
    <w:p w14:paraId="4363955A" w14:textId="50DFEC64" w:rsidR="00D72C99" w:rsidRPr="00E330A5" w:rsidRDefault="00D72C99" w:rsidP="00E330A5">
      <w:pPr>
        <w:pStyle w:val="OutHead3"/>
        <w:widowControl/>
        <w:numPr>
          <w:ilvl w:val="2"/>
          <w:numId w:val="29"/>
        </w:numPr>
        <w:tabs>
          <w:tab w:val="left" w:pos="2160"/>
        </w:tabs>
        <w:ind w:left="1440" w:hanging="720"/>
        <w:rPr>
          <w:b w:val="0"/>
          <w:color w:val="auto"/>
        </w:rPr>
      </w:pPr>
      <w:bookmarkStart w:id="195" w:name="_DV_C121"/>
      <w:bookmarkEnd w:id="194"/>
      <w:r w:rsidRPr="00E330A5">
        <w:rPr>
          <w:rStyle w:val="DeltaViewInsertion"/>
          <w:b w:val="0"/>
          <w:color w:val="auto"/>
          <w:u w:val="none"/>
        </w:rPr>
        <w:t>Licensor Default.</w:t>
      </w:r>
      <w:r w:rsidRPr="00E330A5">
        <w:rPr>
          <w:rStyle w:val="DeltaViewInsertion"/>
          <w:color w:val="auto"/>
          <w:u w:val="none"/>
        </w:rPr>
        <w:t xml:space="preserve"> </w:t>
      </w:r>
      <w:r w:rsidRPr="00E330A5">
        <w:rPr>
          <w:rStyle w:val="DeltaViewInsertion"/>
          <w:b w:val="0"/>
          <w:color w:val="auto"/>
          <w:u w:val="none"/>
        </w:rPr>
        <w:t xml:space="preserve"> </w:t>
      </w:r>
      <w:bookmarkStart w:id="196" w:name="_DV_M138"/>
      <w:bookmarkEnd w:id="195"/>
      <w:bookmarkEnd w:id="196"/>
      <w:r w:rsidR="000E79E5" w:rsidRPr="00E330A5">
        <w:rPr>
          <w:rStyle w:val="DeltaViewInsertion"/>
          <w:b w:val="0"/>
          <w:color w:val="auto"/>
          <w:u w:val="none"/>
        </w:rPr>
        <w:t>If Licensor</w:t>
      </w:r>
      <w:r w:rsidRPr="00E330A5">
        <w:rPr>
          <w:b w:val="0"/>
          <w:color w:val="auto"/>
        </w:rPr>
        <w:t xml:space="preserve"> fails to disprove or correct the violation within thirty (30) days, or, in the case of a violation which cannot be corrected in thirty (30) days</w:t>
      </w:r>
      <w:bookmarkStart w:id="197" w:name="_DV_M139"/>
      <w:bookmarkEnd w:id="197"/>
      <w:r w:rsidR="000E79E5" w:rsidRPr="00E330A5">
        <w:rPr>
          <w:b w:val="0"/>
          <w:color w:val="auto"/>
        </w:rPr>
        <w:t>, Licensor</w:t>
      </w:r>
      <w:r w:rsidR="00564E31" w:rsidRPr="00E330A5">
        <w:rPr>
          <w:b w:val="0"/>
          <w:color w:val="auto"/>
        </w:rPr>
        <w:t xml:space="preserve"> has failed to initiate a reasonable plan of corrective action and to correct the violation within the specified time frame in such plan, </w:t>
      </w:r>
      <w:bookmarkStart w:id="198" w:name="_DV_M140"/>
      <w:bookmarkEnd w:id="198"/>
      <w:r w:rsidR="000E79E5" w:rsidRPr="00E330A5">
        <w:rPr>
          <w:b w:val="0"/>
          <w:color w:val="auto"/>
        </w:rPr>
        <w:t>then Company</w:t>
      </w:r>
      <w:r w:rsidR="00DB2220" w:rsidRPr="00E330A5">
        <w:rPr>
          <w:b w:val="0"/>
          <w:color w:val="auto"/>
        </w:rPr>
        <w:t xml:space="preserve"> may declare in writing </w:t>
      </w:r>
      <w:bookmarkStart w:id="199" w:name="_DV_M141"/>
      <w:bookmarkEnd w:id="199"/>
      <w:r w:rsidR="000E79E5" w:rsidRPr="00E330A5">
        <w:rPr>
          <w:b w:val="0"/>
          <w:color w:val="auto"/>
        </w:rPr>
        <w:t>that Licensor</w:t>
      </w:r>
      <w:r w:rsidR="00564E31" w:rsidRPr="00E330A5">
        <w:rPr>
          <w:b w:val="0"/>
          <w:color w:val="auto"/>
        </w:rPr>
        <w:t xml:space="preserve"> is in default.  </w:t>
      </w:r>
    </w:p>
    <w:p w14:paraId="5E657D27" w14:textId="5ACB6CB3" w:rsidR="00087497" w:rsidRDefault="00D72C99">
      <w:pPr>
        <w:pStyle w:val="OutHead2"/>
        <w:widowControl/>
        <w:jc w:val="both"/>
        <w:rPr>
          <w:szCs w:val="24"/>
        </w:rPr>
      </w:pPr>
      <w:bookmarkStart w:id="200" w:name="_DV_M142"/>
      <w:bookmarkEnd w:id="200"/>
      <w:r>
        <w:rPr>
          <w:szCs w:val="24"/>
          <w:u w:val="single"/>
        </w:rPr>
        <w:t>Bankruptcy</w:t>
      </w:r>
      <w:r>
        <w:rPr>
          <w:szCs w:val="24"/>
        </w:rPr>
        <w:t xml:space="preserve">.  The parties expressly agree and acknowledge that it is their intent that in the event  Company shall become a debtor in any voluntary or involuntary bankruptcy proceeding (a “Proceeding”) under the United States Bankruptcy Code, 11 U.S.C. 101, </w:t>
      </w:r>
      <w:r>
        <w:rPr>
          <w:i/>
          <w:szCs w:val="24"/>
        </w:rPr>
        <w:t>et seq</w:t>
      </w:r>
      <w:r>
        <w:rPr>
          <w:szCs w:val="24"/>
        </w:rPr>
        <w:t>. (the “Code”), for the purposes of proceeding under the Code, this Agreement shall be treated as an unexpired lease of nonresidential real property under Section 365 of the Code, 11 U.S.C. 365 (as may be amended), and, accordingly, shall be subject to the provisions of subsections (d)(3) and (d)(4) of said Section 365.</w:t>
      </w:r>
      <w:r w:rsidR="0054394A">
        <w:rPr>
          <w:szCs w:val="24"/>
        </w:rPr>
        <w:t xml:space="preserve">  Any </w:t>
      </w:r>
      <w:r w:rsidR="000E79E5">
        <w:rPr>
          <w:szCs w:val="24"/>
        </w:rPr>
        <w:t>Person,</w:t>
      </w:r>
      <w:r w:rsidR="00F67E8E">
        <w:rPr>
          <w:szCs w:val="24"/>
        </w:rPr>
        <w:t xml:space="preserve"> to </w:t>
      </w:r>
      <w:r w:rsidR="000E79E5">
        <w:rPr>
          <w:szCs w:val="24"/>
        </w:rPr>
        <w:t>which Company’s</w:t>
      </w:r>
      <w:r w:rsidR="00F67E8E">
        <w:rPr>
          <w:szCs w:val="24"/>
        </w:rPr>
        <w:t xml:space="preserve"> rights, duties and obligations under this Agreement are assigned pursuant to the provisions of the </w:t>
      </w:r>
      <w:r w:rsidR="00FB0558">
        <w:rPr>
          <w:szCs w:val="24"/>
        </w:rPr>
        <w:t xml:space="preserve">Code, shall be deemed without further act to have assumed all of the obligations </w:t>
      </w:r>
      <w:r w:rsidR="000E79E5">
        <w:rPr>
          <w:szCs w:val="24"/>
        </w:rPr>
        <w:t>of Company</w:t>
      </w:r>
      <w:r w:rsidR="00FB0558">
        <w:rPr>
          <w:szCs w:val="24"/>
        </w:rPr>
        <w:t xml:space="preserve"> arising under this Agreement both before and after the date of </w:t>
      </w:r>
      <w:r w:rsidR="00FB0558">
        <w:rPr>
          <w:szCs w:val="24"/>
        </w:rPr>
        <w:lastRenderedPageBreak/>
        <w:t xml:space="preserve">such assignment.  Any such assignee shall upon demand execute and deliver to the </w:t>
      </w:r>
      <w:r w:rsidR="00DB2220">
        <w:rPr>
          <w:szCs w:val="24"/>
        </w:rPr>
        <w:t xml:space="preserve">Licensor an instrument confirming such assumption.  Any monies or other considerations payable or otherwise to be delivered in connection with such assignment shall be paid </w:t>
      </w:r>
      <w:r w:rsidR="000E79E5">
        <w:rPr>
          <w:szCs w:val="24"/>
        </w:rPr>
        <w:t>to Licensor</w:t>
      </w:r>
      <w:r w:rsidR="00DB2220">
        <w:rPr>
          <w:szCs w:val="24"/>
        </w:rPr>
        <w:t>, shall be the</w:t>
      </w:r>
      <w:r w:rsidR="003243A8">
        <w:rPr>
          <w:szCs w:val="24"/>
        </w:rPr>
        <w:t xml:space="preserve"> exclusive property </w:t>
      </w:r>
      <w:r w:rsidR="000E79E5">
        <w:rPr>
          <w:szCs w:val="24"/>
        </w:rPr>
        <w:t>of Licensor</w:t>
      </w:r>
      <w:r w:rsidR="00DB2220">
        <w:rPr>
          <w:szCs w:val="24"/>
        </w:rPr>
        <w:t xml:space="preserve">, and shall not constitute property </w:t>
      </w:r>
      <w:r w:rsidR="000E79E5">
        <w:rPr>
          <w:szCs w:val="24"/>
        </w:rPr>
        <w:t>of Company</w:t>
      </w:r>
      <w:r w:rsidR="00DB2220">
        <w:rPr>
          <w:szCs w:val="24"/>
        </w:rPr>
        <w:t xml:space="preserve"> or of the estate </w:t>
      </w:r>
      <w:r w:rsidR="000E79E5">
        <w:rPr>
          <w:szCs w:val="24"/>
        </w:rPr>
        <w:t>of Company</w:t>
      </w:r>
      <w:r w:rsidR="00DB2220">
        <w:rPr>
          <w:szCs w:val="24"/>
        </w:rPr>
        <w:t xml:space="preserve"> within the meaning of the Code.  Any monies or other considerations </w:t>
      </w:r>
      <w:r w:rsidR="000E79E5">
        <w:rPr>
          <w:szCs w:val="24"/>
        </w:rPr>
        <w:t>constituting Licensor’s</w:t>
      </w:r>
      <w:r w:rsidR="00DB2220">
        <w:rPr>
          <w:szCs w:val="24"/>
        </w:rPr>
        <w:t xml:space="preserve"> property under the preceding sentence not paid or delivered </w:t>
      </w:r>
      <w:r w:rsidR="000E79E5">
        <w:rPr>
          <w:szCs w:val="24"/>
        </w:rPr>
        <w:t>to Licensor</w:t>
      </w:r>
      <w:r w:rsidR="00DB2220">
        <w:rPr>
          <w:szCs w:val="24"/>
        </w:rPr>
        <w:t xml:space="preserve"> shall be held in trust for the benefit </w:t>
      </w:r>
      <w:r w:rsidR="000E79E5">
        <w:rPr>
          <w:szCs w:val="24"/>
        </w:rPr>
        <w:t>of Licensor</w:t>
      </w:r>
      <w:r w:rsidR="00DB2220">
        <w:rPr>
          <w:szCs w:val="24"/>
        </w:rPr>
        <w:t xml:space="preserve"> and be promptly paid </w:t>
      </w:r>
      <w:r w:rsidR="000E79E5">
        <w:rPr>
          <w:szCs w:val="24"/>
        </w:rPr>
        <w:t>to Licensor</w:t>
      </w:r>
      <w:r w:rsidR="00DB2220">
        <w:rPr>
          <w:szCs w:val="24"/>
        </w:rPr>
        <w:t>.</w:t>
      </w:r>
    </w:p>
    <w:p w14:paraId="5CD2187B" w14:textId="77777777" w:rsidR="00C6440C" w:rsidRDefault="00087497">
      <w:pPr>
        <w:pStyle w:val="OutHead1"/>
        <w:widowControl/>
        <w:rPr>
          <w:szCs w:val="24"/>
        </w:rPr>
      </w:pPr>
      <w:bookmarkStart w:id="201" w:name="_DV_M143"/>
      <w:bookmarkEnd w:id="201"/>
      <w:r>
        <w:rPr>
          <w:szCs w:val="24"/>
        </w:rPr>
        <w:t>AMENDMENT AND RENEWAL</w:t>
      </w:r>
    </w:p>
    <w:p w14:paraId="03021D39" w14:textId="77777777" w:rsidR="001F24D0" w:rsidRDefault="00C6440C">
      <w:pPr>
        <w:pStyle w:val="DWTNorm"/>
        <w:widowControl/>
        <w:ind w:left="810" w:hanging="810"/>
        <w:jc w:val="both"/>
        <w:rPr>
          <w:szCs w:val="24"/>
        </w:rPr>
      </w:pPr>
      <w:bookmarkStart w:id="202" w:name="_DV_M144"/>
      <w:bookmarkEnd w:id="202"/>
      <w:r>
        <w:rPr>
          <w:szCs w:val="24"/>
        </w:rPr>
        <w:t>7.1</w:t>
      </w:r>
      <w:r>
        <w:rPr>
          <w:szCs w:val="24"/>
        </w:rPr>
        <w:tab/>
      </w:r>
      <w:r>
        <w:rPr>
          <w:szCs w:val="24"/>
          <w:u w:val="single"/>
        </w:rPr>
        <w:t>Amendment</w:t>
      </w:r>
      <w:r>
        <w:rPr>
          <w:szCs w:val="24"/>
        </w:rPr>
        <w:t>.  Written requests to amend this Agreement for any purposes may be made by either party.  The parties shall engage in good faith discussions and endeavor to reach agreement within sixty (60) days of receipt of such written request.  Any amendment shall become effective after being duly executed by both parties.  Notwithstanding the foregoing, nothing shall require either party to agree to any amendment request.</w:t>
      </w:r>
    </w:p>
    <w:p w14:paraId="0327D4D3" w14:textId="77777777" w:rsidR="00C6440C" w:rsidRDefault="001F24D0">
      <w:pPr>
        <w:pStyle w:val="OutHead2"/>
        <w:widowControl/>
        <w:numPr>
          <w:ilvl w:val="1"/>
          <w:numId w:val="22"/>
        </w:numPr>
        <w:rPr>
          <w:szCs w:val="24"/>
          <w:u w:val="single"/>
        </w:rPr>
      </w:pPr>
      <w:bookmarkStart w:id="203" w:name="_DV_M145"/>
      <w:bookmarkEnd w:id="203"/>
      <w:r>
        <w:rPr>
          <w:szCs w:val="24"/>
          <w:u w:val="single"/>
        </w:rPr>
        <w:t>Renewal</w:t>
      </w:r>
      <w:r>
        <w:rPr>
          <w:szCs w:val="24"/>
        </w:rPr>
        <w:t>.</w:t>
      </w:r>
    </w:p>
    <w:p w14:paraId="2A1C5036" w14:textId="61D4B32F" w:rsidR="00C6440C" w:rsidRDefault="00C6440C">
      <w:pPr>
        <w:pStyle w:val="OutHead4"/>
        <w:widowControl/>
        <w:numPr>
          <w:ilvl w:val="0"/>
          <w:numId w:val="0"/>
        </w:numPr>
        <w:tabs>
          <w:tab w:val="clear" w:pos="1440"/>
          <w:tab w:val="left" w:pos="720"/>
        </w:tabs>
        <w:ind w:left="1440" w:hanging="720"/>
        <w:jc w:val="both"/>
        <w:rPr>
          <w:szCs w:val="24"/>
        </w:rPr>
      </w:pPr>
      <w:bookmarkStart w:id="204" w:name="_DV_M146"/>
      <w:bookmarkEnd w:id="204"/>
      <w:r>
        <w:rPr>
          <w:szCs w:val="24"/>
        </w:rPr>
        <w:t>7.2.1</w:t>
      </w:r>
      <w:r>
        <w:rPr>
          <w:szCs w:val="24"/>
        </w:rPr>
        <w:tab/>
      </w:r>
      <w:r w:rsidRPr="002F138E">
        <w:rPr>
          <w:color w:val="auto"/>
          <w:szCs w:val="24"/>
        </w:rPr>
        <w:t xml:space="preserve">Unless earlier terminated by either party pursuant to the provisions of this </w:t>
      </w:r>
      <w:r w:rsidR="00315D9E" w:rsidRPr="002F138E">
        <w:rPr>
          <w:color w:val="auto"/>
          <w:szCs w:val="24"/>
        </w:rPr>
        <w:t>Agreement</w:t>
      </w:r>
      <w:bookmarkStart w:id="205" w:name="_DV_C132"/>
      <w:r w:rsidRPr="002F138E">
        <w:rPr>
          <w:rStyle w:val="DeltaViewDeletion"/>
          <w:color w:val="auto"/>
          <w:szCs w:val="24"/>
        </w:rPr>
        <w:t>,</w:t>
      </w:r>
      <w:bookmarkStart w:id="206" w:name="_DV_C133"/>
      <w:bookmarkEnd w:id="205"/>
      <w:r w:rsidR="0080498C" w:rsidRPr="002F138E">
        <w:rPr>
          <w:rStyle w:val="DeltaViewInsertion"/>
          <w:color w:val="auto"/>
          <w:szCs w:val="24"/>
          <w:u w:val="none"/>
        </w:rPr>
        <w:t xml:space="preserve"> or default </w:t>
      </w:r>
      <w:bookmarkStart w:id="207" w:name="_DV_C135"/>
      <w:bookmarkEnd w:id="206"/>
      <w:r w:rsidR="000E79E5" w:rsidRPr="002F138E">
        <w:rPr>
          <w:rStyle w:val="DeltaViewInsertion"/>
          <w:color w:val="auto"/>
          <w:szCs w:val="24"/>
          <w:u w:val="none"/>
        </w:rPr>
        <w:t>by</w:t>
      </w:r>
      <w:r w:rsidR="000E79E5" w:rsidRPr="002F138E">
        <w:rPr>
          <w:color w:val="auto"/>
          <w:szCs w:val="24"/>
        </w:rPr>
        <w:t xml:space="preserve"> Company</w:t>
      </w:r>
      <w:r w:rsidR="0080498C" w:rsidRPr="002F138E">
        <w:rPr>
          <w:rStyle w:val="DeltaViewInsertion"/>
          <w:color w:val="auto"/>
          <w:szCs w:val="24"/>
          <w:u w:val="none"/>
        </w:rPr>
        <w:t xml:space="preserve">, </w:t>
      </w:r>
      <w:r w:rsidR="00F8177C" w:rsidRPr="002F138E">
        <w:rPr>
          <w:rStyle w:val="DeltaViewInsertion"/>
          <w:color w:val="auto"/>
          <w:szCs w:val="24"/>
          <w:u w:val="none"/>
        </w:rPr>
        <w:t>the</w:t>
      </w:r>
      <w:bookmarkEnd w:id="207"/>
      <w:r w:rsidR="00F8177C" w:rsidRPr="002F138E">
        <w:rPr>
          <w:color w:val="auto"/>
          <w:szCs w:val="24"/>
        </w:rPr>
        <w:t xml:space="preserve"> </w:t>
      </w:r>
      <w:r w:rsidR="00A61F84" w:rsidRPr="002F138E">
        <w:rPr>
          <w:color w:val="auto"/>
          <w:szCs w:val="24"/>
        </w:rPr>
        <w:t>Agreement</w:t>
      </w:r>
      <w:r w:rsidR="00F8177C" w:rsidRPr="002F138E">
        <w:rPr>
          <w:color w:val="auto"/>
          <w:szCs w:val="24"/>
        </w:rPr>
        <w:t xml:space="preserve"> shall</w:t>
      </w:r>
      <w:bookmarkStart w:id="208" w:name="_DV_C136"/>
      <w:r w:rsidR="00F8177C" w:rsidRPr="002F138E">
        <w:rPr>
          <w:rStyle w:val="DeltaViewInsertion"/>
          <w:color w:val="auto"/>
          <w:szCs w:val="24"/>
          <w:u w:val="none"/>
        </w:rPr>
        <w:t xml:space="preserve"> automatically</w:t>
      </w:r>
      <w:bookmarkStart w:id="209" w:name="_DV_M148"/>
      <w:bookmarkEnd w:id="208"/>
      <w:bookmarkEnd w:id="209"/>
      <w:r w:rsidRPr="002F138E">
        <w:rPr>
          <w:color w:val="auto"/>
          <w:szCs w:val="24"/>
        </w:rPr>
        <w:t xml:space="preserve"> renew on the same terms and conditions as herein for </w:t>
      </w:r>
      <w:bookmarkStart w:id="210" w:name="_DV_C138"/>
      <w:r w:rsidR="00F8177C" w:rsidRPr="002F138E">
        <w:rPr>
          <w:rStyle w:val="DeltaViewInsertion"/>
          <w:color w:val="auto"/>
          <w:szCs w:val="24"/>
          <w:u w:val="none"/>
        </w:rPr>
        <w:t>two</w:t>
      </w:r>
      <w:bookmarkStart w:id="211" w:name="_DV_M149"/>
      <w:bookmarkEnd w:id="210"/>
      <w:bookmarkEnd w:id="211"/>
      <w:r w:rsidR="00F8177C" w:rsidRPr="002F138E">
        <w:rPr>
          <w:color w:val="auto"/>
          <w:szCs w:val="24"/>
        </w:rPr>
        <w:t xml:space="preserve"> (</w:t>
      </w:r>
      <w:bookmarkStart w:id="212" w:name="_DV_C140"/>
      <w:r w:rsidR="00F8177C" w:rsidRPr="002F138E">
        <w:rPr>
          <w:rStyle w:val="DeltaViewInsertion"/>
          <w:color w:val="auto"/>
          <w:szCs w:val="24"/>
          <w:u w:val="none"/>
        </w:rPr>
        <w:t>2</w:t>
      </w:r>
      <w:bookmarkStart w:id="213" w:name="_DV_M150"/>
      <w:bookmarkEnd w:id="212"/>
      <w:bookmarkEnd w:id="213"/>
      <w:r w:rsidR="00192EFA" w:rsidRPr="002F138E">
        <w:rPr>
          <w:color w:val="auto"/>
          <w:szCs w:val="24"/>
        </w:rPr>
        <w:t>)</w:t>
      </w:r>
      <w:r w:rsidR="00B17D80" w:rsidRPr="002F138E">
        <w:rPr>
          <w:color w:val="auto"/>
          <w:szCs w:val="24"/>
        </w:rPr>
        <w:t xml:space="preserve"> </w:t>
      </w:r>
      <w:r w:rsidRPr="002F138E">
        <w:rPr>
          <w:color w:val="auto"/>
          <w:szCs w:val="24"/>
        </w:rPr>
        <w:t xml:space="preserve">successive </w:t>
      </w:r>
      <w:bookmarkStart w:id="214" w:name="_DV_C142"/>
      <w:r w:rsidRPr="002F138E">
        <w:rPr>
          <w:rStyle w:val="DeltaViewInsertion"/>
          <w:color w:val="auto"/>
          <w:szCs w:val="24"/>
          <w:u w:val="none"/>
        </w:rPr>
        <w:t>term</w:t>
      </w:r>
      <w:r w:rsidR="00F8177C" w:rsidRPr="002F138E">
        <w:rPr>
          <w:rStyle w:val="DeltaViewInsertion"/>
          <w:color w:val="auto"/>
          <w:szCs w:val="24"/>
          <w:u w:val="none"/>
        </w:rPr>
        <w:t>s</w:t>
      </w:r>
      <w:bookmarkStart w:id="215" w:name="_DV_M151"/>
      <w:bookmarkEnd w:id="214"/>
      <w:bookmarkEnd w:id="215"/>
      <w:r w:rsidRPr="002F138E">
        <w:rPr>
          <w:color w:val="auto"/>
          <w:szCs w:val="24"/>
        </w:rPr>
        <w:t xml:space="preserve"> of </w:t>
      </w:r>
      <w:r w:rsidR="00C609A1" w:rsidRPr="002F138E">
        <w:rPr>
          <w:color w:val="auto"/>
          <w:szCs w:val="24"/>
        </w:rPr>
        <w:t xml:space="preserve">five (5) </w:t>
      </w:r>
      <w:r w:rsidRPr="002F138E">
        <w:rPr>
          <w:color w:val="auto"/>
          <w:szCs w:val="24"/>
        </w:rPr>
        <w:t xml:space="preserve">years, </w:t>
      </w:r>
      <w:r w:rsidR="002044D4" w:rsidRPr="002F138E">
        <w:rPr>
          <w:color w:val="auto"/>
          <w:szCs w:val="24"/>
        </w:rPr>
        <w:t xml:space="preserve">provided </w:t>
      </w:r>
      <w:r w:rsidR="000E79E5" w:rsidRPr="002F138E">
        <w:rPr>
          <w:color w:val="auto"/>
          <w:szCs w:val="24"/>
        </w:rPr>
        <w:t>that Company</w:t>
      </w:r>
      <w:r w:rsidRPr="002F138E">
        <w:rPr>
          <w:color w:val="auto"/>
          <w:szCs w:val="24"/>
        </w:rPr>
        <w:t xml:space="preserve"> has complied with the material terms of th</w:t>
      </w:r>
      <w:r w:rsidR="00315D9E" w:rsidRPr="002F138E">
        <w:rPr>
          <w:color w:val="auto"/>
          <w:szCs w:val="24"/>
        </w:rPr>
        <w:t>is</w:t>
      </w:r>
      <w:r w:rsidRPr="002F138E">
        <w:rPr>
          <w:color w:val="auto"/>
          <w:szCs w:val="24"/>
        </w:rPr>
        <w:t xml:space="preserve"> </w:t>
      </w:r>
      <w:r w:rsidR="00315D9E" w:rsidRPr="002F138E">
        <w:rPr>
          <w:color w:val="auto"/>
          <w:szCs w:val="24"/>
        </w:rPr>
        <w:t>Agreement</w:t>
      </w:r>
      <w:r w:rsidRPr="002F138E">
        <w:rPr>
          <w:color w:val="auto"/>
          <w:szCs w:val="24"/>
        </w:rPr>
        <w:t>.</w:t>
      </w:r>
      <w:r w:rsidR="00FF0B37" w:rsidRPr="002F138E">
        <w:rPr>
          <w:color w:val="auto"/>
          <w:szCs w:val="24"/>
        </w:rPr>
        <w:t xml:space="preserve">  </w:t>
      </w:r>
      <w:r w:rsidR="000E79E5" w:rsidRPr="002F138E">
        <w:rPr>
          <w:color w:val="auto"/>
          <w:szCs w:val="24"/>
        </w:rPr>
        <w:t>If Licensor</w:t>
      </w:r>
      <w:r w:rsidR="00FF0B37" w:rsidRPr="002F138E">
        <w:rPr>
          <w:color w:val="auto"/>
          <w:szCs w:val="24"/>
        </w:rPr>
        <w:t xml:space="preserve"> does not believe </w:t>
      </w:r>
      <w:r w:rsidR="000E79E5" w:rsidRPr="002F138E">
        <w:rPr>
          <w:color w:val="auto"/>
          <w:szCs w:val="24"/>
        </w:rPr>
        <w:t>that Company</w:t>
      </w:r>
      <w:r w:rsidR="00FF0B37" w:rsidRPr="002F138E">
        <w:rPr>
          <w:color w:val="auto"/>
          <w:szCs w:val="24"/>
        </w:rPr>
        <w:t xml:space="preserve"> is entitled to renewal</w:t>
      </w:r>
      <w:bookmarkStart w:id="216" w:name="_DV_M152"/>
      <w:bookmarkEnd w:id="216"/>
      <w:r w:rsidR="000E79E5" w:rsidRPr="002F138E">
        <w:rPr>
          <w:color w:val="auto"/>
          <w:szCs w:val="24"/>
        </w:rPr>
        <w:t>, Licensor</w:t>
      </w:r>
      <w:r w:rsidR="00FF0B37" w:rsidRPr="002F138E">
        <w:rPr>
          <w:color w:val="auto"/>
          <w:szCs w:val="24"/>
        </w:rPr>
        <w:t xml:space="preserve"> shall provide written notification </w:t>
      </w:r>
      <w:r w:rsidR="000E79E5" w:rsidRPr="002F138E">
        <w:rPr>
          <w:color w:val="auto"/>
          <w:szCs w:val="24"/>
        </w:rPr>
        <w:t>to Company</w:t>
      </w:r>
      <w:r w:rsidR="00FF0B37" w:rsidRPr="002F138E">
        <w:rPr>
          <w:color w:val="auto"/>
          <w:szCs w:val="24"/>
        </w:rPr>
        <w:t xml:space="preserve"> at least ninety (90) days prior to the expiration date of this Agreement, in which </w:t>
      </w:r>
      <w:r w:rsidR="000E79E5" w:rsidRPr="002F138E">
        <w:rPr>
          <w:color w:val="auto"/>
          <w:szCs w:val="24"/>
        </w:rPr>
        <w:t>notice Licensor</w:t>
      </w:r>
      <w:r w:rsidR="00DB2220" w:rsidRPr="002F138E">
        <w:rPr>
          <w:color w:val="auto"/>
          <w:szCs w:val="24"/>
        </w:rPr>
        <w:t xml:space="preserve"> shall provide support for its position</w:t>
      </w:r>
      <w:r w:rsidR="00FF0B37" w:rsidRPr="002F138E">
        <w:rPr>
          <w:color w:val="auto"/>
          <w:szCs w:val="24"/>
        </w:rPr>
        <w:t>.</w:t>
      </w:r>
    </w:p>
    <w:p w14:paraId="1B3E02E1" w14:textId="265D9948" w:rsidR="00C6440C" w:rsidRDefault="00C6440C">
      <w:pPr>
        <w:pStyle w:val="OutHead4"/>
        <w:numPr>
          <w:ilvl w:val="0"/>
          <w:numId w:val="0"/>
        </w:numPr>
        <w:tabs>
          <w:tab w:val="clear" w:pos="1440"/>
          <w:tab w:val="left" w:pos="720"/>
        </w:tabs>
        <w:ind w:left="1440" w:hanging="720"/>
        <w:jc w:val="both"/>
        <w:rPr>
          <w:szCs w:val="24"/>
        </w:rPr>
      </w:pPr>
      <w:bookmarkStart w:id="217" w:name="_DV_M153"/>
      <w:bookmarkEnd w:id="217"/>
      <w:r>
        <w:rPr>
          <w:szCs w:val="24"/>
        </w:rPr>
        <w:t>7.2.2</w:t>
      </w:r>
      <w:r>
        <w:rPr>
          <w:szCs w:val="24"/>
        </w:rPr>
        <w:tab/>
        <w:t xml:space="preserve">As between  </w:t>
      </w:r>
      <w:r w:rsidR="00DB2220">
        <w:rPr>
          <w:szCs w:val="24"/>
        </w:rPr>
        <w:t>Licensor</w:t>
      </w:r>
      <w:r>
        <w:rPr>
          <w:szCs w:val="24"/>
        </w:rPr>
        <w:t xml:space="preserve"> and  </w:t>
      </w:r>
      <w:r w:rsidR="00564E31">
        <w:rPr>
          <w:szCs w:val="24"/>
        </w:rPr>
        <w:t>Company</w:t>
      </w:r>
      <w:r>
        <w:rPr>
          <w:szCs w:val="24"/>
        </w:rPr>
        <w:t xml:space="preserve">,  </w:t>
      </w:r>
      <w:r w:rsidR="00564E31">
        <w:rPr>
          <w:szCs w:val="24"/>
        </w:rPr>
        <w:t>Company</w:t>
      </w:r>
      <w:r>
        <w:rPr>
          <w:szCs w:val="24"/>
        </w:rPr>
        <w:t xml:space="preserve"> shall at all times retain ownership of the </w:t>
      </w:r>
      <w:r w:rsidR="003B6632">
        <w:rPr>
          <w:szCs w:val="24"/>
        </w:rPr>
        <w:t xml:space="preserve">WCFs, unless an alternative vertical structure, such as a street light, has been purchased by  Company and ownership assigned to  </w:t>
      </w:r>
      <w:r w:rsidR="00DB2220">
        <w:rPr>
          <w:szCs w:val="24"/>
        </w:rPr>
        <w:t>Licensor</w:t>
      </w:r>
      <w:r w:rsidR="003B6632">
        <w:rPr>
          <w:szCs w:val="24"/>
        </w:rPr>
        <w:t>, pursuant to this Agreement.  U</w:t>
      </w:r>
      <w:r>
        <w:rPr>
          <w:szCs w:val="24"/>
        </w:rPr>
        <w:t>pon expiration or non-renewal of this Agreement, within forty-five (45) days of the expiration of the then-current Term</w:t>
      </w:r>
      <w:r w:rsidR="000E79E5">
        <w:rPr>
          <w:szCs w:val="24"/>
        </w:rPr>
        <w:t>, Company</w:t>
      </w:r>
      <w:r>
        <w:rPr>
          <w:szCs w:val="24"/>
        </w:rPr>
        <w:t xml:space="preserve"> shall be </w:t>
      </w:r>
      <w:r w:rsidR="00315D9E">
        <w:rPr>
          <w:szCs w:val="24"/>
        </w:rPr>
        <w:t>permitted</w:t>
      </w:r>
      <w:r>
        <w:rPr>
          <w:szCs w:val="24"/>
        </w:rPr>
        <w:t xml:space="preserve"> to remove </w:t>
      </w:r>
      <w:r w:rsidR="003B6632">
        <w:rPr>
          <w:szCs w:val="24"/>
        </w:rPr>
        <w:t>its WCFs</w:t>
      </w:r>
      <w:r>
        <w:rPr>
          <w:szCs w:val="24"/>
        </w:rPr>
        <w:t xml:space="preserve"> installed with</w:t>
      </w:r>
      <w:r w:rsidR="00FF0B37">
        <w:rPr>
          <w:szCs w:val="24"/>
        </w:rPr>
        <w:t>in</w:t>
      </w:r>
      <w:r>
        <w:rPr>
          <w:szCs w:val="24"/>
        </w:rPr>
        <w:t xml:space="preserve"> the </w:t>
      </w:r>
      <w:r w:rsidR="00FF0B37">
        <w:rPr>
          <w:szCs w:val="24"/>
        </w:rPr>
        <w:t>PROW</w:t>
      </w:r>
      <w:r>
        <w:rPr>
          <w:szCs w:val="24"/>
        </w:rPr>
        <w:t xml:space="preserve">, or alternatively, sell the same to a qualified buyer consistent with </w:t>
      </w:r>
      <w:r w:rsidR="00315D9E">
        <w:rPr>
          <w:szCs w:val="24"/>
        </w:rPr>
        <w:t>A</w:t>
      </w:r>
      <w:r>
        <w:rPr>
          <w:szCs w:val="24"/>
        </w:rPr>
        <w:t xml:space="preserve">pplicable </w:t>
      </w:r>
      <w:r w:rsidR="00315D9E">
        <w:rPr>
          <w:szCs w:val="24"/>
        </w:rPr>
        <w:t>L</w:t>
      </w:r>
      <w:r>
        <w:rPr>
          <w:szCs w:val="24"/>
        </w:rPr>
        <w:t xml:space="preserve">aw. </w:t>
      </w:r>
      <w:r w:rsidR="00E97F39">
        <w:rPr>
          <w:szCs w:val="24"/>
        </w:rPr>
        <w:t xml:space="preserve">In no event may Company abandon in place any </w:t>
      </w:r>
      <w:r w:rsidR="003B6632">
        <w:rPr>
          <w:szCs w:val="24"/>
        </w:rPr>
        <w:t>of its WCFs</w:t>
      </w:r>
      <w:r w:rsidR="00FB5624">
        <w:rPr>
          <w:szCs w:val="24"/>
        </w:rPr>
        <w:t xml:space="preserve"> installed in or on the PROW, unle</w:t>
      </w:r>
      <w:r w:rsidR="00810022">
        <w:rPr>
          <w:szCs w:val="24"/>
        </w:rPr>
        <w:t xml:space="preserve">ss written consent of  </w:t>
      </w:r>
      <w:r w:rsidR="00DB2220">
        <w:rPr>
          <w:szCs w:val="24"/>
        </w:rPr>
        <w:t>Licensor</w:t>
      </w:r>
      <w:r w:rsidR="00FB5624">
        <w:rPr>
          <w:szCs w:val="24"/>
        </w:rPr>
        <w:t xml:space="preserve"> is obtained.</w:t>
      </w:r>
    </w:p>
    <w:p w14:paraId="350126B7" w14:textId="09A0923A" w:rsidR="00C6440C" w:rsidRDefault="00C6440C">
      <w:pPr>
        <w:pStyle w:val="OutHead1"/>
        <w:rPr>
          <w:szCs w:val="24"/>
        </w:rPr>
      </w:pPr>
      <w:bookmarkStart w:id="218" w:name="_DV_M154"/>
      <w:bookmarkEnd w:id="218"/>
      <w:r>
        <w:rPr>
          <w:szCs w:val="24"/>
        </w:rPr>
        <w:t>ASSIGNMENT/TRANSFER OF OWNERSHIP OR CONTROL</w:t>
      </w:r>
    </w:p>
    <w:p w14:paraId="0836FE12" w14:textId="77777777" w:rsidR="00C6440C" w:rsidRDefault="00C6440C">
      <w:pPr>
        <w:pStyle w:val="OutHead2"/>
        <w:keepNext w:val="0"/>
        <w:jc w:val="both"/>
        <w:rPr>
          <w:szCs w:val="24"/>
        </w:rPr>
      </w:pPr>
      <w:bookmarkStart w:id="219" w:name="_DV_M155"/>
      <w:bookmarkEnd w:id="219"/>
      <w:r>
        <w:rPr>
          <w:szCs w:val="24"/>
          <w:u w:val="single"/>
        </w:rPr>
        <w:t>Definitions</w:t>
      </w:r>
      <w:r>
        <w:rPr>
          <w:szCs w:val="24"/>
        </w:rPr>
        <w:t xml:space="preserve">.  In this Section, the following words have the meanings indicated: </w:t>
      </w:r>
    </w:p>
    <w:p w14:paraId="40BDA5DF" w14:textId="2349BB3B" w:rsidR="00C6440C" w:rsidRDefault="00C6440C">
      <w:pPr>
        <w:pStyle w:val="OutHead2"/>
        <w:keepNext w:val="0"/>
        <w:numPr>
          <w:ilvl w:val="0"/>
          <w:numId w:val="0"/>
        </w:numPr>
        <w:tabs>
          <w:tab w:val="clear" w:pos="7290"/>
        </w:tabs>
        <w:ind w:left="1440" w:hanging="720"/>
        <w:jc w:val="both"/>
        <w:rPr>
          <w:szCs w:val="24"/>
        </w:rPr>
      </w:pPr>
      <w:bookmarkStart w:id="220" w:name="_DV_M156"/>
      <w:bookmarkEnd w:id="220"/>
      <w:r>
        <w:rPr>
          <w:szCs w:val="24"/>
        </w:rPr>
        <w:t>8.1.1</w:t>
      </w:r>
      <w:r>
        <w:rPr>
          <w:szCs w:val="24"/>
        </w:rPr>
        <w:tab/>
      </w:r>
      <w:r w:rsidR="00315D9E">
        <w:rPr>
          <w:szCs w:val="24"/>
        </w:rPr>
        <w:t>“Control”</w:t>
      </w:r>
      <w:r>
        <w:rPr>
          <w:szCs w:val="24"/>
        </w:rPr>
        <w:t xml:space="preserve"> means actual working control in whatever manner exercised.  “</w:t>
      </w:r>
      <w:r>
        <w:rPr>
          <w:szCs w:val="24"/>
          <w:u w:val="single"/>
        </w:rPr>
        <w:t>Control</w:t>
      </w:r>
      <w:r>
        <w:rPr>
          <w:szCs w:val="24"/>
        </w:rPr>
        <w:t>” includes, but may not necessarily require, majority stock ownership</w:t>
      </w:r>
      <w:r w:rsidR="00F54DC0">
        <w:rPr>
          <w:szCs w:val="24"/>
        </w:rPr>
        <w:t xml:space="preserve"> or control of 51% or more of the voting rights </w:t>
      </w:r>
      <w:r w:rsidR="000E79E5">
        <w:rPr>
          <w:szCs w:val="24"/>
        </w:rPr>
        <w:t>in Company</w:t>
      </w:r>
      <w:r>
        <w:rPr>
          <w:szCs w:val="24"/>
        </w:rPr>
        <w:t xml:space="preserve">. </w:t>
      </w:r>
    </w:p>
    <w:p w14:paraId="5EA08466" w14:textId="77777777" w:rsidR="0038665D" w:rsidRPr="0038665D" w:rsidRDefault="0038665D" w:rsidP="0038665D">
      <w:pPr>
        <w:pStyle w:val="DWTNorm"/>
      </w:pPr>
    </w:p>
    <w:p w14:paraId="469131BB" w14:textId="09ADA9AC" w:rsidR="00C6440C" w:rsidRDefault="00C6440C">
      <w:pPr>
        <w:pStyle w:val="DWTNorm"/>
        <w:ind w:left="1440" w:hanging="720"/>
        <w:jc w:val="both"/>
        <w:rPr>
          <w:szCs w:val="24"/>
        </w:rPr>
      </w:pPr>
      <w:bookmarkStart w:id="221" w:name="_DV_M157"/>
      <w:bookmarkEnd w:id="221"/>
      <w:r>
        <w:rPr>
          <w:szCs w:val="24"/>
        </w:rPr>
        <w:lastRenderedPageBreak/>
        <w:t>8.1.2</w:t>
      </w:r>
      <w:r>
        <w:rPr>
          <w:szCs w:val="24"/>
        </w:rPr>
        <w:tab/>
        <w:t xml:space="preserve">“Proposed Transferee” means a proposed purchaser, transferee, lessee, assignee or </w:t>
      </w:r>
      <w:r w:rsidR="00F67E8E">
        <w:rPr>
          <w:szCs w:val="24"/>
        </w:rPr>
        <w:t>P</w:t>
      </w:r>
      <w:r>
        <w:rPr>
          <w:szCs w:val="24"/>
        </w:rPr>
        <w:t xml:space="preserve">erson acquiring ownership or control of this Agreement or </w:t>
      </w:r>
      <w:r w:rsidR="000E79E5">
        <w:rPr>
          <w:szCs w:val="24"/>
        </w:rPr>
        <w:t>of Company</w:t>
      </w:r>
      <w:r>
        <w:rPr>
          <w:szCs w:val="24"/>
        </w:rPr>
        <w:t>.</w:t>
      </w:r>
    </w:p>
    <w:p w14:paraId="4B2DA4FB" w14:textId="26074B86" w:rsidR="00C6440C" w:rsidRDefault="00C6440C">
      <w:pPr>
        <w:pStyle w:val="DWTNorm"/>
        <w:widowControl/>
        <w:ind w:left="720" w:hanging="720"/>
        <w:jc w:val="both"/>
        <w:rPr>
          <w:szCs w:val="24"/>
        </w:rPr>
      </w:pPr>
      <w:bookmarkStart w:id="222" w:name="_DV_M158"/>
      <w:bookmarkEnd w:id="222"/>
      <w:r>
        <w:rPr>
          <w:szCs w:val="24"/>
        </w:rPr>
        <w:t>8.2</w:t>
      </w:r>
      <w:r>
        <w:rPr>
          <w:szCs w:val="24"/>
        </w:rPr>
        <w:tab/>
      </w:r>
      <w:r w:rsidR="00DF1546">
        <w:rPr>
          <w:szCs w:val="24"/>
          <w:u w:val="single"/>
        </w:rPr>
        <w:t>No Transfer</w:t>
      </w:r>
      <w:r w:rsidR="00DF1546">
        <w:rPr>
          <w:szCs w:val="24"/>
        </w:rPr>
        <w:t xml:space="preserve">.  </w:t>
      </w:r>
      <w:r w:rsidR="00DB2220">
        <w:rPr>
          <w:szCs w:val="24"/>
        </w:rPr>
        <w:t xml:space="preserve">Subject to Section 2.9, </w:t>
      </w:r>
      <w:r>
        <w:rPr>
          <w:szCs w:val="24"/>
        </w:rPr>
        <w:t xml:space="preserve"> Company shall not sell, transfer, lease, assign, sublet or dispose of, in whole or in part, either by forced or involuntary sale, or by ordinary sale, contract, consolidation or otherwise, this Agreement</w:t>
      </w:r>
      <w:r w:rsidR="00DE17F6">
        <w:rPr>
          <w:szCs w:val="24"/>
        </w:rPr>
        <w:t xml:space="preserve">, </w:t>
      </w:r>
      <w:r w:rsidR="00F54DC0">
        <w:rPr>
          <w:szCs w:val="24"/>
        </w:rPr>
        <w:t>a</w:t>
      </w:r>
      <w:r w:rsidR="00AB2090">
        <w:rPr>
          <w:szCs w:val="24"/>
        </w:rPr>
        <w:t>ny</w:t>
      </w:r>
      <w:r w:rsidR="00DE17F6">
        <w:rPr>
          <w:szCs w:val="24"/>
        </w:rPr>
        <w:t xml:space="preserve"> </w:t>
      </w:r>
      <w:r w:rsidR="000A05AB">
        <w:rPr>
          <w:szCs w:val="24"/>
        </w:rPr>
        <w:t>Supplemental Site</w:t>
      </w:r>
      <w:r w:rsidR="00DE17F6">
        <w:rPr>
          <w:szCs w:val="24"/>
        </w:rPr>
        <w:t xml:space="preserve"> License</w:t>
      </w:r>
      <w:r w:rsidR="00AB2090">
        <w:rPr>
          <w:szCs w:val="24"/>
        </w:rPr>
        <w:t xml:space="preserve"> as provided for herein</w:t>
      </w:r>
      <w:r w:rsidR="00DE17F6">
        <w:rPr>
          <w:szCs w:val="24"/>
        </w:rPr>
        <w:t>,</w:t>
      </w:r>
      <w:r>
        <w:rPr>
          <w:szCs w:val="24"/>
        </w:rPr>
        <w:t xml:space="preserve"> or any of the rights or privileges therein granted, without the prior consent of  </w:t>
      </w:r>
      <w:r w:rsidR="00DB2220">
        <w:rPr>
          <w:szCs w:val="24"/>
        </w:rPr>
        <w:t>Licensor</w:t>
      </w:r>
      <w:r w:rsidR="00965569">
        <w:rPr>
          <w:szCs w:val="24"/>
        </w:rPr>
        <w:t>;</w:t>
      </w:r>
      <w:r>
        <w:rPr>
          <w:szCs w:val="24"/>
        </w:rPr>
        <w:t xml:space="preserve"> except that such consent shall not be required for a transfer</w:t>
      </w:r>
      <w:r w:rsidR="0022614B">
        <w:rPr>
          <w:szCs w:val="24"/>
        </w:rPr>
        <w:t xml:space="preserve"> or assignment to</w:t>
      </w:r>
      <w:r>
        <w:rPr>
          <w:szCs w:val="24"/>
        </w:rPr>
        <w:t xml:space="preserve"> </w:t>
      </w:r>
      <w:r w:rsidR="007B6EDF">
        <w:rPr>
          <w:szCs w:val="24"/>
        </w:rPr>
        <w:t>an Affiliate</w:t>
      </w:r>
      <w:bookmarkStart w:id="223" w:name="_DV_C144"/>
      <w:r w:rsidR="006A5C41" w:rsidRPr="002F138E">
        <w:rPr>
          <w:rStyle w:val="DeltaViewInsertion"/>
          <w:color w:val="auto"/>
          <w:szCs w:val="24"/>
          <w:u w:val="none"/>
        </w:rPr>
        <w:t xml:space="preserve"> or</w:t>
      </w:r>
      <w:r w:rsidR="00431CB1" w:rsidRPr="002F138E">
        <w:rPr>
          <w:rStyle w:val="DeltaViewInsertion"/>
          <w:color w:val="auto"/>
          <w:szCs w:val="24"/>
          <w:u w:val="none"/>
        </w:rPr>
        <w:t xml:space="preserve"> to</w:t>
      </w:r>
      <w:r w:rsidR="006A5C41" w:rsidRPr="002F138E">
        <w:rPr>
          <w:rStyle w:val="DeltaViewInsertion"/>
          <w:color w:val="auto"/>
          <w:szCs w:val="24"/>
          <w:u w:val="none"/>
        </w:rPr>
        <w:t xml:space="preserve"> </w:t>
      </w:r>
      <w:r w:rsidR="006A5C41" w:rsidRPr="002F138E">
        <w:rPr>
          <w:rStyle w:val="DeltaViewInsertion"/>
          <w:color w:val="auto"/>
          <w:u w:val="none"/>
        </w:rPr>
        <w:t xml:space="preserve">any entity which acquires all or substantially all of </w:t>
      </w:r>
      <w:r w:rsidR="00591197" w:rsidRPr="002F138E">
        <w:rPr>
          <w:rStyle w:val="DeltaViewInsertion"/>
          <w:color w:val="auto"/>
          <w:u w:val="none"/>
        </w:rPr>
        <w:t>Company</w:t>
      </w:r>
      <w:r w:rsidR="006A5C41" w:rsidRPr="002F138E">
        <w:rPr>
          <w:rStyle w:val="DeltaViewInsertion"/>
          <w:color w:val="auto"/>
          <w:u w:val="none"/>
        </w:rPr>
        <w:t xml:space="preserve">’s assets in the market defined by the FCC in which the WCF is located by reason of a merger, acquisition or other business reorganization, provided that such acquiring entity has debt to equity and profitability ratios consistent with mature companies in business for five or more years in the same or similar business and </w:t>
      </w:r>
      <w:r w:rsidR="00431CB1" w:rsidRPr="002F138E">
        <w:rPr>
          <w:rStyle w:val="DeltaViewInsertion"/>
          <w:color w:val="auto"/>
          <w:u w:val="none"/>
        </w:rPr>
        <w:t xml:space="preserve">is in compliance with </w:t>
      </w:r>
      <w:r w:rsidR="006A5C41" w:rsidRPr="002F138E">
        <w:rPr>
          <w:rStyle w:val="DeltaViewInsertion"/>
          <w:color w:val="auto"/>
          <w:u w:val="none"/>
        </w:rPr>
        <w:t>with federal, state, and local laws</w:t>
      </w:r>
      <w:r w:rsidR="00431CB1" w:rsidRPr="002F138E">
        <w:rPr>
          <w:rStyle w:val="DeltaViewInsertion"/>
          <w:color w:val="auto"/>
          <w:u w:val="none"/>
        </w:rPr>
        <w:t xml:space="preserve"> at the time of the transfer</w:t>
      </w:r>
      <w:r w:rsidR="006A5C41" w:rsidRPr="002F138E">
        <w:rPr>
          <w:rStyle w:val="DeltaViewInsertion"/>
          <w:color w:val="auto"/>
          <w:u w:val="none"/>
        </w:rPr>
        <w:t xml:space="preserve">, and </w:t>
      </w:r>
      <w:r w:rsidR="00591197" w:rsidRPr="002F138E">
        <w:rPr>
          <w:rStyle w:val="DeltaViewInsertion"/>
          <w:color w:val="auto"/>
          <w:u w:val="none"/>
        </w:rPr>
        <w:t>Company</w:t>
      </w:r>
      <w:r w:rsidR="006A5C41" w:rsidRPr="002F138E">
        <w:rPr>
          <w:rStyle w:val="DeltaViewInsertion"/>
          <w:color w:val="auto"/>
          <w:u w:val="none"/>
        </w:rPr>
        <w:t xml:space="preserve"> and the new entity represent to Licensor that the new entity has not had a decision entered against the new entity for a material violation of a local permit</w:t>
      </w:r>
      <w:bookmarkStart w:id="224" w:name="_DV_M159"/>
      <w:bookmarkEnd w:id="223"/>
      <w:bookmarkEnd w:id="224"/>
      <w:r w:rsidR="00C8509D" w:rsidRPr="002F138E">
        <w:rPr>
          <w:szCs w:val="24"/>
        </w:rPr>
        <w:t xml:space="preserve">. </w:t>
      </w:r>
      <w:r>
        <w:rPr>
          <w:szCs w:val="24"/>
        </w:rPr>
        <w:t xml:space="preserve">The consent required </w:t>
      </w:r>
      <w:r w:rsidR="000E79E5">
        <w:rPr>
          <w:szCs w:val="24"/>
        </w:rPr>
        <w:t>by Licensor</w:t>
      </w:r>
      <w:r>
        <w:rPr>
          <w:szCs w:val="24"/>
        </w:rPr>
        <w:t xml:space="preserve"> may be conditioned upon the performance of those requirements necessary to ensure compliance with the obligations of this Agreement. </w:t>
      </w:r>
      <w:r w:rsidR="00BA4422">
        <w:rPr>
          <w:szCs w:val="24"/>
        </w:rPr>
        <w:t xml:space="preserve"> Company shall provide no less than thirty (30) days written notice </w:t>
      </w:r>
      <w:r w:rsidR="000E79E5">
        <w:rPr>
          <w:szCs w:val="24"/>
        </w:rPr>
        <w:t>to Licensor</w:t>
      </w:r>
      <w:r w:rsidR="00BA4422">
        <w:rPr>
          <w:szCs w:val="24"/>
        </w:rPr>
        <w:t xml:space="preserve"> of the details of any transaction described herein that requires </w:t>
      </w:r>
      <w:r w:rsidR="00DB2220">
        <w:rPr>
          <w:szCs w:val="24"/>
        </w:rPr>
        <w:t>Licensor</w:t>
      </w:r>
      <w:r w:rsidR="00544FBC">
        <w:rPr>
          <w:szCs w:val="24"/>
        </w:rPr>
        <w:t xml:space="preserve"> consent.  </w:t>
      </w:r>
      <w:r w:rsidR="000E79E5">
        <w:rPr>
          <w:szCs w:val="24"/>
        </w:rPr>
        <w:t>Once Company</w:t>
      </w:r>
      <w:r w:rsidR="005C200C">
        <w:rPr>
          <w:szCs w:val="24"/>
        </w:rPr>
        <w:t xml:space="preserve"> obtains </w:t>
      </w:r>
      <w:r w:rsidR="00DB2220">
        <w:rPr>
          <w:szCs w:val="24"/>
        </w:rPr>
        <w:t>Licensor</w:t>
      </w:r>
      <w:r w:rsidR="005C200C">
        <w:rPr>
          <w:szCs w:val="24"/>
        </w:rPr>
        <w:t xml:space="preserve"> consent to transfer </w:t>
      </w:r>
      <w:r w:rsidR="0022614B">
        <w:rPr>
          <w:szCs w:val="24"/>
        </w:rPr>
        <w:t xml:space="preserve">or assign </w:t>
      </w:r>
      <w:r w:rsidR="005C200C">
        <w:rPr>
          <w:szCs w:val="24"/>
        </w:rPr>
        <w:t>this Agreement to a third party as required under this Section</w:t>
      </w:r>
      <w:r w:rsidR="000E79E5">
        <w:rPr>
          <w:szCs w:val="24"/>
        </w:rPr>
        <w:t>, Company</w:t>
      </w:r>
      <w:r w:rsidR="005C200C">
        <w:rPr>
          <w:szCs w:val="24"/>
        </w:rPr>
        <w:t xml:space="preserve"> shall be authorized to transfer each Supplemental</w:t>
      </w:r>
      <w:r w:rsidR="000A05AB">
        <w:rPr>
          <w:szCs w:val="24"/>
        </w:rPr>
        <w:t xml:space="preserve"> Site </w:t>
      </w:r>
      <w:r w:rsidR="005C200C">
        <w:rPr>
          <w:szCs w:val="24"/>
        </w:rPr>
        <w:t>License to such third party without further consent or approval.</w:t>
      </w:r>
      <w:r w:rsidR="00544FBC">
        <w:rPr>
          <w:szCs w:val="24"/>
        </w:rPr>
        <w:t xml:space="preserve">  Notwithstanding anything to the contrary</w:t>
      </w:r>
      <w:r w:rsidR="008F1F54">
        <w:rPr>
          <w:szCs w:val="24"/>
        </w:rPr>
        <w:t xml:space="preserve"> in this Section, no </w:t>
      </w:r>
      <w:r w:rsidR="00DB2220">
        <w:rPr>
          <w:szCs w:val="24"/>
        </w:rPr>
        <w:t>Licensor</w:t>
      </w:r>
      <w:r w:rsidR="008F1F54">
        <w:rPr>
          <w:szCs w:val="24"/>
        </w:rPr>
        <w:t xml:space="preserve"> consent is required for transfers to non-Affiliates that are currently operating </w:t>
      </w:r>
      <w:r w:rsidR="000E79E5">
        <w:rPr>
          <w:szCs w:val="24"/>
        </w:rPr>
        <w:t>in Licensor</w:t>
      </w:r>
      <w:r w:rsidR="008F1F54">
        <w:rPr>
          <w:szCs w:val="24"/>
        </w:rPr>
        <w:t xml:space="preserve"> and are in full compliance </w:t>
      </w:r>
      <w:r w:rsidR="002873CE">
        <w:rPr>
          <w:szCs w:val="24"/>
        </w:rPr>
        <w:t>with</w:t>
      </w:r>
      <w:r w:rsidR="008F1F54">
        <w:rPr>
          <w:szCs w:val="24"/>
        </w:rPr>
        <w:t xml:space="preserve"> all obligations </w:t>
      </w:r>
      <w:r w:rsidR="000E79E5">
        <w:rPr>
          <w:szCs w:val="24"/>
        </w:rPr>
        <w:t>to Licensor</w:t>
      </w:r>
      <w:r w:rsidR="008F1F54">
        <w:rPr>
          <w:szCs w:val="24"/>
        </w:rPr>
        <w:t xml:space="preserve">.   Company shall provide no less than thirty (30) days written notice </w:t>
      </w:r>
      <w:r w:rsidR="000E79E5">
        <w:rPr>
          <w:szCs w:val="24"/>
        </w:rPr>
        <w:t>to Licensor</w:t>
      </w:r>
      <w:r w:rsidR="008F1F54">
        <w:rPr>
          <w:szCs w:val="24"/>
        </w:rPr>
        <w:t xml:space="preserve"> of a transaction covered in this Section</w:t>
      </w:r>
      <w:r w:rsidR="009036B8">
        <w:rPr>
          <w:szCs w:val="24"/>
        </w:rPr>
        <w:t xml:space="preserve"> </w:t>
      </w:r>
      <w:r w:rsidR="008F1F54">
        <w:rPr>
          <w:szCs w:val="24"/>
        </w:rPr>
        <w:t xml:space="preserve">to a non-Affiliate that it believes is compliant with its obligations </w:t>
      </w:r>
      <w:r w:rsidR="000E79E5">
        <w:rPr>
          <w:szCs w:val="24"/>
        </w:rPr>
        <w:t>to Licensor</w:t>
      </w:r>
      <w:r w:rsidR="008F1F54">
        <w:rPr>
          <w:szCs w:val="24"/>
        </w:rPr>
        <w:t xml:space="preserve">. </w:t>
      </w:r>
    </w:p>
    <w:p w14:paraId="311F070D" w14:textId="4B28D068" w:rsidR="00C6440C" w:rsidRDefault="00C6440C">
      <w:pPr>
        <w:pStyle w:val="DWTNorm"/>
        <w:widowControl/>
        <w:ind w:left="720" w:hanging="720"/>
        <w:jc w:val="both"/>
        <w:rPr>
          <w:szCs w:val="24"/>
        </w:rPr>
      </w:pPr>
      <w:bookmarkStart w:id="225" w:name="_DV_M160"/>
      <w:bookmarkEnd w:id="225"/>
      <w:r>
        <w:rPr>
          <w:szCs w:val="24"/>
        </w:rPr>
        <w:t>8.3</w:t>
      </w:r>
      <w:r>
        <w:rPr>
          <w:szCs w:val="24"/>
        </w:rPr>
        <w:tab/>
      </w:r>
      <w:r w:rsidR="00DF1546">
        <w:rPr>
          <w:szCs w:val="24"/>
          <w:u w:val="single"/>
        </w:rPr>
        <w:t>Company Control</w:t>
      </w:r>
      <w:r w:rsidR="00DF1546">
        <w:rPr>
          <w:szCs w:val="24"/>
        </w:rPr>
        <w:t xml:space="preserve">.  </w:t>
      </w:r>
      <w:r>
        <w:rPr>
          <w:szCs w:val="24"/>
        </w:rPr>
        <w:t xml:space="preserve">The requirements of Section </w:t>
      </w:r>
      <w:r w:rsidR="00DF1546">
        <w:rPr>
          <w:szCs w:val="24"/>
        </w:rPr>
        <w:t>8</w:t>
      </w:r>
      <w:r>
        <w:rPr>
          <w:szCs w:val="24"/>
        </w:rPr>
        <w:t xml:space="preserve">.2 shall also apply to any change in </w:t>
      </w:r>
      <w:r w:rsidR="007E0B88">
        <w:rPr>
          <w:szCs w:val="24"/>
        </w:rPr>
        <w:t xml:space="preserve">Control </w:t>
      </w:r>
      <w:r w:rsidR="000E79E5">
        <w:rPr>
          <w:szCs w:val="24"/>
        </w:rPr>
        <w:t>of Company</w:t>
      </w:r>
      <w:r>
        <w:rPr>
          <w:szCs w:val="24"/>
        </w:rPr>
        <w:t xml:space="preserve">.  A rebuttable presumption that a transfer of </w:t>
      </w:r>
      <w:r w:rsidR="00DB2220">
        <w:rPr>
          <w:szCs w:val="24"/>
        </w:rPr>
        <w:t>C</w:t>
      </w:r>
      <w:r>
        <w:rPr>
          <w:szCs w:val="24"/>
        </w:rPr>
        <w:t xml:space="preserve">ontrol has occurred shall arise upon the acquisition or accumulation by any person or group of persons of fifty-one percent (51%) or more of the voting shares </w:t>
      </w:r>
      <w:r w:rsidR="000E79E5">
        <w:rPr>
          <w:szCs w:val="24"/>
        </w:rPr>
        <w:t>of Company</w:t>
      </w:r>
      <w:r>
        <w:rPr>
          <w:szCs w:val="24"/>
        </w:rPr>
        <w:t xml:space="preserve">.  The consent required </w:t>
      </w:r>
      <w:r w:rsidR="002873CE">
        <w:rPr>
          <w:szCs w:val="24"/>
        </w:rPr>
        <w:t xml:space="preserve">(other than with respect to Affiliates and non-Affiliates that are currently operating in  </w:t>
      </w:r>
      <w:r w:rsidR="00DB2220">
        <w:rPr>
          <w:szCs w:val="24"/>
        </w:rPr>
        <w:t>Licensor</w:t>
      </w:r>
      <w:r w:rsidR="002873CE">
        <w:rPr>
          <w:szCs w:val="24"/>
        </w:rPr>
        <w:t xml:space="preserve"> and are in full compliance with all obligations to  </w:t>
      </w:r>
      <w:r w:rsidR="00DB2220">
        <w:rPr>
          <w:szCs w:val="24"/>
        </w:rPr>
        <w:t>Licensor</w:t>
      </w:r>
      <w:r w:rsidR="002873CE">
        <w:rPr>
          <w:szCs w:val="24"/>
        </w:rPr>
        <w:t xml:space="preserve">) </w:t>
      </w:r>
      <w:r>
        <w:rPr>
          <w:szCs w:val="24"/>
        </w:rPr>
        <w:t xml:space="preserve">may be conditioned upon the performance of those requirements necessary to ensure compliance with the specific obligations of this Agreement imposed upon  Company by  </w:t>
      </w:r>
      <w:r w:rsidR="00DB2220">
        <w:rPr>
          <w:szCs w:val="24"/>
        </w:rPr>
        <w:t>Licensor</w:t>
      </w:r>
      <w:r>
        <w:rPr>
          <w:szCs w:val="24"/>
        </w:rPr>
        <w:t xml:space="preserve">.  For the purpose of determining whether it should consent to transfer of </w:t>
      </w:r>
      <w:r w:rsidR="007E0B88">
        <w:rPr>
          <w:szCs w:val="24"/>
        </w:rPr>
        <w:t>C</w:t>
      </w:r>
      <w:r>
        <w:rPr>
          <w:szCs w:val="24"/>
        </w:rPr>
        <w:t>ontrol</w:t>
      </w:r>
      <w:r w:rsidR="000E79E5">
        <w:rPr>
          <w:szCs w:val="24"/>
        </w:rPr>
        <w:t>, Licensor</w:t>
      </w:r>
      <w:r>
        <w:rPr>
          <w:szCs w:val="24"/>
        </w:rPr>
        <w:t xml:space="preserve"> may inquire into the qualifications of the proposed transferee and the Company shall </w:t>
      </w:r>
      <w:r w:rsidR="000E79E5">
        <w:rPr>
          <w:szCs w:val="24"/>
        </w:rPr>
        <w:t>assist Licensor</w:t>
      </w:r>
      <w:r>
        <w:rPr>
          <w:szCs w:val="24"/>
        </w:rPr>
        <w:t xml:space="preserve"> in the inquiry.</w:t>
      </w:r>
    </w:p>
    <w:p w14:paraId="0E5E5DB6" w14:textId="3CE0DA59" w:rsidR="00C6440C" w:rsidRDefault="00C6440C">
      <w:pPr>
        <w:pStyle w:val="DWTNorm"/>
        <w:widowControl/>
        <w:ind w:left="720" w:hanging="720"/>
        <w:jc w:val="both"/>
        <w:rPr>
          <w:szCs w:val="24"/>
        </w:rPr>
      </w:pPr>
      <w:bookmarkStart w:id="226" w:name="_DV_M161"/>
      <w:bookmarkEnd w:id="226"/>
      <w:r>
        <w:rPr>
          <w:szCs w:val="24"/>
        </w:rPr>
        <w:t>8.4</w:t>
      </w:r>
      <w:r>
        <w:rPr>
          <w:szCs w:val="24"/>
        </w:rPr>
        <w:tab/>
      </w:r>
      <w:r w:rsidR="00DF1546">
        <w:rPr>
          <w:szCs w:val="24"/>
          <w:u w:val="single"/>
        </w:rPr>
        <w:t>Required Information</w:t>
      </w:r>
      <w:r w:rsidR="00DF1546">
        <w:rPr>
          <w:szCs w:val="24"/>
        </w:rPr>
        <w:t xml:space="preserve">.  </w:t>
      </w:r>
      <w:r>
        <w:rPr>
          <w:szCs w:val="24"/>
        </w:rPr>
        <w:t xml:space="preserve">In seeking  </w:t>
      </w:r>
      <w:r w:rsidR="00DB2220">
        <w:rPr>
          <w:szCs w:val="24"/>
        </w:rPr>
        <w:t>Licensor</w:t>
      </w:r>
      <w:r>
        <w:rPr>
          <w:szCs w:val="24"/>
        </w:rPr>
        <w:t>’s consent to any change in ownership or control</w:t>
      </w:r>
      <w:r w:rsidR="00C609A1">
        <w:rPr>
          <w:szCs w:val="24"/>
        </w:rPr>
        <w:t xml:space="preserve"> for which prior consent is required </w:t>
      </w:r>
      <w:r w:rsidR="007B6EDF">
        <w:rPr>
          <w:szCs w:val="24"/>
        </w:rPr>
        <w:t>under Sections 8.2 and 8.3</w:t>
      </w:r>
      <w:r>
        <w:rPr>
          <w:szCs w:val="24"/>
        </w:rPr>
        <w:t xml:space="preserve">,  Company shall require the </w:t>
      </w:r>
      <w:r w:rsidR="00DB2220">
        <w:rPr>
          <w:szCs w:val="24"/>
        </w:rPr>
        <w:t>P</w:t>
      </w:r>
      <w:r>
        <w:rPr>
          <w:szCs w:val="24"/>
        </w:rPr>
        <w:t xml:space="preserve">roposed </w:t>
      </w:r>
      <w:r w:rsidR="00DB2220">
        <w:rPr>
          <w:szCs w:val="24"/>
        </w:rPr>
        <w:t>T</w:t>
      </w:r>
      <w:r>
        <w:rPr>
          <w:szCs w:val="24"/>
        </w:rPr>
        <w:t>ransferee to indicate whether it:</w:t>
      </w:r>
    </w:p>
    <w:p w14:paraId="553DB661" w14:textId="77777777" w:rsidR="00C6440C" w:rsidRDefault="00C6440C">
      <w:pPr>
        <w:pStyle w:val="DWTNorm"/>
        <w:widowControl/>
        <w:ind w:left="1440" w:hanging="720"/>
        <w:jc w:val="both"/>
        <w:rPr>
          <w:szCs w:val="24"/>
        </w:rPr>
      </w:pPr>
      <w:bookmarkStart w:id="227" w:name="_DV_M162"/>
      <w:bookmarkEnd w:id="227"/>
      <w:r>
        <w:rPr>
          <w:szCs w:val="24"/>
        </w:rPr>
        <w:t>8.4.1</w:t>
      </w:r>
      <w:r>
        <w:rPr>
          <w:szCs w:val="24"/>
        </w:rPr>
        <w:tab/>
        <w:t xml:space="preserve">Has ever been convicted or held liable for acts involving deceit including any violation of </w:t>
      </w:r>
      <w:r w:rsidR="00E74D2D">
        <w:rPr>
          <w:szCs w:val="24"/>
        </w:rPr>
        <w:t>Applicable</w:t>
      </w:r>
      <w:r>
        <w:rPr>
          <w:szCs w:val="24"/>
        </w:rPr>
        <w:t xml:space="preserve"> </w:t>
      </w:r>
      <w:r w:rsidR="00E74D2D">
        <w:rPr>
          <w:szCs w:val="24"/>
        </w:rPr>
        <w:t>L</w:t>
      </w:r>
      <w:r>
        <w:rPr>
          <w:szCs w:val="24"/>
        </w:rPr>
        <w:t>aw</w:t>
      </w:r>
      <w:r w:rsidR="00E74D2D">
        <w:rPr>
          <w:szCs w:val="24"/>
        </w:rPr>
        <w:t>s</w:t>
      </w:r>
      <w:r>
        <w:rPr>
          <w:szCs w:val="24"/>
        </w:rPr>
        <w:t xml:space="preserve">, or is currently under an indictment, investigation or complaint charging such acts; </w:t>
      </w:r>
    </w:p>
    <w:p w14:paraId="3B8A87F9" w14:textId="77777777" w:rsidR="00C6440C" w:rsidRDefault="00C6440C">
      <w:pPr>
        <w:pStyle w:val="DWTNorm"/>
        <w:widowControl/>
        <w:ind w:left="1440" w:hanging="720"/>
        <w:jc w:val="both"/>
        <w:rPr>
          <w:szCs w:val="24"/>
        </w:rPr>
      </w:pPr>
      <w:bookmarkStart w:id="228" w:name="_DV_M163"/>
      <w:bookmarkEnd w:id="228"/>
      <w:r>
        <w:rPr>
          <w:szCs w:val="24"/>
        </w:rPr>
        <w:lastRenderedPageBreak/>
        <w:t>8.4.2</w:t>
      </w:r>
      <w:r>
        <w:rPr>
          <w:szCs w:val="24"/>
        </w:rPr>
        <w:tab/>
        <w:t xml:space="preserve">Has ever had a judgment in an action for fraud, deceit, or misrepresentation entered against the proposed transferee by any court of competent jurisdiction; </w:t>
      </w:r>
    </w:p>
    <w:p w14:paraId="4C8F220A" w14:textId="77777777" w:rsidR="00C6440C" w:rsidRDefault="00C6440C">
      <w:pPr>
        <w:pStyle w:val="DWTNorm"/>
        <w:widowControl/>
        <w:ind w:left="1440" w:hanging="720"/>
        <w:jc w:val="both"/>
        <w:rPr>
          <w:szCs w:val="24"/>
        </w:rPr>
      </w:pPr>
      <w:bookmarkStart w:id="229" w:name="_DV_M164"/>
      <w:bookmarkEnd w:id="229"/>
      <w:r>
        <w:rPr>
          <w:szCs w:val="24"/>
        </w:rPr>
        <w:t>8.4.3</w:t>
      </w:r>
      <w:r>
        <w:rPr>
          <w:szCs w:val="24"/>
        </w:rPr>
        <w:tab/>
        <w:t xml:space="preserve">Has pending any material legal claim, law suit, or administrative proceeding arising out of or involving a network and/or equipment similar to that contemplated by this Agreement, except that any such claims, suits or proceedings relating to insurance claims, theft of service, or employment matters need not be disclosed; </w:t>
      </w:r>
    </w:p>
    <w:p w14:paraId="2A19B785" w14:textId="067307E9" w:rsidR="00C6440C" w:rsidRDefault="00C6440C">
      <w:pPr>
        <w:pStyle w:val="DWTNorm"/>
        <w:widowControl/>
        <w:ind w:left="1440" w:hanging="720"/>
        <w:jc w:val="both"/>
        <w:rPr>
          <w:szCs w:val="24"/>
        </w:rPr>
      </w:pPr>
      <w:bookmarkStart w:id="230" w:name="_DV_M165"/>
      <w:bookmarkEnd w:id="230"/>
      <w:r>
        <w:rPr>
          <w:szCs w:val="24"/>
        </w:rPr>
        <w:t>8.4.4</w:t>
      </w:r>
      <w:r>
        <w:rPr>
          <w:szCs w:val="24"/>
        </w:rPr>
        <w:tab/>
        <w:t xml:space="preserve">Is financially solvent by submitting financial data including financial statements that are audited or reviewed by a certified public accountant who may also be an officer of the parent corporation along with any other data that  </w:t>
      </w:r>
      <w:r w:rsidR="00DB2220">
        <w:rPr>
          <w:szCs w:val="24"/>
        </w:rPr>
        <w:t>Licensor</w:t>
      </w:r>
      <w:r>
        <w:rPr>
          <w:szCs w:val="24"/>
        </w:rPr>
        <w:t xml:space="preserve"> may reasonably require; and </w:t>
      </w:r>
    </w:p>
    <w:p w14:paraId="37A233A5" w14:textId="77777777" w:rsidR="00AC2272" w:rsidRDefault="00C6440C">
      <w:pPr>
        <w:pStyle w:val="DWTNorm"/>
        <w:widowControl/>
        <w:ind w:left="1440" w:hanging="720"/>
        <w:jc w:val="both"/>
        <w:rPr>
          <w:szCs w:val="24"/>
        </w:rPr>
      </w:pPr>
      <w:bookmarkStart w:id="231" w:name="_DV_M166"/>
      <w:bookmarkEnd w:id="231"/>
      <w:r>
        <w:rPr>
          <w:szCs w:val="24"/>
        </w:rPr>
        <w:t>8.4.5</w:t>
      </w:r>
      <w:r>
        <w:rPr>
          <w:szCs w:val="24"/>
        </w:rPr>
        <w:tab/>
        <w:t>Has the financial and technical capability to enable it to maintain and operate the Network and Wireless Sites and WCFs for the remainder of the Term.</w:t>
      </w:r>
    </w:p>
    <w:p w14:paraId="64A421F9" w14:textId="6629BA5F" w:rsidR="00AC2272" w:rsidRDefault="00AC2272">
      <w:pPr>
        <w:pStyle w:val="DWTNorm"/>
        <w:widowControl/>
        <w:ind w:left="720" w:hanging="720"/>
        <w:jc w:val="both"/>
        <w:rPr>
          <w:szCs w:val="24"/>
        </w:rPr>
      </w:pPr>
      <w:bookmarkStart w:id="232" w:name="_DV_M167"/>
      <w:bookmarkEnd w:id="232"/>
      <w:r>
        <w:rPr>
          <w:szCs w:val="24"/>
        </w:rPr>
        <w:t>8.5</w:t>
      </w:r>
      <w:r>
        <w:rPr>
          <w:szCs w:val="24"/>
        </w:rPr>
        <w:tab/>
      </w:r>
      <w:r>
        <w:rPr>
          <w:szCs w:val="24"/>
          <w:u w:val="single"/>
        </w:rPr>
        <w:t>Company’s Compliance with Terms</w:t>
      </w:r>
      <w:r>
        <w:rPr>
          <w:szCs w:val="24"/>
        </w:rPr>
        <w:t xml:space="preserve">.  In </w:t>
      </w:r>
      <w:r w:rsidR="000E79E5">
        <w:rPr>
          <w:szCs w:val="24"/>
        </w:rPr>
        <w:t>seeking Licensor’s</w:t>
      </w:r>
      <w:r w:rsidR="00DB2220">
        <w:rPr>
          <w:szCs w:val="24"/>
        </w:rPr>
        <w:t xml:space="preserve"> consent to any change in ownership or control</w:t>
      </w:r>
      <w:r w:rsidR="000E79E5">
        <w:rPr>
          <w:szCs w:val="24"/>
        </w:rPr>
        <w:t>, Company</w:t>
      </w:r>
      <w:r w:rsidR="00DB2220">
        <w:rPr>
          <w:szCs w:val="24"/>
        </w:rPr>
        <w:t xml:space="preserve"> shall indicate whether it has failed to comply with any material provision of this Agreement at any point during the term of this Agreement.</w:t>
      </w:r>
    </w:p>
    <w:p w14:paraId="07B82FEB" w14:textId="2FDF83AA" w:rsidR="001F24D0" w:rsidRDefault="00AC2272">
      <w:pPr>
        <w:pStyle w:val="DWTNorm"/>
        <w:widowControl/>
        <w:ind w:left="720" w:hanging="720"/>
        <w:jc w:val="both"/>
        <w:rPr>
          <w:szCs w:val="24"/>
        </w:rPr>
      </w:pPr>
      <w:bookmarkStart w:id="233" w:name="_DV_M168"/>
      <w:bookmarkEnd w:id="233"/>
      <w:r>
        <w:rPr>
          <w:szCs w:val="24"/>
        </w:rPr>
        <w:t>8.6</w:t>
      </w:r>
      <w:r>
        <w:rPr>
          <w:szCs w:val="24"/>
        </w:rPr>
        <w:tab/>
      </w:r>
      <w:r>
        <w:rPr>
          <w:szCs w:val="24"/>
          <w:u w:val="single"/>
        </w:rPr>
        <w:t>No Waiver</w:t>
      </w:r>
      <w:r>
        <w:rPr>
          <w:szCs w:val="24"/>
        </w:rPr>
        <w:t xml:space="preserve">.  The consent or approval </w:t>
      </w:r>
      <w:r w:rsidR="000E79E5">
        <w:rPr>
          <w:szCs w:val="24"/>
        </w:rPr>
        <w:t>of Licensor</w:t>
      </w:r>
      <w:r w:rsidR="00DB2220">
        <w:rPr>
          <w:szCs w:val="24"/>
        </w:rPr>
        <w:t xml:space="preserve"> to transfer </w:t>
      </w:r>
      <w:r w:rsidR="000E79E5">
        <w:rPr>
          <w:szCs w:val="24"/>
        </w:rPr>
        <w:t>by Company</w:t>
      </w:r>
      <w:r w:rsidR="00DB2220">
        <w:rPr>
          <w:szCs w:val="24"/>
        </w:rPr>
        <w:t xml:space="preserve"> does not constitute a waiver or release of the rights </w:t>
      </w:r>
      <w:r w:rsidR="000E79E5">
        <w:rPr>
          <w:szCs w:val="24"/>
        </w:rPr>
        <w:t>of Licensor</w:t>
      </w:r>
      <w:r w:rsidR="00DB2220">
        <w:rPr>
          <w:szCs w:val="24"/>
        </w:rPr>
        <w:t xml:space="preserve"> in or to its PROW, and any transfer shall by its own terms be expressly subject to the terms and conditions of this Agreement.</w:t>
      </w:r>
    </w:p>
    <w:p w14:paraId="4012F169" w14:textId="77777777" w:rsidR="00C6440C" w:rsidRDefault="001F24D0">
      <w:pPr>
        <w:pStyle w:val="DWTNorm"/>
        <w:widowControl/>
        <w:ind w:left="720" w:hanging="720"/>
        <w:jc w:val="both"/>
        <w:rPr>
          <w:szCs w:val="24"/>
        </w:rPr>
      </w:pPr>
      <w:bookmarkStart w:id="234" w:name="_DV_M169"/>
      <w:bookmarkEnd w:id="234"/>
      <w:r>
        <w:rPr>
          <w:szCs w:val="24"/>
        </w:rPr>
        <w:t>8</w:t>
      </w:r>
      <w:r w:rsidR="00C6440C">
        <w:rPr>
          <w:szCs w:val="24"/>
        </w:rPr>
        <w:t>.7</w:t>
      </w:r>
      <w:r w:rsidR="00C6440C">
        <w:rPr>
          <w:szCs w:val="24"/>
        </w:rPr>
        <w:tab/>
      </w:r>
      <w:r w:rsidR="00DF1546">
        <w:rPr>
          <w:szCs w:val="24"/>
          <w:u w:val="single"/>
        </w:rPr>
        <w:t>Agreement Binding</w:t>
      </w:r>
      <w:r w:rsidR="00DF1546">
        <w:rPr>
          <w:szCs w:val="24"/>
        </w:rPr>
        <w:t xml:space="preserve">.  </w:t>
      </w:r>
      <w:r w:rsidR="00C6440C">
        <w:rPr>
          <w:szCs w:val="24"/>
        </w:rPr>
        <w:t>Any sale, transfer or assignment of this Agreement will bind the successor in interest to th</w:t>
      </w:r>
      <w:r w:rsidR="00E74D2D">
        <w:rPr>
          <w:szCs w:val="24"/>
        </w:rPr>
        <w:t xml:space="preserve">e terms of this Agreement. </w:t>
      </w:r>
    </w:p>
    <w:p w14:paraId="31C414F9" w14:textId="2F8F03C7" w:rsidR="00C6440C" w:rsidRDefault="00C6440C">
      <w:pPr>
        <w:pStyle w:val="DWTNorm"/>
        <w:widowControl/>
        <w:ind w:left="720" w:hanging="720"/>
        <w:jc w:val="both"/>
        <w:rPr>
          <w:szCs w:val="24"/>
        </w:rPr>
      </w:pPr>
      <w:bookmarkStart w:id="235" w:name="_DV_M170"/>
      <w:bookmarkEnd w:id="235"/>
      <w:r>
        <w:rPr>
          <w:szCs w:val="24"/>
        </w:rPr>
        <w:t>8.8</w:t>
      </w:r>
      <w:r>
        <w:rPr>
          <w:szCs w:val="24"/>
        </w:rPr>
        <w:tab/>
      </w:r>
      <w:r w:rsidR="00DF1546">
        <w:rPr>
          <w:szCs w:val="24"/>
          <w:u w:val="single"/>
        </w:rPr>
        <w:t>Pledge of Assets</w:t>
      </w:r>
      <w:r w:rsidR="00DF1546">
        <w:rPr>
          <w:szCs w:val="24"/>
        </w:rPr>
        <w:t xml:space="preserve">.  </w:t>
      </w:r>
      <w:r>
        <w:rPr>
          <w:szCs w:val="24"/>
        </w:rPr>
        <w:t>Notwithstanding anything contained in this Agreement</w:t>
      </w:r>
      <w:r w:rsidR="000E79E5">
        <w:rPr>
          <w:szCs w:val="24"/>
        </w:rPr>
        <w:t>, Company</w:t>
      </w:r>
      <w:r>
        <w:rPr>
          <w:szCs w:val="24"/>
        </w:rPr>
        <w:t xml:space="preserve"> may pledge the assets of the Network and </w:t>
      </w:r>
      <w:r w:rsidR="003B6632">
        <w:rPr>
          <w:szCs w:val="24"/>
        </w:rPr>
        <w:t>WCFs</w:t>
      </w:r>
      <w:r>
        <w:rPr>
          <w:szCs w:val="24"/>
        </w:rPr>
        <w:t xml:space="preserve"> for the purpose of financing provided that such pledge of assets shall not </w:t>
      </w:r>
      <w:r w:rsidR="000E79E5">
        <w:rPr>
          <w:szCs w:val="24"/>
        </w:rPr>
        <w:t>impair Company</w:t>
      </w:r>
      <w:r>
        <w:rPr>
          <w:szCs w:val="24"/>
        </w:rPr>
        <w:t xml:space="preserve"> or </w:t>
      </w:r>
      <w:r w:rsidR="000E79E5">
        <w:rPr>
          <w:szCs w:val="24"/>
        </w:rPr>
        <w:t>mitigate Company’s</w:t>
      </w:r>
      <w:r>
        <w:rPr>
          <w:szCs w:val="24"/>
        </w:rPr>
        <w:t xml:space="preserve"> responsibility and capability to meet all its obligations under the pro</w:t>
      </w:r>
      <w:r w:rsidR="00E74D2D">
        <w:rPr>
          <w:szCs w:val="24"/>
        </w:rPr>
        <w:t xml:space="preserve">visions of this Agreement. </w:t>
      </w:r>
    </w:p>
    <w:p w14:paraId="4A656767" w14:textId="67E586CF" w:rsidR="00C6440C" w:rsidRPr="002F138E" w:rsidRDefault="00C6440C">
      <w:pPr>
        <w:pStyle w:val="DWTNorm"/>
        <w:ind w:left="720" w:hanging="720"/>
        <w:jc w:val="both"/>
        <w:rPr>
          <w:strike/>
          <w:szCs w:val="24"/>
        </w:rPr>
      </w:pPr>
      <w:bookmarkStart w:id="236" w:name="_DV_C145"/>
      <w:r w:rsidRPr="002F138E">
        <w:rPr>
          <w:rStyle w:val="DeltaViewDeletion"/>
          <w:strike w:val="0"/>
          <w:color w:val="auto"/>
          <w:szCs w:val="24"/>
        </w:rPr>
        <w:t>8.9</w:t>
      </w:r>
      <w:r w:rsidRPr="002F138E">
        <w:rPr>
          <w:rStyle w:val="DeltaViewDeletion"/>
          <w:strike w:val="0"/>
          <w:color w:val="auto"/>
          <w:szCs w:val="24"/>
        </w:rPr>
        <w:tab/>
      </w:r>
      <w:r w:rsidR="005A5EE1" w:rsidRPr="002F138E">
        <w:rPr>
          <w:rStyle w:val="DeltaViewDeletion"/>
          <w:strike w:val="0"/>
          <w:szCs w:val="24"/>
        </w:rPr>
        <w:t>[THIS SECTION NOT NECESSARY WHEN THE COMPANY IS A WIRELESS SERVICE PROVIDER</w:t>
      </w:r>
      <w:r w:rsidR="002F138E">
        <w:rPr>
          <w:rStyle w:val="DeltaViewDeletion"/>
          <w:strike w:val="0"/>
          <w:szCs w:val="24"/>
        </w:rPr>
        <w:t>- DELETE IF NOT NEEDED</w:t>
      </w:r>
      <w:r w:rsidR="005A5EE1" w:rsidRPr="002F138E">
        <w:rPr>
          <w:rStyle w:val="DeltaViewDeletion"/>
          <w:strike w:val="0"/>
          <w:szCs w:val="24"/>
        </w:rPr>
        <w:t xml:space="preserve">] </w:t>
      </w:r>
      <w:r w:rsidR="00800D05" w:rsidRPr="002F138E">
        <w:rPr>
          <w:rStyle w:val="DeltaViewDeletion"/>
          <w:strike w:val="0"/>
          <w:color w:val="auto"/>
          <w:szCs w:val="24"/>
        </w:rPr>
        <w:t xml:space="preserve">The </w:t>
      </w:r>
      <w:r w:rsidR="00DB2220" w:rsidRPr="002F138E">
        <w:rPr>
          <w:rStyle w:val="DeltaViewDeletion"/>
          <w:strike w:val="0"/>
          <w:color w:val="auto"/>
          <w:szCs w:val="24"/>
        </w:rPr>
        <w:t>Licensor</w:t>
      </w:r>
      <w:r w:rsidR="00800D05" w:rsidRPr="002F138E">
        <w:rPr>
          <w:rStyle w:val="DeltaViewDeletion"/>
          <w:strike w:val="0"/>
          <w:color w:val="auto"/>
          <w:szCs w:val="24"/>
        </w:rPr>
        <w:t xml:space="preserve"> and the Company agree and acknowledge that, notwithstanding anything in this Agreement to the contrary</w:t>
      </w:r>
      <w:r w:rsidR="008F4D9C" w:rsidRPr="002F138E">
        <w:rPr>
          <w:rStyle w:val="DeltaViewDeletion"/>
          <w:strike w:val="0"/>
          <w:color w:val="auto"/>
          <w:szCs w:val="24"/>
        </w:rPr>
        <w:t xml:space="preserve">, certain WCFs deployed by Company in the PROW pursuant to this Agreement may be owned and/or operated by Company’s third-party wireless carrier customers (“Carriers”) and installed and maintained by Company pursuant to license agreements between Company and such Carriers.  Such WCFs shall be treated as Company’s WCFs for all purposes under this Agreement provided that (i) Company remains responsible and liable for all performance obligations under the Agreement with respect to such WCFs; (ii) </w:t>
      </w:r>
      <w:r w:rsidR="00DB2220" w:rsidRPr="002F138E">
        <w:rPr>
          <w:rStyle w:val="DeltaViewDeletion"/>
          <w:strike w:val="0"/>
          <w:color w:val="auto"/>
          <w:szCs w:val="24"/>
        </w:rPr>
        <w:t>Licensor</w:t>
      </w:r>
      <w:r w:rsidR="008F4D9C" w:rsidRPr="002F138E">
        <w:rPr>
          <w:rStyle w:val="DeltaViewDeletion"/>
          <w:strike w:val="0"/>
          <w:color w:val="auto"/>
          <w:szCs w:val="24"/>
        </w:rPr>
        <w:t xml:space="preserve">’s sole point of contact regarding such WCFs shall be the Company; and (iii) Company shall have the right to remove and relocate the WCFs.  </w:t>
      </w:r>
      <w:r w:rsidR="00EA1860" w:rsidRPr="002F138E">
        <w:rPr>
          <w:rStyle w:val="DeltaViewDeletion"/>
          <w:strike w:val="0"/>
          <w:color w:val="auto"/>
          <w:szCs w:val="24"/>
        </w:rPr>
        <w:t xml:space="preserve">Such </w:t>
      </w:r>
      <w:r w:rsidR="00DB2220" w:rsidRPr="002F138E">
        <w:rPr>
          <w:rStyle w:val="DeltaViewDeletion"/>
          <w:strike w:val="0"/>
          <w:color w:val="auto"/>
          <w:szCs w:val="24"/>
        </w:rPr>
        <w:t>WCF</w:t>
      </w:r>
      <w:r w:rsidR="00EA1860" w:rsidRPr="002F138E">
        <w:rPr>
          <w:rStyle w:val="DeltaViewDeletion"/>
          <w:strike w:val="0"/>
          <w:color w:val="auto"/>
          <w:szCs w:val="24"/>
        </w:rPr>
        <w:t xml:space="preserve">s are subject to Applicable Law, and the Company shall indemnify the </w:t>
      </w:r>
      <w:r w:rsidR="00DB2220" w:rsidRPr="002F138E">
        <w:rPr>
          <w:rStyle w:val="DeltaViewDeletion"/>
          <w:strike w:val="0"/>
          <w:color w:val="auto"/>
          <w:szCs w:val="24"/>
        </w:rPr>
        <w:t>Licensor</w:t>
      </w:r>
      <w:r w:rsidR="00EA1860" w:rsidRPr="002F138E">
        <w:rPr>
          <w:rStyle w:val="DeltaViewDeletion"/>
          <w:strike w:val="0"/>
          <w:color w:val="auto"/>
          <w:szCs w:val="24"/>
        </w:rPr>
        <w:t xml:space="preserve"> and hold it harmless from any claims from Carriers related to any action taken by the </w:t>
      </w:r>
      <w:r w:rsidR="00DB2220" w:rsidRPr="002F138E">
        <w:rPr>
          <w:rStyle w:val="DeltaViewDeletion"/>
          <w:strike w:val="0"/>
          <w:color w:val="auto"/>
          <w:szCs w:val="24"/>
        </w:rPr>
        <w:t>Licensor</w:t>
      </w:r>
      <w:r w:rsidR="00EA1860" w:rsidRPr="002F138E">
        <w:rPr>
          <w:rStyle w:val="DeltaViewDeletion"/>
          <w:strike w:val="0"/>
          <w:color w:val="auto"/>
          <w:szCs w:val="24"/>
        </w:rPr>
        <w:t xml:space="preserve"> with respect to the facilities in</w:t>
      </w:r>
      <w:r w:rsidR="00D67555" w:rsidRPr="002F138E">
        <w:rPr>
          <w:rStyle w:val="DeltaViewDeletion"/>
          <w:strike w:val="0"/>
          <w:color w:val="auto"/>
          <w:szCs w:val="24"/>
        </w:rPr>
        <w:t xml:space="preserve"> </w:t>
      </w:r>
      <w:r w:rsidR="00EA1860" w:rsidRPr="002F138E">
        <w:rPr>
          <w:rStyle w:val="DeltaViewDeletion"/>
          <w:strike w:val="0"/>
          <w:color w:val="auto"/>
          <w:szCs w:val="24"/>
        </w:rPr>
        <w:t xml:space="preserve">accordance with Applicable Law.  Should the Company’s agreement(s) with any Carriers related to any WCFs cease, the Company shall provide the </w:t>
      </w:r>
      <w:r w:rsidR="00DB2220" w:rsidRPr="002F138E">
        <w:rPr>
          <w:rStyle w:val="DeltaViewDeletion"/>
          <w:strike w:val="0"/>
          <w:color w:val="auto"/>
          <w:szCs w:val="24"/>
        </w:rPr>
        <w:t>Licensor</w:t>
      </w:r>
      <w:r w:rsidR="00EA1860" w:rsidRPr="002F138E">
        <w:rPr>
          <w:rStyle w:val="DeltaViewDeletion"/>
          <w:strike w:val="0"/>
          <w:color w:val="auto"/>
          <w:szCs w:val="24"/>
        </w:rPr>
        <w:t xml:space="preserve"> with </w:t>
      </w:r>
      <w:r w:rsidR="00EA1860" w:rsidRPr="002F138E">
        <w:rPr>
          <w:rStyle w:val="DeltaViewDeletion"/>
          <w:strike w:val="0"/>
          <w:color w:val="auto"/>
          <w:szCs w:val="24"/>
        </w:rPr>
        <w:lastRenderedPageBreak/>
        <w:t xml:space="preserve">notice of such termination and contact information for the owners of the WCFs at least ten (10) business days prior to such termination.  </w:t>
      </w:r>
      <w:bookmarkEnd w:id="236"/>
    </w:p>
    <w:p w14:paraId="2F3CB72E" w14:textId="77777777" w:rsidR="00C6440C" w:rsidRDefault="00C6440C">
      <w:pPr>
        <w:pStyle w:val="OutHead1"/>
        <w:rPr>
          <w:szCs w:val="24"/>
        </w:rPr>
      </w:pPr>
      <w:bookmarkStart w:id="237" w:name="_DV_M171"/>
      <w:bookmarkEnd w:id="237"/>
      <w:r>
        <w:rPr>
          <w:szCs w:val="24"/>
        </w:rPr>
        <w:t>MISCELLANEOUS</w:t>
      </w:r>
    </w:p>
    <w:p w14:paraId="474C349B" w14:textId="77777777" w:rsidR="00C6440C" w:rsidRDefault="00C6440C">
      <w:pPr>
        <w:pStyle w:val="DWTNorm"/>
        <w:ind w:firstLine="0"/>
        <w:jc w:val="both"/>
        <w:rPr>
          <w:szCs w:val="24"/>
        </w:rPr>
      </w:pPr>
      <w:bookmarkStart w:id="238" w:name="_DV_M172"/>
      <w:bookmarkEnd w:id="238"/>
      <w:r>
        <w:rPr>
          <w:szCs w:val="24"/>
        </w:rPr>
        <w:t>9.1</w:t>
      </w:r>
      <w:r>
        <w:rPr>
          <w:szCs w:val="24"/>
        </w:rPr>
        <w:tab/>
      </w:r>
      <w:r>
        <w:rPr>
          <w:szCs w:val="24"/>
          <w:u w:val="single"/>
        </w:rPr>
        <w:t>Severability</w:t>
      </w:r>
      <w:r>
        <w:rPr>
          <w:szCs w:val="24"/>
        </w:rPr>
        <w:t xml:space="preserve">.  If any </w:t>
      </w:r>
      <w:r w:rsidR="00D93E70">
        <w:rPr>
          <w:szCs w:val="24"/>
        </w:rPr>
        <w:t>Applicable L</w:t>
      </w:r>
      <w:r>
        <w:rPr>
          <w:szCs w:val="24"/>
        </w:rPr>
        <w:t>aw</w:t>
      </w:r>
      <w:r w:rsidR="00D93E70">
        <w:rPr>
          <w:szCs w:val="24"/>
        </w:rPr>
        <w:t xml:space="preserve"> </w:t>
      </w:r>
      <w:r>
        <w:rPr>
          <w:szCs w:val="24"/>
        </w:rPr>
        <w:t xml:space="preserve">renders any provision of this </w:t>
      </w:r>
      <w:r w:rsidR="00E74D2D">
        <w:rPr>
          <w:szCs w:val="24"/>
        </w:rPr>
        <w:t xml:space="preserve">Agreement </w:t>
      </w:r>
      <w:r>
        <w:rPr>
          <w:szCs w:val="24"/>
        </w:rPr>
        <w:t xml:space="preserve">invalid, the remaining provisions of the </w:t>
      </w:r>
      <w:r w:rsidR="00E74D2D">
        <w:rPr>
          <w:szCs w:val="24"/>
        </w:rPr>
        <w:t xml:space="preserve">Agreement </w:t>
      </w:r>
      <w:r>
        <w:rPr>
          <w:szCs w:val="24"/>
        </w:rPr>
        <w:t xml:space="preserve">shall remain in full force and effect. </w:t>
      </w:r>
    </w:p>
    <w:p w14:paraId="518AF06E" w14:textId="18FB4114" w:rsidR="00C6440C" w:rsidRDefault="00C6440C">
      <w:pPr>
        <w:pStyle w:val="DWTNorm"/>
        <w:ind w:firstLine="0"/>
        <w:jc w:val="both"/>
        <w:rPr>
          <w:szCs w:val="24"/>
        </w:rPr>
      </w:pPr>
      <w:bookmarkStart w:id="239" w:name="_DV_M173"/>
      <w:bookmarkEnd w:id="239"/>
      <w:r>
        <w:rPr>
          <w:szCs w:val="24"/>
        </w:rPr>
        <w:t>9.2</w:t>
      </w:r>
      <w:r>
        <w:rPr>
          <w:szCs w:val="24"/>
        </w:rPr>
        <w:tab/>
      </w:r>
      <w:r>
        <w:rPr>
          <w:szCs w:val="24"/>
          <w:u w:val="single"/>
        </w:rPr>
        <w:t>Force Majeure</w:t>
      </w:r>
      <w:r>
        <w:rPr>
          <w:szCs w:val="24"/>
        </w:rPr>
        <w:t xml:space="preserve">.  </w:t>
      </w:r>
      <w:r w:rsidR="00FF0B37">
        <w:rPr>
          <w:szCs w:val="24"/>
        </w:rPr>
        <w:t xml:space="preserve"> </w:t>
      </w:r>
      <w:r w:rsidR="00564E31">
        <w:rPr>
          <w:szCs w:val="24"/>
        </w:rPr>
        <w:t>Company</w:t>
      </w:r>
      <w:r>
        <w:rPr>
          <w:szCs w:val="24"/>
        </w:rPr>
        <w:t xml:space="preserve"> shall not be deemed </w:t>
      </w:r>
      <w:r w:rsidR="0078709A">
        <w:rPr>
          <w:szCs w:val="24"/>
        </w:rPr>
        <w:t xml:space="preserve">to be </w:t>
      </w:r>
      <w:r>
        <w:rPr>
          <w:szCs w:val="24"/>
        </w:rPr>
        <w:t xml:space="preserve">in default, non-compliance, or in violation </w:t>
      </w:r>
      <w:r w:rsidR="0078709A">
        <w:rPr>
          <w:szCs w:val="24"/>
        </w:rPr>
        <w:t>of</w:t>
      </w:r>
      <w:r>
        <w:rPr>
          <w:szCs w:val="24"/>
        </w:rPr>
        <w:t xml:space="preserve"> any provision of this </w:t>
      </w:r>
      <w:r w:rsidR="00E74D2D">
        <w:rPr>
          <w:szCs w:val="24"/>
        </w:rPr>
        <w:t xml:space="preserve">Agreement </w:t>
      </w:r>
      <w:r>
        <w:rPr>
          <w:szCs w:val="24"/>
        </w:rPr>
        <w:t xml:space="preserve">where performance was hindered or rendered impossible by war or riots, civil disturbances, natural catastrophes or other circumstances </w:t>
      </w:r>
      <w:r w:rsidR="000E79E5">
        <w:rPr>
          <w:szCs w:val="24"/>
        </w:rPr>
        <w:t>beyond Company’s</w:t>
      </w:r>
      <w:r>
        <w:rPr>
          <w:szCs w:val="24"/>
        </w:rPr>
        <w:t xml:space="preserve"> control</w:t>
      </w:r>
      <w:r w:rsidR="00ED70B5">
        <w:rPr>
          <w:szCs w:val="24"/>
        </w:rPr>
        <w:t xml:space="preserve">, </w:t>
      </w:r>
      <w:r w:rsidR="000E79E5">
        <w:rPr>
          <w:szCs w:val="24"/>
        </w:rPr>
        <w:t>provided Company</w:t>
      </w:r>
      <w:r w:rsidR="00ED70B5">
        <w:rPr>
          <w:szCs w:val="24"/>
        </w:rPr>
        <w:t xml:space="preserve"> took steps to mitigate damages and accepts responsibility to cure the default, non-compliance or violation in a manner and within a time period reasonably acceptable </w:t>
      </w:r>
      <w:r w:rsidR="000E79E5">
        <w:rPr>
          <w:szCs w:val="24"/>
        </w:rPr>
        <w:t>to Licensor</w:t>
      </w:r>
      <w:r>
        <w:rPr>
          <w:szCs w:val="24"/>
        </w:rPr>
        <w:t>.</w:t>
      </w:r>
      <w:r w:rsidR="00ED70B5">
        <w:rPr>
          <w:szCs w:val="24"/>
        </w:rPr>
        <w:t xml:space="preserve"> </w:t>
      </w:r>
    </w:p>
    <w:p w14:paraId="5A3688CC" w14:textId="77777777" w:rsidR="00C6440C" w:rsidRDefault="00C6440C" w:rsidP="009563B5">
      <w:pPr>
        <w:pStyle w:val="OutHead2"/>
        <w:keepNext w:val="0"/>
        <w:widowControl/>
        <w:numPr>
          <w:ilvl w:val="1"/>
          <w:numId w:val="15"/>
        </w:numPr>
        <w:ind w:left="720"/>
        <w:rPr>
          <w:szCs w:val="24"/>
        </w:rPr>
      </w:pPr>
      <w:bookmarkStart w:id="240" w:name="_DV_M174"/>
      <w:bookmarkEnd w:id="240"/>
      <w:r>
        <w:rPr>
          <w:szCs w:val="24"/>
          <w:u w:val="single"/>
        </w:rPr>
        <w:t>No Waiver</w:t>
      </w:r>
      <w:r>
        <w:rPr>
          <w:szCs w:val="24"/>
        </w:rPr>
        <w:t>.</w:t>
      </w:r>
      <w:r>
        <w:rPr>
          <w:szCs w:val="24"/>
        </w:rPr>
        <w:tab/>
      </w:r>
    </w:p>
    <w:p w14:paraId="792AD5F8" w14:textId="77777777" w:rsidR="00C6440C" w:rsidRDefault="00C6440C">
      <w:pPr>
        <w:pStyle w:val="OutHead4"/>
        <w:widowControl/>
        <w:numPr>
          <w:ilvl w:val="0"/>
          <w:numId w:val="0"/>
        </w:numPr>
        <w:tabs>
          <w:tab w:val="clear" w:pos="1440"/>
          <w:tab w:val="left" w:pos="720"/>
        </w:tabs>
        <w:ind w:left="1440" w:hanging="720"/>
        <w:jc w:val="both"/>
        <w:rPr>
          <w:szCs w:val="24"/>
        </w:rPr>
      </w:pPr>
      <w:bookmarkStart w:id="241" w:name="_DV_M175"/>
      <w:bookmarkEnd w:id="241"/>
      <w:r>
        <w:rPr>
          <w:szCs w:val="24"/>
        </w:rPr>
        <w:t>9.3.1</w:t>
      </w:r>
      <w:r>
        <w:rPr>
          <w:szCs w:val="24"/>
        </w:rPr>
        <w:tab/>
        <w:t xml:space="preserve">The failure of either party on one or more occasions to exercise a right or to require compliance or performance under this </w:t>
      </w:r>
      <w:r w:rsidR="00E319C4">
        <w:rPr>
          <w:szCs w:val="24"/>
        </w:rPr>
        <w:t>Agreement</w:t>
      </w:r>
      <w:r>
        <w:rPr>
          <w:szCs w:val="24"/>
        </w:rPr>
        <w:t xml:space="preserve"> shall not be deemed to constitute a waiver of such right or a waiver of compliance or performance by such party, unless such right or such compliance or p</w:t>
      </w:r>
      <w:r w:rsidR="00AA7E3F">
        <w:rPr>
          <w:szCs w:val="24"/>
        </w:rPr>
        <w:t>erformance has been specifically</w:t>
      </w:r>
      <w:r>
        <w:rPr>
          <w:szCs w:val="24"/>
        </w:rPr>
        <w:t xml:space="preserve"> waived in writing.</w:t>
      </w:r>
    </w:p>
    <w:p w14:paraId="7B5F7F74" w14:textId="0DFCFE1E" w:rsidR="001F24D0" w:rsidRDefault="00C6440C">
      <w:pPr>
        <w:pStyle w:val="OutHead4"/>
        <w:keepNext/>
        <w:keepLines/>
        <w:widowControl/>
        <w:numPr>
          <w:ilvl w:val="0"/>
          <w:numId w:val="0"/>
        </w:numPr>
        <w:tabs>
          <w:tab w:val="clear" w:pos="1440"/>
          <w:tab w:val="left" w:pos="720"/>
        </w:tabs>
        <w:ind w:left="1440" w:hanging="720"/>
        <w:jc w:val="both"/>
        <w:rPr>
          <w:b/>
          <w:szCs w:val="24"/>
        </w:rPr>
      </w:pPr>
      <w:bookmarkStart w:id="242" w:name="_DV_M176"/>
      <w:bookmarkEnd w:id="242"/>
      <w:r>
        <w:rPr>
          <w:szCs w:val="24"/>
        </w:rPr>
        <w:t>9.3.2</w:t>
      </w:r>
      <w:r>
        <w:rPr>
          <w:szCs w:val="24"/>
        </w:rPr>
        <w:tab/>
        <w:t xml:space="preserve">Both  </w:t>
      </w:r>
      <w:r w:rsidR="00DB2220">
        <w:rPr>
          <w:szCs w:val="24"/>
        </w:rPr>
        <w:t xml:space="preserve">Licensor and  Company expressly reserve all rights they may have under </w:t>
      </w:r>
      <w:r w:rsidR="00D93E70">
        <w:rPr>
          <w:szCs w:val="24"/>
        </w:rPr>
        <w:t xml:space="preserve">Applicable Law to the maximum extent possible, and neither  </w:t>
      </w:r>
      <w:r w:rsidR="00DB2220">
        <w:rPr>
          <w:szCs w:val="24"/>
        </w:rPr>
        <w:t>Licensor nor  Company shall be deemed to have waived any rights they may now have or may acquire in the future by entering into this Agreement.</w:t>
      </w:r>
    </w:p>
    <w:p w14:paraId="19A988CB" w14:textId="77777777" w:rsidR="00C6440C" w:rsidRDefault="001F24D0" w:rsidP="000E3886">
      <w:pPr>
        <w:pStyle w:val="OutHead2"/>
        <w:keepNext w:val="0"/>
        <w:widowControl/>
        <w:ind w:left="720"/>
        <w:jc w:val="both"/>
        <w:rPr>
          <w:szCs w:val="24"/>
        </w:rPr>
      </w:pPr>
      <w:bookmarkStart w:id="243" w:name="_DV_M177"/>
      <w:bookmarkEnd w:id="243"/>
      <w:r>
        <w:rPr>
          <w:szCs w:val="24"/>
          <w:u w:val="single"/>
        </w:rPr>
        <w:t>Attorney</w:t>
      </w:r>
      <w:r w:rsidR="00C6440C">
        <w:rPr>
          <w:szCs w:val="24"/>
          <w:u w:val="single"/>
        </w:rPr>
        <w:t xml:space="preserve"> Fees</w:t>
      </w:r>
      <w:r w:rsidR="00C6440C">
        <w:rPr>
          <w:szCs w:val="24"/>
        </w:rPr>
        <w:t xml:space="preserve">.  Should any dispute arising out of this </w:t>
      </w:r>
      <w:r w:rsidR="00E319C4">
        <w:rPr>
          <w:szCs w:val="24"/>
        </w:rPr>
        <w:t xml:space="preserve">Agreement </w:t>
      </w:r>
      <w:r w:rsidR="00C6440C">
        <w:rPr>
          <w:szCs w:val="24"/>
        </w:rPr>
        <w:t>lead to arbitration or litigation, the prevailing party shall be entitled to recover its costs of suit, including (without limitation) reasonable attorneys’ fees.</w:t>
      </w:r>
    </w:p>
    <w:p w14:paraId="17F18CC5" w14:textId="77777777" w:rsidR="00C6440C" w:rsidRDefault="00C6440C" w:rsidP="000E3886">
      <w:pPr>
        <w:pStyle w:val="OutHead2"/>
        <w:keepNext w:val="0"/>
        <w:widowControl/>
        <w:tabs>
          <w:tab w:val="left" w:pos="720"/>
        </w:tabs>
        <w:ind w:left="720"/>
        <w:jc w:val="both"/>
        <w:rPr>
          <w:szCs w:val="24"/>
        </w:rPr>
      </w:pPr>
      <w:bookmarkStart w:id="244" w:name="_DV_M178"/>
      <w:bookmarkEnd w:id="244"/>
      <w:r>
        <w:rPr>
          <w:color w:val="auto"/>
          <w:szCs w:val="24"/>
          <w:u w:val="single"/>
        </w:rPr>
        <w:t>Change of Law</w:t>
      </w:r>
      <w:r>
        <w:rPr>
          <w:color w:val="auto"/>
          <w:szCs w:val="24"/>
        </w:rPr>
        <w:t xml:space="preserve">.  </w:t>
      </w:r>
      <w:r w:rsidR="008F4D9C">
        <w:rPr>
          <w:color w:val="auto"/>
          <w:szCs w:val="24"/>
        </w:rPr>
        <w:t xml:space="preserve"> </w:t>
      </w:r>
      <w:r w:rsidR="008F4D9C">
        <w:rPr>
          <w:szCs w:val="24"/>
        </w:rPr>
        <w:t>If any Applicable Law that governs any aspect of the rights or obligations of the parties under this Agreement shall change after the Effective Date and such change preempts compliance with or the enforcement of any aspect of such rights or obligations, then the parties agree to promptly amend the Agreement as reasonably required to accommodate and/or ensure compliance with any such legal or regulatory change.</w:t>
      </w:r>
      <w:r>
        <w:rPr>
          <w:szCs w:val="24"/>
        </w:rPr>
        <w:t xml:space="preserve">  </w:t>
      </w:r>
    </w:p>
    <w:p w14:paraId="28B21DCF" w14:textId="77777777" w:rsidR="00C6440C" w:rsidRDefault="00C6440C" w:rsidP="000E3886">
      <w:pPr>
        <w:pStyle w:val="OutHead2"/>
        <w:keepNext w:val="0"/>
        <w:widowControl/>
        <w:ind w:left="720"/>
        <w:jc w:val="both"/>
        <w:rPr>
          <w:szCs w:val="24"/>
        </w:rPr>
      </w:pPr>
      <w:bookmarkStart w:id="245" w:name="_DV_M179"/>
      <w:bookmarkEnd w:id="245"/>
      <w:r>
        <w:rPr>
          <w:szCs w:val="24"/>
          <w:u w:val="single"/>
        </w:rPr>
        <w:t>Notice</w:t>
      </w:r>
      <w:r w:rsidR="0078709A">
        <w:rPr>
          <w:szCs w:val="24"/>
        </w:rPr>
        <w:t xml:space="preserve">.   All notices that shall or may be given pursuant to this </w:t>
      </w:r>
      <w:r w:rsidR="00E319C4">
        <w:rPr>
          <w:szCs w:val="24"/>
        </w:rPr>
        <w:t>Agreement must be in writing and delivered by hand or (</w:t>
      </w:r>
      <w:r w:rsidR="00D93E70">
        <w:rPr>
          <w:szCs w:val="24"/>
        </w:rPr>
        <w:t>i) through the United States mail, by registered or certified mail; (ii) by prepaid overnight delivery servic</w:t>
      </w:r>
      <w:r w:rsidR="0078709A">
        <w:rPr>
          <w:szCs w:val="24"/>
        </w:rPr>
        <w:t>e; or (</w:t>
      </w:r>
      <w:r w:rsidR="00D93E70">
        <w:rPr>
          <w:szCs w:val="24"/>
        </w:rPr>
        <w:t>iii</w:t>
      </w:r>
      <w:r w:rsidR="0078709A">
        <w:rPr>
          <w:szCs w:val="24"/>
        </w:rPr>
        <w:t>) by email transmission.  If a hard copy of the same is delivered through the U. S. Postal Service or by overnight delivery service, it shall be delivered to the following addresses:</w:t>
      </w:r>
    </w:p>
    <w:p w14:paraId="408D93F0" w14:textId="77777777" w:rsidR="0038665D" w:rsidRDefault="0038665D">
      <w:pPr>
        <w:pStyle w:val="OutHead2"/>
        <w:keepNext w:val="0"/>
        <w:widowControl/>
        <w:numPr>
          <w:ilvl w:val="0"/>
          <w:numId w:val="0"/>
        </w:numPr>
        <w:tabs>
          <w:tab w:val="clear" w:pos="7290"/>
        </w:tabs>
        <w:ind w:left="720" w:firstLine="720"/>
        <w:rPr>
          <w:szCs w:val="24"/>
        </w:rPr>
      </w:pPr>
      <w:bookmarkStart w:id="246" w:name="_DV_M180"/>
      <w:bookmarkEnd w:id="246"/>
    </w:p>
    <w:p w14:paraId="2091022E" w14:textId="77777777" w:rsidR="0038665D" w:rsidRDefault="0038665D">
      <w:pPr>
        <w:pStyle w:val="OutHead2"/>
        <w:keepNext w:val="0"/>
        <w:widowControl/>
        <w:numPr>
          <w:ilvl w:val="0"/>
          <w:numId w:val="0"/>
        </w:numPr>
        <w:tabs>
          <w:tab w:val="clear" w:pos="7290"/>
        </w:tabs>
        <w:ind w:left="720" w:firstLine="720"/>
        <w:rPr>
          <w:szCs w:val="24"/>
        </w:rPr>
      </w:pPr>
    </w:p>
    <w:p w14:paraId="542E6989" w14:textId="2CBE6E0F" w:rsidR="00C6440C" w:rsidRDefault="00C6440C">
      <w:pPr>
        <w:pStyle w:val="OutHead2"/>
        <w:keepNext w:val="0"/>
        <w:widowControl/>
        <w:numPr>
          <w:ilvl w:val="0"/>
          <w:numId w:val="0"/>
        </w:numPr>
        <w:tabs>
          <w:tab w:val="clear" w:pos="7290"/>
        </w:tabs>
        <w:ind w:left="720" w:firstLine="720"/>
        <w:rPr>
          <w:szCs w:val="24"/>
        </w:rPr>
      </w:pPr>
      <w:r>
        <w:rPr>
          <w:szCs w:val="24"/>
        </w:rPr>
        <w:lastRenderedPageBreak/>
        <w:t xml:space="preserve">if to </w:t>
      </w:r>
      <w:r w:rsidR="00DB2220">
        <w:rPr>
          <w:szCs w:val="24"/>
        </w:rPr>
        <w:t>Licensor:</w:t>
      </w:r>
    </w:p>
    <w:p w14:paraId="139396B9" w14:textId="77777777" w:rsidR="00AA7E3F" w:rsidRDefault="00C6440C">
      <w:pPr>
        <w:widowControl/>
        <w:ind w:left="720" w:firstLine="720"/>
      </w:pPr>
      <w:bookmarkStart w:id="247" w:name="_DV_M181"/>
      <w:bookmarkEnd w:id="247"/>
      <w:r>
        <w:t>City</w:t>
      </w:r>
      <w:r w:rsidR="003B6632">
        <w:t xml:space="preserve"> of </w:t>
      </w:r>
      <w:r w:rsidR="00A64082">
        <w:t>Greeley</w:t>
      </w:r>
    </w:p>
    <w:p w14:paraId="2009E48A" w14:textId="77777777" w:rsidR="00532CDC" w:rsidRDefault="00AA7E3F">
      <w:pPr>
        <w:widowControl/>
        <w:ind w:left="720" w:firstLine="720"/>
      </w:pPr>
      <w:bookmarkStart w:id="248" w:name="_DV_M182"/>
      <w:bookmarkEnd w:id="248"/>
      <w:r>
        <w:t>1000 10</w:t>
      </w:r>
      <w:r>
        <w:rPr>
          <w:vertAlign w:val="superscript"/>
        </w:rPr>
        <w:t>th</w:t>
      </w:r>
      <w:r>
        <w:t xml:space="preserve"> Street</w:t>
      </w:r>
    </w:p>
    <w:p w14:paraId="369157DA" w14:textId="77777777" w:rsidR="00532CDC" w:rsidRDefault="00532CDC">
      <w:pPr>
        <w:widowControl/>
        <w:ind w:left="720" w:firstLine="720"/>
      </w:pPr>
      <w:bookmarkStart w:id="249" w:name="_DV_M183"/>
      <w:bookmarkEnd w:id="249"/>
      <w:r>
        <w:t>Greeley, Colorado 80631</w:t>
      </w:r>
    </w:p>
    <w:p w14:paraId="00E4183F" w14:textId="77777777" w:rsidR="00532CDC" w:rsidRDefault="00532CDC">
      <w:pPr>
        <w:widowControl/>
        <w:ind w:left="720" w:firstLine="720"/>
      </w:pPr>
      <w:bookmarkStart w:id="250" w:name="_DV_M184"/>
      <w:bookmarkEnd w:id="250"/>
      <w:r>
        <w:t>ATTN:</w:t>
      </w:r>
      <w:r w:rsidR="00017696">
        <w:t xml:space="preserve"> </w:t>
      </w:r>
      <w:r w:rsidR="007939A5">
        <w:t xml:space="preserve">Real Estate Manager </w:t>
      </w:r>
    </w:p>
    <w:p w14:paraId="4982D864" w14:textId="77777777" w:rsidR="00532CDC" w:rsidRDefault="00532CDC">
      <w:pPr>
        <w:widowControl/>
        <w:ind w:left="720" w:firstLine="720"/>
      </w:pPr>
    </w:p>
    <w:p w14:paraId="3BB45450" w14:textId="77777777" w:rsidR="003B6632" w:rsidRDefault="00532CDC">
      <w:pPr>
        <w:widowControl/>
        <w:ind w:left="720" w:firstLine="720"/>
      </w:pPr>
      <w:bookmarkStart w:id="251" w:name="_DV_M185"/>
      <w:bookmarkEnd w:id="251"/>
      <w:r>
        <w:t>with a copy to:</w:t>
      </w:r>
    </w:p>
    <w:p w14:paraId="10135A28" w14:textId="77777777" w:rsidR="003B6632" w:rsidRDefault="003B6632">
      <w:pPr>
        <w:widowControl/>
        <w:ind w:left="720" w:firstLine="720"/>
      </w:pPr>
    </w:p>
    <w:p w14:paraId="517662E2" w14:textId="77777777" w:rsidR="005A5EE1" w:rsidRDefault="003B6632">
      <w:pPr>
        <w:widowControl/>
        <w:ind w:left="720" w:firstLine="720"/>
      </w:pPr>
      <w:bookmarkStart w:id="252" w:name="_DV_M186"/>
      <w:bookmarkEnd w:id="252"/>
      <w:r>
        <w:t xml:space="preserve">City of </w:t>
      </w:r>
      <w:r w:rsidR="00A64082">
        <w:t>Greeley</w:t>
      </w:r>
    </w:p>
    <w:p w14:paraId="45BC5457" w14:textId="77777777" w:rsidR="00017696" w:rsidRDefault="005A5EE1">
      <w:pPr>
        <w:widowControl/>
        <w:ind w:left="720" w:firstLine="720"/>
      </w:pPr>
      <w:bookmarkStart w:id="253" w:name="_DV_M187"/>
      <w:bookmarkEnd w:id="253"/>
      <w:r>
        <w:t>Office of the City Attorney</w:t>
      </w:r>
    </w:p>
    <w:p w14:paraId="64FC5815" w14:textId="77777777" w:rsidR="005504FC" w:rsidRDefault="00017696">
      <w:pPr>
        <w:widowControl/>
        <w:ind w:left="720" w:firstLine="720"/>
      </w:pPr>
      <w:bookmarkStart w:id="254" w:name="_DV_M188"/>
      <w:bookmarkEnd w:id="254"/>
      <w:r>
        <w:t>1100 10</w:t>
      </w:r>
      <w:r>
        <w:rPr>
          <w:vertAlign w:val="superscript"/>
        </w:rPr>
        <w:t>th</w:t>
      </w:r>
      <w:r>
        <w:t xml:space="preserve"> Street, Suite 401</w:t>
      </w:r>
    </w:p>
    <w:p w14:paraId="3FCC0C99" w14:textId="77777777" w:rsidR="005504FC" w:rsidRDefault="005504FC">
      <w:pPr>
        <w:widowControl/>
        <w:ind w:left="720" w:firstLine="720"/>
      </w:pPr>
      <w:bookmarkStart w:id="255" w:name="_DV_M189"/>
      <w:bookmarkEnd w:id="255"/>
      <w:r>
        <w:t>Greeley, Colorado 80631</w:t>
      </w:r>
    </w:p>
    <w:p w14:paraId="120C23CC" w14:textId="77777777" w:rsidR="00AA7E3F" w:rsidRDefault="00AA7E3F">
      <w:pPr>
        <w:widowControl/>
        <w:ind w:left="720" w:firstLine="720"/>
      </w:pPr>
    </w:p>
    <w:p w14:paraId="76C61742" w14:textId="77777777" w:rsidR="00AA7E3F" w:rsidRDefault="00AA7E3F">
      <w:pPr>
        <w:widowControl/>
        <w:ind w:left="720" w:firstLine="720"/>
      </w:pPr>
      <w:bookmarkStart w:id="256" w:name="_DV_M190"/>
      <w:bookmarkEnd w:id="256"/>
      <w:r>
        <w:t xml:space="preserve">if to </w:t>
      </w:r>
      <w:r w:rsidR="00564E31">
        <w:t>Company:</w:t>
      </w:r>
    </w:p>
    <w:p w14:paraId="28772A20" w14:textId="77777777" w:rsidR="00934655" w:rsidRDefault="00AA7E3F">
      <w:pPr>
        <w:widowControl/>
        <w:tabs>
          <w:tab w:val="left" w:pos="3600"/>
          <w:tab w:val="left" w:pos="7075"/>
        </w:tabs>
        <w:ind w:left="1440"/>
        <w:rPr>
          <w:u w:val="single"/>
        </w:rPr>
      </w:pPr>
      <w:bookmarkStart w:id="257" w:name="_DV_M191"/>
      <w:bookmarkEnd w:id="257"/>
      <w:r>
        <w:tab/>
      </w:r>
    </w:p>
    <w:p w14:paraId="7E97DDDF" w14:textId="77777777" w:rsidR="00934655" w:rsidRDefault="00934655">
      <w:pPr>
        <w:pStyle w:val="DWTNorm"/>
        <w:widowControl/>
        <w:spacing w:after="0"/>
        <w:rPr>
          <w:szCs w:val="24"/>
          <w:u w:val="single"/>
        </w:rPr>
      </w:pPr>
      <w:r>
        <w:rPr>
          <w:szCs w:val="24"/>
        </w:rPr>
        <w:tab/>
      </w:r>
      <w:r>
        <w:rPr>
          <w:szCs w:val="24"/>
          <w:u w:val="single"/>
        </w:rPr>
        <w:tab/>
      </w:r>
      <w:r>
        <w:rPr>
          <w:szCs w:val="24"/>
          <w:u w:val="single"/>
        </w:rPr>
        <w:tab/>
      </w:r>
      <w:r>
        <w:rPr>
          <w:szCs w:val="24"/>
          <w:u w:val="single"/>
        </w:rPr>
        <w:tab/>
      </w:r>
      <w:r>
        <w:rPr>
          <w:szCs w:val="24"/>
          <w:u w:val="single"/>
        </w:rPr>
        <w:tab/>
      </w:r>
    </w:p>
    <w:p w14:paraId="2327A275" w14:textId="77777777" w:rsidR="00934655" w:rsidRDefault="00934655">
      <w:pPr>
        <w:pStyle w:val="DWTNorm"/>
        <w:widowControl/>
        <w:spacing w:after="0"/>
        <w:rPr>
          <w:szCs w:val="24"/>
          <w:u w:val="single"/>
        </w:rPr>
      </w:pPr>
      <w:r>
        <w:rPr>
          <w:szCs w:val="24"/>
        </w:rPr>
        <w:tab/>
      </w:r>
      <w:r>
        <w:rPr>
          <w:szCs w:val="24"/>
          <w:u w:val="single"/>
        </w:rPr>
        <w:tab/>
      </w:r>
      <w:r>
        <w:rPr>
          <w:szCs w:val="24"/>
          <w:u w:val="single"/>
        </w:rPr>
        <w:tab/>
      </w:r>
      <w:r>
        <w:rPr>
          <w:szCs w:val="24"/>
          <w:u w:val="single"/>
        </w:rPr>
        <w:tab/>
      </w:r>
      <w:r>
        <w:rPr>
          <w:szCs w:val="24"/>
          <w:u w:val="single"/>
        </w:rPr>
        <w:tab/>
      </w:r>
    </w:p>
    <w:p w14:paraId="42903274" w14:textId="77777777" w:rsidR="003902FA" w:rsidRPr="002F138E" w:rsidRDefault="00934655">
      <w:pPr>
        <w:widowControl/>
        <w:ind w:left="720" w:firstLine="720"/>
        <w:rPr>
          <w:strike/>
        </w:rPr>
      </w:pPr>
      <w:bookmarkStart w:id="258" w:name="_DV_C146"/>
      <w:r w:rsidRPr="002F138E">
        <w:rPr>
          <w:rStyle w:val="DeltaViewDeletion"/>
          <w:strike w:val="0"/>
          <w:color w:val="auto"/>
        </w:rPr>
        <w:t xml:space="preserve">Attention: </w:t>
      </w:r>
      <w:r w:rsidRPr="002F138E">
        <w:rPr>
          <w:rStyle w:val="DeltaViewDeletion"/>
          <w:strike w:val="0"/>
          <w:color w:val="auto"/>
          <w:u w:val="single"/>
        </w:rPr>
        <w:tab/>
      </w:r>
      <w:r w:rsidRPr="002F138E">
        <w:rPr>
          <w:rStyle w:val="DeltaViewDeletion"/>
          <w:strike w:val="0"/>
          <w:color w:val="auto"/>
          <w:u w:val="single"/>
        </w:rPr>
        <w:tab/>
      </w:r>
      <w:r w:rsidRPr="002F138E">
        <w:rPr>
          <w:rStyle w:val="DeltaViewDeletion"/>
          <w:strike w:val="0"/>
          <w:color w:val="auto"/>
          <w:u w:val="single"/>
        </w:rPr>
        <w:tab/>
      </w:r>
      <w:r w:rsidRPr="002F138E">
        <w:rPr>
          <w:rStyle w:val="DeltaViewDeletion"/>
          <w:strike w:val="0"/>
          <w:color w:val="auto"/>
        </w:rPr>
        <w:t xml:space="preserve"> </w:t>
      </w:r>
      <w:bookmarkEnd w:id="258"/>
    </w:p>
    <w:p w14:paraId="30EC5EB6" w14:textId="77777777" w:rsidR="003902FA" w:rsidRDefault="003902FA">
      <w:pPr>
        <w:widowControl/>
        <w:ind w:left="720" w:firstLine="720"/>
      </w:pPr>
    </w:p>
    <w:p w14:paraId="76FA4C66" w14:textId="77777777" w:rsidR="003902FA" w:rsidRPr="002F138E" w:rsidRDefault="003902FA">
      <w:pPr>
        <w:widowControl/>
        <w:ind w:left="720" w:firstLine="720"/>
        <w:rPr>
          <w:strike/>
        </w:rPr>
      </w:pPr>
      <w:bookmarkStart w:id="259" w:name="_DV_C147"/>
      <w:r w:rsidRPr="002F138E">
        <w:rPr>
          <w:rStyle w:val="DeltaViewDeletion"/>
          <w:strike w:val="0"/>
          <w:color w:val="auto"/>
        </w:rPr>
        <w:t>with a copy to:</w:t>
      </w:r>
      <w:bookmarkEnd w:id="259"/>
    </w:p>
    <w:p w14:paraId="7B51CE8D" w14:textId="77777777" w:rsidR="00934655" w:rsidRDefault="003902FA">
      <w:pPr>
        <w:pStyle w:val="DWTNorm"/>
        <w:widowControl/>
        <w:spacing w:after="0"/>
        <w:rPr>
          <w:szCs w:val="24"/>
          <w:u w:val="single"/>
        </w:rPr>
      </w:pPr>
      <w:r>
        <w:rPr>
          <w:szCs w:val="24"/>
        </w:rPr>
        <w:tab/>
      </w:r>
      <w:r>
        <w:rPr>
          <w:szCs w:val="24"/>
          <w:u w:val="single"/>
        </w:rPr>
        <w:tab/>
      </w:r>
      <w:r>
        <w:rPr>
          <w:szCs w:val="24"/>
          <w:u w:val="single"/>
        </w:rPr>
        <w:tab/>
      </w:r>
      <w:r>
        <w:rPr>
          <w:szCs w:val="24"/>
          <w:u w:val="single"/>
        </w:rPr>
        <w:tab/>
      </w:r>
      <w:r>
        <w:rPr>
          <w:szCs w:val="24"/>
          <w:u w:val="single"/>
        </w:rPr>
        <w:tab/>
      </w:r>
    </w:p>
    <w:p w14:paraId="0C6DEDD6" w14:textId="77777777" w:rsidR="00934655" w:rsidRDefault="00934655">
      <w:pPr>
        <w:pStyle w:val="DWTNorm"/>
        <w:widowControl/>
        <w:spacing w:after="0"/>
        <w:rPr>
          <w:szCs w:val="24"/>
          <w:u w:val="single"/>
        </w:rPr>
      </w:pPr>
      <w:r>
        <w:rPr>
          <w:szCs w:val="24"/>
        </w:rPr>
        <w:tab/>
      </w:r>
      <w:r>
        <w:rPr>
          <w:szCs w:val="24"/>
          <w:u w:val="single"/>
        </w:rPr>
        <w:tab/>
      </w:r>
      <w:r>
        <w:rPr>
          <w:szCs w:val="24"/>
          <w:u w:val="single"/>
        </w:rPr>
        <w:tab/>
      </w:r>
      <w:r>
        <w:rPr>
          <w:szCs w:val="24"/>
          <w:u w:val="single"/>
        </w:rPr>
        <w:tab/>
      </w:r>
      <w:r>
        <w:rPr>
          <w:szCs w:val="24"/>
          <w:u w:val="single"/>
        </w:rPr>
        <w:tab/>
      </w:r>
    </w:p>
    <w:p w14:paraId="7049F2E5" w14:textId="77777777" w:rsidR="005D68AC" w:rsidRDefault="00934655">
      <w:pPr>
        <w:pStyle w:val="DWTNorm"/>
        <w:widowControl/>
        <w:spacing w:after="0"/>
        <w:rPr>
          <w:rFonts w:ascii="Calibri" w:eastAsia="Times New Roman" w:hAnsi="Calibri"/>
          <w:szCs w:val="22"/>
        </w:rPr>
      </w:pPr>
      <w:r>
        <w:rPr>
          <w:szCs w:val="24"/>
        </w:rPr>
        <w:tab/>
      </w:r>
      <w:r>
        <w:rPr>
          <w:szCs w:val="24"/>
          <w:u w:val="single"/>
        </w:rPr>
        <w:tab/>
      </w:r>
      <w:r>
        <w:rPr>
          <w:szCs w:val="24"/>
          <w:u w:val="single"/>
        </w:rPr>
        <w:tab/>
      </w:r>
      <w:r>
        <w:rPr>
          <w:szCs w:val="24"/>
          <w:u w:val="single"/>
        </w:rPr>
        <w:tab/>
      </w:r>
      <w:r>
        <w:rPr>
          <w:szCs w:val="24"/>
          <w:u w:val="single"/>
        </w:rPr>
        <w:tab/>
      </w:r>
    </w:p>
    <w:p w14:paraId="67D8916E" w14:textId="651140AA" w:rsidR="005D68AC" w:rsidRDefault="005D68AC">
      <w:pPr>
        <w:widowControl/>
        <w:spacing w:after="240"/>
        <w:ind w:left="720" w:firstLine="720"/>
        <w:jc w:val="both"/>
        <w:rPr>
          <w:rFonts w:ascii="Calibri" w:eastAsia="Times New Roman" w:hAnsi="Calibri"/>
          <w:szCs w:val="22"/>
        </w:rPr>
      </w:pPr>
      <w:bookmarkStart w:id="260" w:name="_DV_M192"/>
      <w:bookmarkEnd w:id="260"/>
      <w:r>
        <w:rPr>
          <w:rFonts w:eastAsia="Times New Roman"/>
          <w:szCs w:val="22"/>
        </w:rPr>
        <w:t xml:space="preserve">Attention: </w:t>
      </w:r>
      <w:r>
        <w:rPr>
          <w:rFonts w:eastAsia="Times New Roman"/>
          <w:u w:val="single"/>
        </w:rPr>
        <w:t xml:space="preserve"> </w:t>
      </w:r>
      <w:r w:rsidR="002F138E" w:rsidRPr="002F138E">
        <w:rPr>
          <w:rStyle w:val="DeltaViewDeletion"/>
          <w:strike w:val="0"/>
          <w:color w:val="auto"/>
          <w:u w:val="single"/>
        </w:rPr>
        <w:tab/>
      </w:r>
      <w:r w:rsidR="002F138E" w:rsidRPr="002F138E">
        <w:rPr>
          <w:rStyle w:val="DeltaViewDeletion"/>
          <w:strike w:val="0"/>
          <w:color w:val="auto"/>
          <w:u w:val="single"/>
        </w:rPr>
        <w:tab/>
      </w:r>
      <w:r w:rsidR="002F138E" w:rsidRPr="002F138E">
        <w:rPr>
          <w:rStyle w:val="DeltaViewDeletion"/>
          <w:strike w:val="0"/>
          <w:color w:val="auto"/>
          <w:u w:val="single"/>
        </w:rPr>
        <w:tab/>
      </w:r>
      <w:r w:rsidR="002F138E" w:rsidRPr="002F138E">
        <w:rPr>
          <w:rStyle w:val="DeltaViewDeletion"/>
          <w:strike w:val="0"/>
          <w:color w:val="auto"/>
        </w:rPr>
        <w:t xml:space="preserve"> </w:t>
      </w:r>
      <w:r>
        <w:rPr>
          <w:rFonts w:eastAsia="Times New Roman"/>
          <w:u w:val="single"/>
        </w:rPr>
        <w:t xml:space="preserve">  </w:t>
      </w:r>
    </w:p>
    <w:p w14:paraId="7A501514" w14:textId="77777777" w:rsidR="00DF449E" w:rsidRDefault="005D68AC">
      <w:pPr>
        <w:widowControl/>
        <w:ind w:left="720"/>
        <w:jc w:val="both"/>
        <w:rPr>
          <w:rFonts w:eastAsia="Times New Roman"/>
        </w:rPr>
      </w:pPr>
      <w:bookmarkStart w:id="261" w:name="_DV_M193"/>
      <w:bookmarkEnd w:id="261"/>
      <w:r>
        <w:rPr>
          <w:rFonts w:eastAsia="Times New Roman"/>
        </w:rPr>
        <w:t>Each party shall provide timely notice to the other of changes in the address for notification under this provision.  Notice shall be deemed effective upon receipt in the case of hand delivery, three days after delivery to the U.S. Postal Service, or the next business day if delivery is effectuated by email or overnight delivery service.</w:t>
      </w:r>
    </w:p>
    <w:p w14:paraId="6D45A496" w14:textId="77777777" w:rsidR="00D31DC0" w:rsidRDefault="00D31DC0">
      <w:pPr>
        <w:widowControl/>
        <w:ind w:left="720"/>
        <w:rPr>
          <w:rFonts w:eastAsia="Times New Roman"/>
        </w:rPr>
      </w:pPr>
    </w:p>
    <w:p w14:paraId="23C8064E" w14:textId="77777777" w:rsidR="003902FA" w:rsidRDefault="00D31DC0" w:rsidP="000E3886">
      <w:pPr>
        <w:pStyle w:val="OutHead2"/>
        <w:keepNext w:val="0"/>
        <w:widowControl/>
        <w:ind w:left="720"/>
        <w:jc w:val="both"/>
        <w:rPr>
          <w:rFonts w:eastAsia="Times New Roman"/>
          <w:szCs w:val="24"/>
        </w:rPr>
      </w:pPr>
      <w:bookmarkStart w:id="262" w:name="_DV_M194"/>
      <w:bookmarkEnd w:id="262"/>
      <w:r>
        <w:rPr>
          <w:rFonts w:eastAsia="Times New Roman"/>
          <w:szCs w:val="24"/>
          <w:u w:val="single"/>
        </w:rPr>
        <w:t>Representations and Warranties</w:t>
      </w:r>
      <w:r>
        <w:rPr>
          <w:rFonts w:eastAsia="Times New Roman"/>
          <w:szCs w:val="24"/>
        </w:rPr>
        <w:t>.  Each party to this Agreement represents and warrants that it has the full right, power, legal capa</w:t>
      </w:r>
      <w:r w:rsidR="00621B53">
        <w:rPr>
          <w:rFonts w:eastAsia="Times New Roman"/>
          <w:szCs w:val="24"/>
        </w:rPr>
        <w:t xml:space="preserve">city, and authority to enter into and perform its respective obligations hereunder and that such obligations shall be binding upon it without the requirement of the approval or consent of any other person or entity in connection herewith. </w:t>
      </w:r>
    </w:p>
    <w:p w14:paraId="4BA6A2E5" w14:textId="77777777" w:rsidR="003902FA" w:rsidRDefault="003902FA" w:rsidP="000E3886">
      <w:pPr>
        <w:pStyle w:val="OutHead2"/>
        <w:keepNext w:val="0"/>
        <w:widowControl/>
        <w:ind w:left="720"/>
        <w:jc w:val="both"/>
        <w:rPr>
          <w:rFonts w:eastAsia="Times New Roman"/>
          <w:szCs w:val="24"/>
        </w:rPr>
      </w:pPr>
      <w:bookmarkStart w:id="263" w:name="_DV_M195"/>
      <w:bookmarkEnd w:id="263"/>
      <w:r>
        <w:rPr>
          <w:rFonts w:eastAsia="Times New Roman"/>
          <w:szCs w:val="24"/>
          <w:u w:val="single"/>
        </w:rPr>
        <w:t>Amendment</w:t>
      </w:r>
      <w:r>
        <w:rPr>
          <w:rFonts w:eastAsia="Times New Roman"/>
          <w:szCs w:val="24"/>
        </w:rPr>
        <w:t xml:space="preserve">.  This Agreement may not be amended except pursuant to a written instrument signed by both parties.  </w:t>
      </w:r>
    </w:p>
    <w:p w14:paraId="52C40CBF" w14:textId="2D40E292" w:rsidR="003902FA" w:rsidRDefault="003902FA" w:rsidP="000E3886">
      <w:pPr>
        <w:pStyle w:val="OutHead2"/>
        <w:keepNext w:val="0"/>
        <w:widowControl/>
        <w:ind w:left="720"/>
        <w:jc w:val="both"/>
        <w:rPr>
          <w:rFonts w:eastAsia="Times New Roman"/>
          <w:szCs w:val="24"/>
        </w:rPr>
      </w:pPr>
      <w:bookmarkStart w:id="264" w:name="_DV_M196"/>
      <w:bookmarkEnd w:id="264"/>
      <w:r>
        <w:rPr>
          <w:rFonts w:eastAsia="Times New Roman"/>
          <w:szCs w:val="24"/>
          <w:u w:val="single"/>
        </w:rPr>
        <w:t>Other PROW Users</w:t>
      </w:r>
      <w:r>
        <w:rPr>
          <w:rFonts w:eastAsia="Times New Roman"/>
          <w:szCs w:val="24"/>
        </w:rPr>
        <w:t xml:space="preserve">. The parties understand and agree </w:t>
      </w:r>
      <w:r w:rsidR="000E79E5">
        <w:rPr>
          <w:rFonts w:eastAsia="Times New Roman"/>
          <w:szCs w:val="24"/>
        </w:rPr>
        <w:t>that Licensor</w:t>
      </w:r>
      <w:r w:rsidR="00DB2220">
        <w:rPr>
          <w:rFonts w:eastAsia="Times New Roman"/>
          <w:szCs w:val="24"/>
        </w:rPr>
        <w:t xml:space="preserve"> permits other persons and entities to install utility facilities in the PROW.  In permitting such work to be done by others, the Licensor shall not be liable to Company for any damage caused by those persons or entities.</w:t>
      </w:r>
    </w:p>
    <w:p w14:paraId="2D40CFDC" w14:textId="77777777" w:rsidR="0038665D" w:rsidRPr="0038665D" w:rsidRDefault="0038665D" w:rsidP="0038665D">
      <w:pPr>
        <w:pStyle w:val="DWTNorm"/>
      </w:pPr>
    </w:p>
    <w:p w14:paraId="4629E842" w14:textId="77777777" w:rsidR="003902FA" w:rsidRDefault="003902FA" w:rsidP="000E3886">
      <w:pPr>
        <w:pStyle w:val="OutHead2"/>
        <w:keepNext w:val="0"/>
        <w:widowControl/>
        <w:ind w:left="720"/>
        <w:jc w:val="both"/>
        <w:rPr>
          <w:rFonts w:eastAsia="Times New Roman"/>
          <w:szCs w:val="24"/>
        </w:rPr>
      </w:pPr>
      <w:bookmarkStart w:id="265" w:name="_DV_M197"/>
      <w:bookmarkEnd w:id="265"/>
      <w:r>
        <w:rPr>
          <w:rFonts w:eastAsia="Times New Roman"/>
          <w:szCs w:val="24"/>
          <w:u w:val="single"/>
        </w:rPr>
        <w:lastRenderedPageBreak/>
        <w:t>Entire Agreement</w:t>
      </w:r>
      <w:r>
        <w:rPr>
          <w:rFonts w:eastAsia="Times New Roman"/>
          <w:szCs w:val="24"/>
        </w:rPr>
        <w:t xml:space="preserve">.  This Agreement and all attachments hereto </w:t>
      </w:r>
      <w:r w:rsidR="00D93E70">
        <w:rPr>
          <w:rFonts w:eastAsia="Times New Roman"/>
          <w:szCs w:val="24"/>
        </w:rPr>
        <w:t xml:space="preserve">(including Supplemental Site Licenses) represent the entire understanding and agreement between the parties hereto with respect to the subject matter hereof, supersedes all prior oral negotiations between the parties, and can be amended, supplemented, modified or changed only by an agreement in writing which makes specific reference to this Agreement or the appropriate attachment and which is signed by the party against whom enforcement of any such amendment, supplement, modification or change is sought. </w:t>
      </w:r>
    </w:p>
    <w:p w14:paraId="50C002E5" w14:textId="77777777" w:rsidR="003902FA" w:rsidRDefault="003902FA" w:rsidP="000E3886">
      <w:pPr>
        <w:pStyle w:val="OutHead2"/>
        <w:keepNext w:val="0"/>
        <w:widowControl/>
        <w:tabs>
          <w:tab w:val="clear" w:pos="7290"/>
        </w:tabs>
        <w:ind w:left="720"/>
        <w:jc w:val="both"/>
        <w:rPr>
          <w:rFonts w:eastAsia="Times New Roman"/>
          <w:szCs w:val="24"/>
        </w:rPr>
      </w:pPr>
      <w:bookmarkStart w:id="266" w:name="_DV_M198"/>
      <w:bookmarkEnd w:id="266"/>
      <w:r>
        <w:rPr>
          <w:rFonts w:eastAsia="Times New Roman"/>
          <w:szCs w:val="24"/>
          <w:u w:val="single"/>
        </w:rPr>
        <w:t>Laws Governing/Venue</w:t>
      </w:r>
      <w:r>
        <w:rPr>
          <w:rFonts w:eastAsia="Times New Roman"/>
          <w:szCs w:val="24"/>
        </w:rPr>
        <w:t xml:space="preserve">.  This Agreement shall be governed by and construed in accordance with the laws of the State of Colorado, and applicable federal law. Venue for any proceeding brought pursuant to this Agreement shall be in the District Court located in </w:t>
      </w:r>
      <w:r w:rsidR="00A64082">
        <w:rPr>
          <w:rFonts w:eastAsia="Times New Roman"/>
          <w:szCs w:val="24"/>
        </w:rPr>
        <w:t>Weld</w:t>
      </w:r>
      <w:r w:rsidR="00CD654F">
        <w:rPr>
          <w:rFonts w:eastAsia="Times New Roman"/>
          <w:szCs w:val="24"/>
        </w:rPr>
        <w:t xml:space="preserve"> County, Colorado.</w:t>
      </w:r>
    </w:p>
    <w:p w14:paraId="713BD9A3" w14:textId="77777777" w:rsidR="00017696" w:rsidRDefault="003902FA" w:rsidP="000E3886">
      <w:pPr>
        <w:pStyle w:val="OutHead2"/>
        <w:keepNext w:val="0"/>
        <w:widowControl/>
        <w:ind w:left="720"/>
        <w:jc w:val="both"/>
        <w:rPr>
          <w:rFonts w:eastAsia="Times New Roman"/>
          <w:szCs w:val="24"/>
        </w:rPr>
      </w:pPr>
      <w:bookmarkStart w:id="267" w:name="_DV_M199"/>
      <w:bookmarkEnd w:id="267"/>
      <w:r>
        <w:rPr>
          <w:rFonts w:eastAsia="Times New Roman"/>
          <w:szCs w:val="24"/>
          <w:u w:val="single"/>
        </w:rPr>
        <w:t>No Third-Party Beneficiaries</w:t>
      </w:r>
      <w:r>
        <w:rPr>
          <w:rFonts w:eastAsia="Times New Roman"/>
          <w:szCs w:val="24"/>
        </w:rPr>
        <w:t>.  This Agreement benefits only the parties hereto and their successors and permitted assigns. There are no third-party beneficiaries.</w:t>
      </w:r>
    </w:p>
    <w:p w14:paraId="2019493D" w14:textId="77777777" w:rsidR="00865D78" w:rsidRDefault="00017696" w:rsidP="000E3886">
      <w:pPr>
        <w:pStyle w:val="OutHead2"/>
        <w:keepNext w:val="0"/>
        <w:widowControl/>
        <w:ind w:left="720"/>
        <w:jc w:val="both"/>
        <w:rPr>
          <w:rFonts w:eastAsia="Times New Roman"/>
          <w:szCs w:val="24"/>
        </w:rPr>
      </w:pPr>
      <w:bookmarkStart w:id="268" w:name="_DV_M200"/>
      <w:bookmarkEnd w:id="268"/>
      <w:r>
        <w:rPr>
          <w:rFonts w:eastAsia="Times New Roman"/>
          <w:szCs w:val="24"/>
          <w:u w:val="single"/>
        </w:rPr>
        <w:t>Counterparts</w:t>
      </w:r>
      <w:r w:rsidR="0078709A">
        <w:rPr>
          <w:rFonts w:eastAsia="Times New Roman"/>
          <w:szCs w:val="24"/>
          <w:u w:val="single"/>
        </w:rPr>
        <w:t xml:space="preserve">; </w:t>
      </w:r>
      <w:r>
        <w:rPr>
          <w:rFonts w:eastAsia="Times New Roman"/>
          <w:u w:val="single"/>
        </w:rPr>
        <w:t xml:space="preserve">Electronic Signatures; </w:t>
      </w:r>
      <w:r w:rsidR="0078709A">
        <w:rPr>
          <w:rFonts w:eastAsia="Times New Roman"/>
          <w:szCs w:val="24"/>
          <w:u w:val="single"/>
        </w:rPr>
        <w:t>Electronic Disposition</w:t>
      </w:r>
      <w:r w:rsidR="0078709A">
        <w:rPr>
          <w:rFonts w:eastAsia="Times New Roman"/>
          <w:szCs w:val="24"/>
        </w:rPr>
        <w:t>.  This Agreement may be executed</w:t>
      </w:r>
      <w:r w:rsidR="00DB2220">
        <w:rPr>
          <w:rFonts w:eastAsia="Times New Roman"/>
          <w:szCs w:val="24"/>
        </w:rPr>
        <w:t xml:space="preserve"> in multiple counterparts, each of which </w:t>
      </w:r>
      <w:r w:rsidR="0078709A">
        <w:rPr>
          <w:rFonts w:eastAsia="Times New Roman"/>
          <w:szCs w:val="24"/>
        </w:rPr>
        <w:t xml:space="preserve">constitutes an original hereof. Regardless of the number of counterparts, all shall constitute only one agreement. In making proof of this Agreement, it is not necessary to produce or account for more counterparts than are necessary to show execution by or on behalf of all parties. </w:t>
      </w:r>
      <w:r>
        <w:rPr>
          <w:rFonts w:eastAsia="Times New Roman"/>
        </w:rPr>
        <w:t xml:space="preserve">This Agreement may be executed and delivered by electronic signature by any of the parties and all parties consent to the use of electronic signatures.  </w:t>
      </w:r>
      <w:r w:rsidR="0078709A">
        <w:rPr>
          <w:rFonts w:eastAsia="Times New Roman"/>
          <w:szCs w:val="24"/>
        </w:rPr>
        <w:t>Furthermore, the original of this Agreement, including the signature page, may be scanned and stored in a computer database or similar device, and any printout or other output readable by sight, the reproduction of which is shown to accurately reproduce the original of this Agreement, may be used for any purpose as if it were the original, including proof of the content of the original writing.</w:t>
      </w:r>
    </w:p>
    <w:p w14:paraId="051B68EE" w14:textId="32C7D095" w:rsidR="006763F7" w:rsidRDefault="00865D78" w:rsidP="000E3886">
      <w:pPr>
        <w:pStyle w:val="OutHead2"/>
        <w:keepNext w:val="0"/>
        <w:widowControl/>
        <w:ind w:left="720"/>
        <w:jc w:val="both"/>
        <w:rPr>
          <w:rFonts w:eastAsia="Times New Roman"/>
          <w:szCs w:val="24"/>
        </w:rPr>
      </w:pPr>
      <w:bookmarkStart w:id="269" w:name="_DV_M201"/>
      <w:bookmarkEnd w:id="269"/>
      <w:r>
        <w:rPr>
          <w:rFonts w:eastAsia="Times New Roman"/>
          <w:szCs w:val="24"/>
          <w:u w:val="single"/>
        </w:rPr>
        <w:t>Public Disclosure</w:t>
      </w:r>
      <w:r>
        <w:rPr>
          <w:rFonts w:eastAsia="Times New Roman"/>
          <w:szCs w:val="24"/>
        </w:rPr>
        <w:t xml:space="preserve">.   Company acknowledges that this Agreement is public record within the meaning of the Colorado Open Records Act, C.R.S. </w:t>
      </w:r>
      <w:r w:rsidR="0078709A">
        <w:rPr>
          <w:rFonts w:eastAsia="Times New Roman"/>
          <w:szCs w:val="24"/>
        </w:rPr>
        <w:t>§ 24-72-202(6)</w:t>
      </w:r>
      <w:r w:rsidR="00612FDD">
        <w:rPr>
          <w:rFonts w:eastAsia="Times New Roman"/>
          <w:szCs w:val="24"/>
        </w:rPr>
        <w:t>,</w:t>
      </w:r>
      <w:r>
        <w:rPr>
          <w:rFonts w:eastAsia="Times New Roman"/>
          <w:szCs w:val="24"/>
        </w:rPr>
        <w:t xml:space="preserve"> and accordingly may be disclosed to the public.</w:t>
      </w:r>
    </w:p>
    <w:p w14:paraId="079515AE" w14:textId="77777777" w:rsidR="00A03EE5" w:rsidRDefault="006763F7" w:rsidP="000E3886">
      <w:pPr>
        <w:pStyle w:val="OutHead2"/>
        <w:keepNext w:val="0"/>
        <w:widowControl/>
        <w:ind w:left="720"/>
        <w:jc w:val="both"/>
        <w:rPr>
          <w:rFonts w:eastAsia="Times New Roman"/>
          <w:szCs w:val="24"/>
        </w:rPr>
      </w:pPr>
      <w:bookmarkStart w:id="270" w:name="_DV_M202"/>
      <w:bookmarkEnd w:id="270"/>
      <w:r>
        <w:rPr>
          <w:rFonts w:eastAsia="Times New Roman"/>
          <w:szCs w:val="24"/>
          <w:u w:val="single"/>
        </w:rPr>
        <w:t>Consents</w:t>
      </w:r>
      <w:r w:rsidR="00017696">
        <w:rPr>
          <w:rFonts w:eastAsia="Times New Roman"/>
          <w:szCs w:val="24"/>
        </w:rPr>
        <w:t>. To the extent either party is required hereunder to obtain the consent or approval of the other</w:t>
      </w:r>
      <w:r w:rsidR="008F2F8E">
        <w:rPr>
          <w:rFonts w:eastAsia="Times New Roman"/>
          <w:szCs w:val="24"/>
        </w:rPr>
        <w:t xml:space="preserve"> under this Agreement, such consent or approval shall not be unreasonably withheld, conditioned or delayed. </w:t>
      </w:r>
    </w:p>
    <w:p w14:paraId="7D6D75EB" w14:textId="77777777" w:rsidR="00486DDC" w:rsidRDefault="00486DDC">
      <w:pPr>
        <w:pStyle w:val="OutHead3"/>
        <w:widowControl/>
        <w:numPr>
          <w:ilvl w:val="0"/>
          <w:numId w:val="0"/>
        </w:numPr>
        <w:tabs>
          <w:tab w:val="clear" w:pos="2160"/>
        </w:tabs>
        <w:spacing w:after="0"/>
        <w:jc w:val="center"/>
        <w:outlineLvl w:val="9"/>
        <w:rPr>
          <w:rFonts w:eastAsia="Times New Roman"/>
          <w:b w:val="0"/>
          <w:i/>
          <w:szCs w:val="24"/>
        </w:rPr>
      </w:pPr>
    </w:p>
    <w:p w14:paraId="6B51C409" w14:textId="77777777" w:rsidR="00DB2220" w:rsidRDefault="00486DDC">
      <w:pPr>
        <w:pStyle w:val="OutHead3"/>
        <w:widowControl/>
        <w:numPr>
          <w:ilvl w:val="0"/>
          <w:numId w:val="0"/>
        </w:numPr>
        <w:tabs>
          <w:tab w:val="clear" w:pos="2160"/>
        </w:tabs>
        <w:spacing w:after="0"/>
        <w:jc w:val="center"/>
        <w:outlineLvl w:val="9"/>
        <w:rPr>
          <w:rFonts w:eastAsia="Times New Roman"/>
          <w:i/>
          <w:szCs w:val="24"/>
        </w:rPr>
      </w:pPr>
      <w:bookmarkStart w:id="271" w:name="_DV_M203"/>
      <w:bookmarkEnd w:id="271"/>
      <w:r>
        <w:rPr>
          <w:rFonts w:eastAsia="Times New Roman"/>
          <w:b w:val="0"/>
          <w:i/>
          <w:szCs w:val="24"/>
        </w:rPr>
        <w:t>[Signature page follows.]</w:t>
      </w:r>
    </w:p>
    <w:p w14:paraId="3ADA7D4A" w14:textId="77777777" w:rsidR="00DB2220" w:rsidRDefault="00DB2220">
      <w:pPr>
        <w:pStyle w:val="OutHead2"/>
        <w:widowControl/>
        <w:numPr>
          <w:ilvl w:val="0"/>
          <w:numId w:val="0"/>
        </w:numPr>
        <w:tabs>
          <w:tab w:val="clear" w:pos="7290"/>
        </w:tabs>
        <w:ind w:left="720"/>
        <w:rPr>
          <w:rFonts w:eastAsia="Times New Roman"/>
          <w:b/>
          <w:i/>
          <w:szCs w:val="24"/>
        </w:rPr>
        <w:sectPr w:rsidR="00DB2220">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noEndnote/>
          <w:titlePg/>
        </w:sectPr>
      </w:pPr>
    </w:p>
    <w:p w14:paraId="6B0548A3" w14:textId="77777777" w:rsidR="00486DDC" w:rsidRDefault="00DB2220">
      <w:pPr>
        <w:pStyle w:val="OutHead3"/>
        <w:widowControl/>
        <w:numPr>
          <w:ilvl w:val="0"/>
          <w:numId w:val="0"/>
        </w:numPr>
        <w:tabs>
          <w:tab w:val="clear" w:pos="2160"/>
        </w:tabs>
        <w:spacing w:after="0"/>
        <w:jc w:val="center"/>
        <w:outlineLvl w:val="9"/>
        <w:rPr>
          <w:rFonts w:eastAsia="Times New Roman"/>
          <w:b w:val="0"/>
          <w:i/>
          <w:szCs w:val="24"/>
        </w:rPr>
      </w:pPr>
      <w:bookmarkStart w:id="274" w:name="_DV_M204"/>
      <w:bookmarkEnd w:id="274"/>
      <w:r>
        <w:rPr>
          <w:rFonts w:eastAsia="Times New Roman"/>
          <w:b w:val="0"/>
          <w:i/>
          <w:szCs w:val="24"/>
        </w:rPr>
        <w:lastRenderedPageBreak/>
        <w:t xml:space="preserve">[Signatures on </w:t>
      </w:r>
      <w:r w:rsidR="00486DDC">
        <w:rPr>
          <w:rFonts w:eastAsia="Times New Roman"/>
          <w:b w:val="0"/>
          <w:i/>
          <w:szCs w:val="24"/>
        </w:rPr>
        <w:t>WIRELESS COMMUNICATIONS FACILITIES</w:t>
      </w:r>
    </w:p>
    <w:p w14:paraId="44C07D5D" w14:textId="77777777" w:rsidR="00486DDC" w:rsidRDefault="00486DDC">
      <w:pPr>
        <w:pStyle w:val="OutHead3"/>
        <w:widowControl/>
        <w:numPr>
          <w:ilvl w:val="0"/>
          <w:numId w:val="0"/>
        </w:numPr>
        <w:tabs>
          <w:tab w:val="clear" w:pos="2160"/>
        </w:tabs>
        <w:spacing w:after="0"/>
        <w:jc w:val="center"/>
        <w:outlineLvl w:val="9"/>
        <w:rPr>
          <w:rFonts w:eastAsia="Times New Roman"/>
          <w:b w:val="0"/>
          <w:i/>
          <w:szCs w:val="24"/>
        </w:rPr>
      </w:pPr>
      <w:bookmarkStart w:id="275" w:name="_DV_M205"/>
      <w:bookmarkEnd w:id="275"/>
      <w:r>
        <w:rPr>
          <w:rFonts w:eastAsia="Times New Roman"/>
          <w:b w:val="0"/>
          <w:i/>
          <w:szCs w:val="24"/>
        </w:rPr>
        <w:t>MASTER LICENSE AGREEMENT.]</w:t>
      </w:r>
    </w:p>
    <w:p w14:paraId="27964535" w14:textId="77777777" w:rsidR="0054394A" w:rsidRDefault="0054394A">
      <w:pPr>
        <w:pStyle w:val="OutHead2"/>
        <w:widowControl/>
        <w:numPr>
          <w:ilvl w:val="0"/>
          <w:numId w:val="0"/>
        </w:numPr>
        <w:tabs>
          <w:tab w:val="clear" w:pos="7290"/>
        </w:tabs>
        <w:rPr>
          <w:rFonts w:eastAsia="Times New Roman"/>
          <w:szCs w:val="24"/>
        </w:rPr>
      </w:pPr>
    </w:p>
    <w:p w14:paraId="4AE9D5B9" w14:textId="77777777" w:rsidR="00C6440C" w:rsidRDefault="0054394A">
      <w:pPr>
        <w:pStyle w:val="OutHead2"/>
        <w:widowControl/>
        <w:numPr>
          <w:ilvl w:val="0"/>
          <w:numId w:val="0"/>
        </w:numPr>
        <w:tabs>
          <w:tab w:val="clear" w:pos="7290"/>
        </w:tabs>
        <w:jc w:val="both"/>
        <w:rPr>
          <w:rFonts w:eastAsia="Times New Roman"/>
          <w:szCs w:val="24"/>
        </w:rPr>
      </w:pPr>
      <w:bookmarkStart w:id="276" w:name="_DV_M206"/>
      <w:bookmarkEnd w:id="276"/>
      <w:r>
        <w:rPr>
          <w:rFonts w:eastAsia="Times New Roman"/>
          <w:szCs w:val="24"/>
        </w:rPr>
        <w:t xml:space="preserve">IN WITNESS WHEREOF, and in order to bind themselves legally to the terms and conditions of this </w:t>
      </w:r>
      <w:r w:rsidR="00E319C4">
        <w:rPr>
          <w:rFonts w:eastAsia="Times New Roman"/>
          <w:szCs w:val="24"/>
        </w:rPr>
        <w:t xml:space="preserve">Agreement, the duly authorized representatives of the parties have executed this Agreement as of the </w:t>
      </w:r>
      <w:r w:rsidR="0078709A">
        <w:rPr>
          <w:rFonts w:eastAsia="Times New Roman"/>
          <w:szCs w:val="24"/>
        </w:rPr>
        <w:t>Effective Date.</w:t>
      </w:r>
    </w:p>
    <w:p w14:paraId="07B90163" w14:textId="77777777" w:rsidR="00DB2220" w:rsidRDefault="00DB2220" w:rsidP="00591197">
      <w:pPr>
        <w:pStyle w:val="DWTNorm"/>
        <w:widowControl/>
        <w:ind w:firstLine="0"/>
        <w:rPr>
          <w:rFonts w:eastAsia="Times New Roman"/>
          <w:szCs w:val="24"/>
        </w:rPr>
      </w:pPr>
    </w:p>
    <w:p w14:paraId="5F76EB02" w14:textId="52718D63" w:rsidR="00C6440C" w:rsidRDefault="00DB2220">
      <w:pPr>
        <w:widowControl/>
        <w:tabs>
          <w:tab w:val="left" w:pos="-720"/>
        </w:tabs>
        <w:suppressAutoHyphens/>
        <w:spacing w:after="240"/>
        <w:rPr>
          <w:rFonts w:eastAsia="Times New Roman"/>
          <w:caps/>
        </w:rPr>
      </w:pPr>
      <w:bookmarkStart w:id="277" w:name="_DV_M207"/>
      <w:bookmarkEnd w:id="277"/>
      <w:r>
        <w:rPr>
          <w:rFonts w:eastAsia="Times New Roman"/>
          <w:caps/>
        </w:rPr>
        <w:t>CIT</w:t>
      </w:r>
      <w:r w:rsidR="001013A0">
        <w:rPr>
          <w:rFonts w:eastAsia="Times New Roman"/>
          <w:caps/>
        </w:rPr>
        <w:t xml:space="preserve">Y </w:t>
      </w:r>
      <w:r w:rsidR="00C6440C">
        <w:rPr>
          <w:rFonts w:eastAsia="Times New Roman"/>
          <w:caps/>
        </w:rPr>
        <w:t xml:space="preserve">OF </w:t>
      </w:r>
      <w:r w:rsidR="00A64082">
        <w:rPr>
          <w:rFonts w:eastAsia="Times New Roman"/>
          <w:caps/>
        </w:rPr>
        <w:t>GREELEY, COLORADO</w:t>
      </w:r>
    </w:p>
    <w:p w14:paraId="67E4142F" w14:textId="77777777" w:rsidR="00017696" w:rsidRDefault="00017696">
      <w:pPr>
        <w:widowControl/>
        <w:jc w:val="both"/>
        <w:rPr>
          <w:rFonts w:ascii="CG Times" w:eastAsia="Times New Roman" w:hAnsi="CG Times" w:cs="CG Times"/>
        </w:rPr>
      </w:pPr>
      <w:bookmarkStart w:id="278" w:name="_DV_M214"/>
      <w:bookmarkEnd w:id="278"/>
      <w:r>
        <w:rPr>
          <w:rFonts w:ascii="CG Times" w:eastAsia="Times New Roman" w:hAnsi="CG Times" w:cs="CG Times"/>
        </w:rPr>
        <w:t>APPROVED AS TO SUBSTANCE:</w:t>
      </w:r>
      <w:r>
        <w:rPr>
          <w:rFonts w:ascii="CG Times" w:eastAsia="Times New Roman" w:hAnsi="CG Times" w:cs="CG Times"/>
        </w:rPr>
        <w:tab/>
      </w:r>
      <w:r>
        <w:rPr>
          <w:rFonts w:ascii="CG Times" w:eastAsia="Times New Roman" w:hAnsi="CG Times" w:cs="CG Times"/>
        </w:rPr>
        <w:tab/>
      </w:r>
    </w:p>
    <w:p w14:paraId="33E73341" w14:textId="77777777" w:rsidR="00017696" w:rsidRDefault="00017696">
      <w:pPr>
        <w:widowControl/>
        <w:jc w:val="both"/>
        <w:rPr>
          <w:rFonts w:ascii="CG Times" w:eastAsia="Times New Roman" w:hAnsi="CG Times" w:cs="CG Times"/>
        </w:rPr>
      </w:pPr>
    </w:p>
    <w:p w14:paraId="47A618D5" w14:textId="77777777" w:rsidR="00017696" w:rsidRDefault="00017696">
      <w:pPr>
        <w:widowControl/>
        <w:jc w:val="both"/>
        <w:rPr>
          <w:rFonts w:ascii="CG Times" w:eastAsia="Times New Roman" w:hAnsi="CG Times" w:cs="CG Times"/>
        </w:rPr>
      </w:pPr>
    </w:p>
    <w:p w14:paraId="4A138383" w14:textId="77777777" w:rsidR="00017696" w:rsidRDefault="00017696">
      <w:pPr>
        <w:widowControl/>
        <w:jc w:val="both"/>
        <w:rPr>
          <w:rFonts w:ascii="CG Times" w:eastAsia="Times New Roman" w:hAnsi="CG Times" w:cs="CG Times"/>
        </w:rPr>
      </w:pPr>
      <w:bookmarkStart w:id="279" w:name="_DV_M215"/>
      <w:bookmarkEnd w:id="279"/>
      <w:r>
        <w:rPr>
          <w:rFonts w:ascii="CG Times" w:eastAsia="Times New Roman" w:hAnsi="CG Times" w:cs="CG Times"/>
        </w:rPr>
        <w:t xml:space="preserve">By:____________________________________      </w:t>
      </w:r>
      <w:r>
        <w:rPr>
          <w:rFonts w:ascii="CG Times" w:eastAsia="Times New Roman" w:hAnsi="CG Times" w:cs="CG Times"/>
        </w:rPr>
        <w:tab/>
      </w:r>
      <w:r>
        <w:rPr>
          <w:rFonts w:ascii="CG Times" w:eastAsia="Times New Roman" w:hAnsi="CG Times" w:cs="CG Times"/>
        </w:rPr>
        <w:tab/>
      </w:r>
    </w:p>
    <w:p w14:paraId="69A91426" w14:textId="6FDB17E1" w:rsidR="00017696" w:rsidRDefault="00017696">
      <w:pPr>
        <w:widowControl/>
        <w:jc w:val="both"/>
        <w:rPr>
          <w:rFonts w:ascii="CG Times" w:eastAsia="Times New Roman" w:hAnsi="CG Times" w:cs="CG Times"/>
        </w:rPr>
      </w:pPr>
      <w:bookmarkStart w:id="280" w:name="_DV_M216"/>
      <w:bookmarkEnd w:id="280"/>
      <w:r>
        <w:rPr>
          <w:rFonts w:ascii="CG Times" w:eastAsia="Times New Roman" w:hAnsi="CG Times" w:cs="CG Times"/>
        </w:rPr>
        <w:t xml:space="preserve">     </w:t>
      </w:r>
      <w:r w:rsidR="0038665D">
        <w:rPr>
          <w:rFonts w:ascii="CG Times" w:eastAsia="Times New Roman" w:hAnsi="CG Times" w:cs="CG Times"/>
        </w:rPr>
        <w:t>Joel Hemesath, Director</w:t>
      </w:r>
      <w:r>
        <w:rPr>
          <w:rFonts w:ascii="CG Times" w:eastAsia="Times New Roman" w:hAnsi="CG Times" w:cs="CG Times"/>
        </w:rPr>
        <w:tab/>
      </w:r>
      <w:r>
        <w:rPr>
          <w:rFonts w:ascii="CG Times" w:eastAsia="Times New Roman" w:hAnsi="CG Times" w:cs="CG Times"/>
        </w:rPr>
        <w:tab/>
      </w:r>
    </w:p>
    <w:p w14:paraId="1676F4A9" w14:textId="77777777" w:rsidR="00017696" w:rsidRDefault="00017696">
      <w:pPr>
        <w:widowControl/>
        <w:jc w:val="both"/>
        <w:rPr>
          <w:rFonts w:ascii="CG Times" w:eastAsia="Times New Roman" w:hAnsi="CG Times" w:cs="CG Times"/>
        </w:rPr>
      </w:pPr>
    </w:p>
    <w:p w14:paraId="7A23A852" w14:textId="77777777" w:rsidR="0004017E" w:rsidRDefault="00017696">
      <w:pPr>
        <w:widowControl/>
        <w:outlineLvl w:val="0"/>
        <w:rPr>
          <w:rFonts w:eastAsia="Times New Roman"/>
        </w:rPr>
      </w:pPr>
      <w:bookmarkStart w:id="281" w:name="_DV_M217"/>
      <w:bookmarkStart w:id="282" w:name="_DV_M220"/>
      <w:bookmarkEnd w:id="281"/>
      <w:bookmarkEnd w:id="282"/>
      <w:r>
        <w:rPr>
          <w:rFonts w:eastAsia="Times New Roman"/>
        </w:rPr>
        <w:t>APPROVED AS TO FORM</w:t>
      </w:r>
    </w:p>
    <w:p w14:paraId="44FD463A" w14:textId="77777777" w:rsidR="0004017E" w:rsidRDefault="0004017E">
      <w:pPr>
        <w:widowControl/>
        <w:rPr>
          <w:rFonts w:eastAsia="Times New Roman"/>
        </w:rPr>
      </w:pPr>
    </w:p>
    <w:p w14:paraId="437C0366" w14:textId="77777777" w:rsidR="0004017E" w:rsidRDefault="0004017E">
      <w:pPr>
        <w:widowControl/>
        <w:rPr>
          <w:rFonts w:eastAsia="Times New Roman"/>
        </w:rPr>
      </w:pPr>
    </w:p>
    <w:p w14:paraId="079B4237" w14:textId="77777777" w:rsidR="0004017E" w:rsidRDefault="0004017E">
      <w:pPr>
        <w:widowControl/>
        <w:ind w:left="446" w:hanging="446"/>
        <w:outlineLvl w:val="0"/>
        <w:rPr>
          <w:rFonts w:eastAsia="Times New Roman"/>
        </w:rPr>
      </w:pPr>
      <w:bookmarkStart w:id="283" w:name="_DV_M221"/>
      <w:bookmarkEnd w:id="283"/>
      <w:r>
        <w:rPr>
          <w:rFonts w:eastAsia="Times New Roman"/>
        </w:rPr>
        <w:t>BY: __________________________________</w:t>
      </w:r>
    </w:p>
    <w:p w14:paraId="6A47E981" w14:textId="77777777" w:rsidR="0004017E" w:rsidRDefault="0004017E">
      <w:pPr>
        <w:widowControl/>
        <w:ind w:left="446" w:hanging="446"/>
        <w:outlineLvl w:val="0"/>
        <w:rPr>
          <w:rFonts w:eastAsia="Times New Roman"/>
        </w:rPr>
      </w:pPr>
      <w:bookmarkStart w:id="284" w:name="_DV_M222"/>
      <w:bookmarkEnd w:id="284"/>
      <w:r>
        <w:rPr>
          <w:rFonts w:eastAsia="Times New Roman"/>
        </w:rPr>
        <w:tab/>
      </w:r>
      <w:r w:rsidR="00017696">
        <w:rPr>
          <w:rFonts w:eastAsia="Times New Roman"/>
        </w:rPr>
        <w:t xml:space="preserve">Doug Marek, </w:t>
      </w:r>
      <w:r w:rsidR="00B31D04">
        <w:rPr>
          <w:rFonts w:eastAsia="Times New Roman"/>
        </w:rPr>
        <w:t>City Attorney</w:t>
      </w:r>
    </w:p>
    <w:p w14:paraId="63D5FC89" w14:textId="77777777" w:rsidR="0004017E" w:rsidRDefault="0004017E">
      <w:pPr>
        <w:widowControl/>
        <w:rPr>
          <w:rFonts w:eastAsia="Times New Roman"/>
        </w:rPr>
      </w:pPr>
    </w:p>
    <w:p w14:paraId="23460B95" w14:textId="77777777" w:rsidR="00017696" w:rsidRDefault="00017696">
      <w:pPr>
        <w:widowControl/>
        <w:rPr>
          <w:rFonts w:eastAsia="Times New Roman"/>
        </w:rPr>
      </w:pPr>
    </w:p>
    <w:p w14:paraId="5137179D" w14:textId="77777777" w:rsidR="00C6440C" w:rsidRDefault="00C6440C">
      <w:pPr>
        <w:widowControl/>
        <w:rPr>
          <w:rFonts w:eastAsia="Times New Roman"/>
        </w:rPr>
      </w:pPr>
    </w:p>
    <w:p w14:paraId="4991BCA0" w14:textId="77777777" w:rsidR="00307744" w:rsidRDefault="00307744">
      <w:pPr>
        <w:widowControl/>
        <w:tabs>
          <w:tab w:val="left" w:pos="3600"/>
          <w:tab w:val="left" w:pos="7075"/>
        </w:tabs>
        <w:rPr>
          <w:rFonts w:eastAsia="Times New Roman"/>
        </w:rPr>
      </w:pPr>
    </w:p>
    <w:p w14:paraId="76FE10C0" w14:textId="77777777" w:rsidR="00307744" w:rsidRDefault="00307744">
      <w:pPr>
        <w:widowControl/>
        <w:tabs>
          <w:tab w:val="left" w:pos="3600"/>
          <w:tab w:val="left" w:pos="7075"/>
        </w:tabs>
        <w:rPr>
          <w:rFonts w:eastAsia="Times New Roman"/>
        </w:rPr>
      </w:pPr>
    </w:p>
    <w:p w14:paraId="0BD592A9" w14:textId="77777777" w:rsidR="00C6440C" w:rsidRDefault="00C6440C">
      <w:pPr>
        <w:widowControl/>
        <w:tabs>
          <w:tab w:val="left" w:pos="3600"/>
          <w:tab w:val="left" w:pos="7075"/>
        </w:tabs>
        <w:rPr>
          <w:rFonts w:eastAsia="Times New Roman"/>
        </w:rPr>
      </w:pPr>
    </w:p>
    <w:p w14:paraId="41C6D7E9" w14:textId="77777777" w:rsidR="002F138E" w:rsidRDefault="002F138E">
      <w:pPr>
        <w:widowControl/>
        <w:rPr>
          <w:rStyle w:val="DeltaViewDeletion"/>
          <w:rFonts w:eastAsia="Times New Roman"/>
          <w:caps/>
        </w:rPr>
      </w:pPr>
      <w:bookmarkStart w:id="285" w:name="_DV_C155"/>
    </w:p>
    <w:p w14:paraId="1B680915" w14:textId="3FAEF4CF" w:rsidR="00307744" w:rsidRPr="002F138E" w:rsidRDefault="00C6440C">
      <w:pPr>
        <w:widowControl/>
        <w:rPr>
          <w:rFonts w:eastAsia="Times New Roman"/>
          <w:strike/>
        </w:rPr>
      </w:pPr>
      <w:r w:rsidRPr="002F138E">
        <w:rPr>
          <w:rStyle w:val="DeltaViewDeletion"/>
          <w:rFonts w:eastAsia="Times New Roman"/>
          <w:caps/>
          <w:strike w:val="0"/>
          <w:color w:val="auto"/>
        </w:rPr>
        <w:t>COMPANY</w:t>
      </w:r>
      <w:bookmarkEnd w:id="285"/>
    </w:p>
    <w:p w14:paraId="01311A23" w14:textId="77777777" w:rsidR="00307744" w:rsidRDefault="00307744">
      <w:pPr>
        <w:widowControl/>
        <w:tabs>
          <w:tab w:val="left" w:pos="3600"/>
          <w:tab w:val="left" w:pos="7075"/>
        </w:tabs>
        <w:rPr>
          <w:rFonts w:eastAsia="Times New Roman"/>
        </w:rPr>
      </w:pPr>
    </w:p>
    <w:p w14:paraId="313032DF" w14:textId="12F43315" w:rsidR="00B23051" w:rsidRDefault="00B23051">
      <w:pPr>
        <w:widowControl/>
        <w:rPr>
          <w:rFonts w:eastAsia="Times New Roman"/>
        </w:rPr>
      </w:pPr>
      <w:bookmarkStart w:id="286" w:name="_DV_M223"/>
      <w:bookmarkEnd w:id="286"/>
      <w:r>
        <w:rPr>
          <w:rFonts w:eastAsia="Times New Roman"/>
        </w:rPr>
        <w:t>By:</w:t>
      </w:r>
      <w:r>
        <w:rPr>
          <w:rFonts w:eastAsia="Times New Roman"/>
        </w:rPr>
        <w:tab/>
        <w:t>___________________________________________</w:t>
      </w:r>
    </w:p>
    <w:p w14:paraId="211C5AD9" w14:textId="513016B4" w:rsidR="00B23051" w:rsidRDefault="00B23051">
      <w:pPr>
        <w:widowControl/>
        <w:rPr>
          <w:rFonts w:eastAsia="Times New Roman"/>
        </w:rPr>
      </w:pPr>
      <w:bookmarkStart w:id="287" w:name="_DV_M224"/>
      <w:bookmarkEnd w:id="287"/>
      <w:r>
        <w:rPr>
          <w:rFonts w:eastAsia="Times New Roman"/>
        </w:rPr>
        <w:t>Name:</w:t>
      </w:r>
      <w:r>
        <w:rPr>
          <w:rFonts w:eastAsia="Times New Roman"/>
        </w:rPr>
        <w:tab/>
        <w:t>___________________________________________</w:t>
      </w:r>
    </w:p>
    <w:p w14:paraId="57D5F565" w14:textId="2D3665C2" w:rsidR="00B23051" w:rsidRDefault="00B23051">
      <w:pPr>
        <w:widowControl/>
        <w:rPr>
          <w:rFonts w:eastAsia="Times New Roman"/>
          <w:u w:val="single"/>
        </w:rPr>
      </w:pPr>
      <w:bookmarkStart w:id="288" w:name="_DV_M225"/>
      <w:bookmarkEnd w:id="288"/>
      <w:r>
        <w:rPr>
          <w:rFonts w:eastAsia="Times New Roman"/>
        </w:rPr>
        <w:t xml:space="preserve">Its: </w:t>
      </w:r>
      <w:r>
        <w:rPr>
          <w:rFonts w:eastAsia="Times New Roman"/>
        </w:rPr>
        <w:tab/>
      </w:r>
      <w:r>
        <w:rPr>
          <w:rFonts w:eastAsia="Times New Roman"/>
          <w:u w:val="single"/>
        </w:rPr>
        <w:tab/>
      </w:r>
      <w:r>
        <w:rPr>
          <w:rFonts w:eastAsia="Times New Roman"/>
        </w:rPr>
        <w:t>_____________________________________</w:t>
      </w:r>
    </w:p>
    <w:p w14:paraId="285238A2" w14:textId="77777777" w:rsidR="00571F10" w:rsidRDefault="00B23051" w:rsidP="00571F10">
      <w:pPr>
        <w:widowControl/>
        <w:jc w:val="center"/>
        <w:rPr>
          <w:rFonts w:eastAsia="Times New Roman"/>
        </w:rPr>
      </w:pPr>
      <w:bookmarkStart w:id="289" w:name="_DV_M226"/>
      <w:bookmarkEnd w:id="289"/>
      <w:r>
        <w:rPr>
          <w:rFonts w:eastAsia="Times New Roman"/>
        </w:rPr>
        <w:t>Date:</w:t>
      </w:r>
      <w:r>
        <w:rPr>
          <w:rFonts w:eastAsia="Times New Roman"/>
        </w:rPr>
        <w:tab/>
        <w:t>___________</w:t>
      </w:r>
      <w:r w:rsidR="00571F10">
        <w:rPr>
          <w:rFonts w:eastAsia="Times New Roman"/>
        </w:rPr>
        <w:t>_______________________________</w:t>
      </w:r>
      <w:bookmarkStart w:id="290" w:name="_DV_M227"/>
      <w:bookmarkStart w:id="291" w:name="_DV_M228"/>
      <w:bookmarkEnd w:id="290"/>
      <w:bookmarkEnd w:id="291"/>
    </w:p>
    <w:p w14:paraId="7598B0ED" w14:textId="77777777" w:rsidR="00571F10" w:rsidRDefault="00571F10" w:rsidP="00571F10">
      <w:pPr>
        <w:widowControl/>
        <w:jc w:val="center"/>
        <w:rPr>
          <w:rFonts w:eastAsia="Times New Roman"/>
        </w:rPr>
      </w:pPr>
    </w:p>
    <w:p w14:paraId="60A41683" w14:textId="77777777" w:rsidR="00571F10" w:rsidRDefault="00571F10" w:rsidP="00571F10">
      <w:pPr>
        <w:widowControl/>
        <w:jc w:val="center"/>
        <w:rPr>
          <w:rFonts w:eastAsia="Times New Roman"/>
          <w:b/>
          <w:u w:val="single"/>
        </w:rPr>
        <w:sectPr w:rsidR="00571F10">
          <w:headerReference w:type="default" r:id="rId13"/>
          <w:footerReference w:type="default" r:id="rId14"/>
          <w:pgSz w:w="12240" w:h="15840"/>
          <w:pgMar w:top="1440" w:right="1440" w:bottom="1440" w:left="1440" w:header="720" w:footer="720" w:gutter="0"/>
          <w:cols w:space="720"/>
          <w:noEndnote/>
        </w:sectPr>
      </w:pPr>
    </w:p>
    <w:p w14:paraId="159AE4CF" w14:textId="676D2151" w:rsidR="002B00D9" w:rsidRDefault="006555E7" w:rsidP="00571F10">
      <w:pPr>
        <w:widowControl/>
        <w:jc w:val="center"/>
        <w:rPr>
          <w:rFonts w:eastAsia="Times New Roman"/>
          <w:b/>
          <w:u w:val="single"/>
        </w:rPr>
      </w:pPr>
      <w:r>
        <w:rPr>
          <w:rFonts w:eastAsia="Times New Roman"/>
          <w:b/>
          <w:u w:val="single"/>
        </w:rPr>
        <w:lastRenderedPageBreak/>
        <w:t>EXHIBIT A</w:t>
      </w:r>
    </w:p>
    <w:p w14:paraId="7248924B" w14:textId="77777777" w:rsidR="002B00D9" w:rsidRDefault="002B00D9">
      <w:pPr>
        <w:widowControl/>
        <w:jc w:val="center"/>
        <w:rPr>
          <w:rFonts w:eastAsia="Times New Roman"/>
          <w:caps/>
        </w:rPr>
      </w:pPr>
    </w:p>
    <w:p w14:paraId="652130D1" w14:textId="77777777" w:rsidR="002B00D9" w:rsidRDefault="002B00D9">
      <w:pPr>
        <w:widowControl/>
        <w:jc w:val="center"/>
        <w:outlineLvl w:val="0"/>
        <w:rPr>
          <w:rFonts w:eastAsia="Times New Roman"/>
          <w:b/>
          <w:caps/>
        </w:rPr>
      </w:pPr>
      <w:bookmarkStart w:id="293" w:name="_DV_M229"/>
      <w:bookmarkEnd w:id="293"/>
      <w:r>
        <w:rPr>
          <w:rFonts w:eastAsia="Times New Roman"/>
          <w:b/>
          <w:caps/>
        </w:rPr>
        <w:t xml:space="preserve">SUPPLEMENTAL SITE LICENSE </w:t>
      </w:r>
    </w:p>
    <w:p w14:paraId="455ABF95" w14:textId="77777777" w:rsidR="002B00D9" w:rsidRDefault="002B00D9">
      <w:pPr>
        <w:widowControl/>
        <w:rPr>
          <w:rFonts w:eastAsia="Times New Roman"/>
          <w:b/>
        </w:rPr>
      </w:pPr>
    </w:p>
    <w:p w14:paraId="4574820F" w14:textId="227D748C" w:rsidR="002B00D9" w:rsidRDefault="002B00D9">
      <w:pPr>
        <w:widowControl/>
        <w:rPr>
          <w:rFonts w:eastAsia="Times New Roman"/>
        </w:rPr>
      </w:pPr>
      <w:bookmarkStart w:id="294" w:name="_DV_M230"/>
      <w:bookmarkEnd w:id="294"/>
      <w:r>
        <w:rPr>
          <w:rFonts w:eastAsia="Times New Roman"/>
        </w:rPr>
        <w:t xml:space="preserve">This </w:t>
      </w:r>
      <w:r w:rsidR="000A05AB">
        <w:rPr>
          <w:rFonts w:eastAsia="Times New Roman"/>
        </w:rPr>
        <w:t>Supplemental Site License, made this _____ day of ____________, 20</w:t>
      </w:r>
      <w:r w:rsidR="00A26EAD">
        <w:rPr>
          <w:rFonts w:eastAsia="Times New Roman"/>
        </w:rPr>
        <w:t>__</w:t>
      </w:r>
      <w:r w:rsidR="000E79E5">
        <w:rPr>
          <w:rFonts w:eastAsia="Times New Roman"/>
        </w:rPr>
        <w:t>_ (</w:t>
      </w:r>
      <w:r w:rsidR="000A05AB">
        <w:rPr>
          <w:rFonts w:eastAsia="Times New Roman"/>
        </w:rPr>
        <w:t xml:space="preserve">“Effective Date”) between the </w:t>
      </w:r>
      <w:r w:rsidR="002254DB">
        <w:rPr>
          <w:rFonts w:eastAsia="Times New Roman"/>
        </w:rPr>
        <w:t xml:space="preserve">_____ of </w:t>
      </w:r>
      <w:r w:rsidR="00621B53">
        <w:rPr>
          <w:rFonts w:eastAsia="Times New Roman"/>
        </w:rPr>
        <w:t>___________, hereinafter designated “Licensor</w:t>
      </w:r>
      <w:r w:rsidR="00D93E70">
        <w:rPr>
          <w:rFonts w:eastAsia="Times New Roman"/>
        </w:rPr>
        <w:t xml:space="preserve">,” and </w:t>
      </w:r>
      <w:r w:rsidR="00B744CC">
        <w:rPr>
          <w:rFonts w:eastAsia="Times New Roman"/>
          <w:u w:val="single"/>
        </w:rPr>
        <w:tab/>
      </w:r>
      <w:r w:rsidR="00B744CC">
        <w:rPr>
          <w:rFonts w:eastAsia="Times New Roman"/>
          <w:u w:val="single"/>
        </w:rPr>
        <w:tab/>
      </w:r>
      <w:r w:rsidR="00B744CC">
        <w:rPr>
          <w:rFonts w:eastAsia="Times New Roman"/>
          <w:u w:val="single"/>
        </w:rPr>
        <w:tab/>
      </w:r>
      <w:r w:rsidR="00B744CC">
        <w:rPr>
          <w:rFonts w:eastAsia="Times New Roman"/>
        </w:rPr>
        <w:t>, hereinafter designated “</w:t>
      </w:r>
      <w:r w:rsidR="00486DDC">
        <w:rPr>
          <w:rFonts w:eastAsia="Times New Roman"/>
        </w:rPr>
        <w:t>Company”:</w:t>
      </w:r>
    </w:p>
    <w:p w14:paraId="21AE4581" w14:textId="77777777" w:rsidR="002B00D9" w:rsidRDefault="002B00D9">
      <w:pPr>
        <w:widowControl/>
        <w:rPr>
          <w:rFonts w:eastAsia="Times New Roman"/>
        </w:rPr>
      </w:pPr>
    </w:p>
    <w:p w14:paraId="35AD275A" w14:textId="768A0CBB" w:rsidR="002B00D9" w:rsidRDefault="002B00D9">
      <w:pPr>
        <w:widowControl/>
        <w:rPr>
          <w:rFonts w:eastAsia="Times New Roman"/>
        </w:rPr>
      </w:pPr>
      <w:bookmarkStart w:id="295" w:name="_DV_M231"/>
      <w:bookmarkEnd w:id="295"/>
      <w:r>
        <w:rPr>
          <w:rFonts w:eastAsia="Times New Roman"/>
        </w:rPr>
        <w:t>1.</w:t>
      </w:r>
      <w:r>
        <w:rPr>
          <w:rFonts w:eastAsia="Times New Roman"/>
        </w:rPr>
        <w:tab/>
      </w:r>
      <w:r w:rsidR="000A05AB">
        <w:rPr>
          <w:rFonts w:eastAsia="Times New Roman"/>
          <w:u w:val="single"/>
        </w:rPr>
        <w:t>Supplemental Site License</w:t>
      </w:r>
      <w:r w:rsidR="000A05AB">
        <w:rPr>
          <w:rFonts w:eastAsia="Times New Roman"/>
        </w:rPr>
        <w:t xml:space="preserve">.  This is a Supplemental Site License as referenced in that certain </w:t>
      </w:r>
      <w:r w:rsidR="00486DDC">
        <w:rPr>
          <w:rFonts w:eastAsia="Times New Roman"/>
        </w:rPr>
        <w:t>Wireless Communications Facilities Master License Agreement in connection with the operation of Company</w:t>
      </w:r>
      <w:r w:rsidR="00A60547">
        <w:rPr>
          <w:rFonts w:eastAsia="Times New Roman"/>
        </w:rPr>
        <w:t xml:space="preserve">’s Network, between Licensor and </w:t>
      </w:r>
      <w:r w:rsidR="00486DDC">
        <w:rPr>
          <w:rFonts w:eastAsia="Times New Roman"/>
        </w:rPr>
        <w:t xml:space="preserve">Company dated ______________, </w:t>
      </w:r>
      <w:r w:rsidR="00621B53">
        <w:rPr>
          <w:rFonts w:eastAsia="Times New Roman"/>
        </w:rPr>
        <w:t>201_ (</w:t>
      </w:r>
      <w:r w:rsidR="00B250E3">
        <w:rPr>
          <w:rFonts w:eastAsia="Times New Roman"/>
        </w:rPr>
        <w:t xml:space="preserve">the </w:t>
      </w:r>
      <w:r w:rsidR="008F2F8E">
        <w:rPr>
          <w:rFonts w:eastAsia="Times New Roman"/>
        </w:rPr>
        <w:t>“Agreement”).  All of the terms and conditions of the Agreement are incorporated here</w:t>
      </w:r>
      <w:r w:rsidR="00A60547">
        <w:rPr>
          <w:rFonts w:eastAsia="Times New Roman"/>
        </w:rPr>
        <w:t>in by reference and made a part hereof without the necessity of repeating or attaching the Agreement.  In the event of a contradiction, modification or inconsistency between the terms of the Agreement and this Supplemental Site License, the terms of this Supplemental Site License shall govern.  Capitalized terms used in this Supplemental Site License shall have the same meaning described for them in the Agreement unless otherwise indicated herein.</w:t>
      </w:r>
    </w:p>
    <w:p w14:paraId="4ECB7818" w14:textId="77777777" w:rsidR="002B00D9" w:rsidRDefault="002B00D9">
      <w:pPr>
        <w:widowControl/>
        <w:rPr>
          <w:rFonts w:eastAsia="Times New Roman"/>
        </w:rPr>
      </w:pPr>
    </w:p>
    <w:p w14:paraId="6ECB06BC" w14:textId="77777777" w:rsidR="002B00D9" w:rsidRDefault="002B00D9">
      <w:pPr>
        <w:widowControl/>
        <w:rPr>
          <w:rFonts w:eastAsia="Times New Roman"/>
        </w:rPr>
      </w:pPr>
      <w:bookmarkStart w:id="296" w:name="_DV_M232"/>
      <w:bookmarkEnd w:id="296"/>
      <w:r>
        <w:rPr>
          <w:rFonts w:eastAsia="Times New Roman"/>
        </w:rPr>
        <w:t>2.</w:t>
      </w:r>
      <w:r>
        <w:rPr>
          <w:rFonts w:eastAsia="Times New Roman"/>
        </w:rPr>
        <w:tab/>
      </w:r>
      <w:r>
        <w:rPr>
          <w:rFonts w:eastAsia="Times New Roman"/>
          <w:u w:val="single"/>
        </w:rPr>
        <w:t>Project Description and Locations</w:t>
      </w:r>
      <w:r>
        <w:rPr>
          <w:rFonts w:eastAsia="Times New Roman"/>
        </w:rPr>
        <w:t xml:space="preserve">.  </w:t>
      </w:r>
      <w:r w:rsidR="00A60547">
        <w:rPr>
          <w:rFonts w:eastAsia="Times New Roman"/>
        </w:rPr>
        <w:t xml:space="preserve">As described herein, </w:t>
      </w:r>
      <w:r w:rsidR="00486DDC">
        <w:rPr>
          <w:rFonts w:eastAsia="Times New Roman"/>
        </w:rPr>
        <w:t xml:space="preserve">Company shall have the right to use the </w:t>
      </w:r>
      <w:r w:rsidR="004A64DA">
        <w:rPr>
          <w:rFonts w:eastAsia="Times New Roman"/>
        </w:rPr>
        <w:t xml:space="preserve">Licensor-owned </w:t>
      </w:r>
      <w:r w:rsidR="00A60547">
        <w:rPr>
          <w:rFonts w:eastAsia="Times New Roman"/>
        </w:rPr>
        <w:t xml:space="preserve">structure, other vertical structure owned by a third party or a newly constructed vertical structure for WCF at the </w:t>
      </w:r>
      <w:r w:rsidR="00486DDC">
        <w:rPr>
          <w:rFonts w:eastAsia="Times New Roman"/>
        </w:rPr>
        <w:t xml:space="preserve">Wireless Site in the </w:t>
      </w:r>
      <w:r w:rsidR="00A60547">
        <w:rPr>
          <w:rFonts w:eastAsia="Times New Roman"/>
        </w:rPr>
        <w:t xml:space="preserve">PROW as further described in </w:t>
      </w:r>
      <w:r w:rsidR="002873CE">
        <w:rPr>
          <w:rFonts w:eastAsia="Times New Roman"/>
        </w:rPr>
        <w:t>Attachment 1, Table 1 attached hereto.</w:t>
      </w:r>
    </w:p>
    <w:p w14:paraId="7DCE4837" w14:textId="77777777" w:rsidR="002B00D9" w:rsidRDefault="002B00D9">
      <w:pPr>
        <w:widowControl/>
        <w:rPr>
          <w:rFonts w:eastAsia="Times New Roman"/>
        </w:rPr>
      </w:pPr>
    </w:p>
    <w:p w14:paraId="6DB551CD" w14:textId="77777777" w:rsidR="002B00D9" w:rsidRDefault="002B00D9">
      <w:pPr>
        <w:widowControl/>
        <w:rPr>
          <w:rFonts w:eastAsia="Times New Roman"/>
        </w:rPr>
      </w:pPr>
      <w:bookmarkStart w:id="297" w:name="_DV_M233"/>
      <w:bookmarkEnd w:id="297"/>
      <w:r>
        <w:rPr>
          <w:rFonts w:eastAsia="Times New Roman"/>
        </w:rPr>
        <w:t>3.</w:t>
      </w:r>
      <w:r>
        <w:rPr>
          <w:rFonts w:eastAsia="Times New Roman"/>
        </w:rPr>
        <w:tab/>
      </w:r>
      <w:r w:rsidR="00A60547">
        <w:rPr>
          <w:rFonts w:eastAsia="Times New Roman"/>
          <w:u w:val="single"/>
        </w:rPr>
        <w:t>WCF Equipment</w:t>
      </w:r>
      <w:r w:rsidR="00A60547">
        <w:rPr>
          <w:rFonts w:eastAsia="Times New Roman"/>
        </w:rPr>
        <w:t xml:space="preserve">.  The WCFs to be installed at the </w:t>
      </w:r>
      <w:r w:rsidR="00486DDC">
        <w:rPr>
          <w:rFonts w:eastAsia="Times New Roman"/>
        </w:rPr>
        <w:t>Wireless Site</w:t>
      </w:r>
      <w:r w:rsidR="008F2F8E">
        <w:rPr>
          <w:rFonts w:eastAsia="Times New Roman"/>
        </w:rPr>
        <w:t xml:space="preserve"> are described in </w:t>
      </w:r>
      <w:r w:rsidR="002873CE">
        <w:rPr>
          <w:rFonts w:eastAsia="Times New Roman"/>
        </w:rPr>
        <w:t>Attachment 1, Table 2 attached hereto.</w:t>
      </w:r>
    </w:p>
    <w:p w14:paraId="60100DFF" w14:textId="77777777" w:rsidR="002B00D9" w:rsidRDefault="002B00D9">
      <w:pPr>
        <w:widowControl/>
        <w:rPr>
          <w:rFonts w:eastAsia="Times New Roman"/>
        </w:rPr>
      </w:pPr>
    </w:p>
    <w:p w14:paraId="62F5D876" w14:textId="77777777" w:rsidR="002B00D9" w:rsidRDefault="002B00D9">
      <w:pPr>
        <w:widowControl/>
        <w:rPr>
          <w:rFonts w:eastAsia="Times New Roman"/>
        </w:rPr>
      </w:pPr>
      <w:bookmarkStart w:id="298" w:name="_DV_M234"/>
      <w:bookmarkEnd w:id="298"/>
      <w:r>
        <w:rPr>
          <w:rFonts w:eastAsia="Times New Roman"/>
        </w:rPr>
        <w:t>4.</w:t>
      </w:r>
      <w:r>
        <w:rPr>
          <w:rFonts w:eastAsia="Times New Roman"/>
        </w:rPr>
        <w:tab/>
      </w:r>
      <w:r>
        <w:rPr>
          <w:rFonts w:eastAsia="Times New Roman"/>
          <w:u w:val="single"/>
        </w:rPr>
        <w:t>Term</w:t>
      </w:r>
      <w:r>
        <w:rPr>
          <w:rFonts w:eastAsia="Times New Roman"/>
        </w:rPr>
        <w:t xml:space="preserve">.  The term of this </w:t>
      </w:r>
      <w:r w:rsidR="00A60547">
        <w:rPr>
          <w:rFonts w:eastAsia="Times New Roman"/>
        </w:rPr>
        <w:t xml:space="preserve">Supplemental Site License shall be as set forth in Section </w:t>
      </w:r>
      <w:r w:rsidR="008F2F8E">
        <w:rPr>
          <w:rFonts w:eastAsia="Times New Roman"/>
        </w:rPr>
        <w:t xml:space="preserve">2.3 of the Agreement.  </w:t>
      </w:r>
    </w:p>
    <w:p w14:paraId="0C7E0521" w14:textId="77777777" w:rsidR="002B00D9" w:rsidRDefault="002B00D9">
      <w:pPr>
        <w:widowControl/>
        <w:rPr>
          <w:rFonts w:eastAsia="Times New Roman"/>
        </w:rPr>
      </w:pPr>
    </w:p>
    <w:p w14:paraId="599789CB" w14:textId="0EB5C17F" w:rsidR="002B00D9" w:rsidRDefault="002B00D9">
      <w:pPr>
        <w:widowControl/>
        <w:rPr>
          <w:rFonts w:eastAsia="Times New Roman"/>
        </w:rPr>
      </w:pPr>
      <w:bookmarkStart w:id="299" w:name="_DV_M235"/>
      <w:bookmarkEnd w:id="299"/>
      <w:r>
        <w:rPr>
          <w:rFonts w:eastAsia="Times New Roman"/>
        </w:rPr>
        <w:t>5.</w:t>
      </w:r>
      <w:r>
        <w:rPr>
          <w:rFonts w:eastAsia="Times New Roman"/>
        </w:rPr>
        <w:tab/>
      </w:r>
      <w:r>
        <w:rPr>
          <w:rFonts w:eastAsia="Times New Roman"/>
          <w:u w:val="single"/>
        </w:rPr>
        <w:t>Fees</w:t>
      </w:r>
      <w:r>
        <w:rPr>
          <w:rFonts w:eastAsia="Times New Roman"/>
        </w:rPr>
        <w:t xml:space="preserve">.  </w:t>
      </w:r>
      <w:r w:rsidR="00D33A3C">
        <w:rPr>
          <w:rFonts w:eastAsia="Times New Roman"/>
        </w:rPr>
        <w:t>If the</w:t>
      </w:r>
      <w:r w:rsidR="00A60547">
        <w:rPr>
          <w:rFonts w:eastAsia="Times New Roman"/>
        </w:rPr>
        <w:t xml:space="preserve"> Supplemental Site License is for attaching WCFs </w:t>
      </w:r>
      <w:r w:rsidR="006B6F47">
        <w:rPr>
          <w:rFonts w:eastAsia="Times New Roman"/>
        </w:rPr>
        <w:t xml:space="preserve">to </w:t>
      </w:r>
      <w:r w:rsidR="00486DDC">
        <w:rPr>
          <w:rFonts w:eastAsia="Times New Roman"/>
        </w:rPr>
        <w:t>Licensor-</w:t>
      </w:r>
      <w:r w:rsidR="00A60547">
        <w:rPr>
          <w:rFonts w:eastAsia="Times New Roman"/>
        </w:rPr>
        <w:t>owned structures in the PROW</w:t>
      </w:r>
      <w:r w:rsidR="000E79E5">
        <w:rPr>
          <w:rFonts w:eastAsia="Times New Roman"/>
        </w:rPr>
        <w:t>, Company</w:t>
      </w:r>
      <w:r w:rsidR="00F31C3D">
        <w:rPr>
          <w:rFonts w:eastAsia="Times New Roman"/>
        </w:rPr>
        <w:t xml:space="preserve"> shall pay an annual </w:t>
      </w:r>
      <w:r w:rsidR="00D93E70">
        <w:rPr>
          <w:rFonts w:eastAsia="Times New Roman"/>
        </w:rPr>
        <w:t>attachment fee (“Attachment Fee”)</w:t>
      </w:r>
      <w:r w:rsidR="00F31C3D" w:rsidRPr="002F138E">
        <w:rPr>
          <w:rFonts w:eastAsia="Times New Roman"/>
        </w:rPr>
        <w:t xml:space="preserve"> </w:t>
      </w:r>
      <w:bookmarkStart w:id="300" w:name="_DV_C158"/>
      <w:r w:rsidR="00413082" w:rsidRPr="002F138E">
        <w:rPr>
          <w:rStyle w:val="DeltaViewInsertion"/>
          <w:rFonts w:eastAsia="Times New Roman"/>
          <w:color w:val="auto"/>
          <w:u w:val="none"/>
        </w:rPr>
        <w:t xml:space="preserve">of </w:t>
      </w:r>
      <w:r w:rsidR="00CE0E6B" w:rsidRPr="002F138E">
        <w:rPr>
          <w:rStyle w:val="DeltaViewInsertion"/>
          <w:rFonts w:eastAsia="Times New Roman"/>
          <w:color w:val="auto"/>
          <w:u w:val="none"/>
        </w:rPr>
        <w:t xml:space="preserve">$200. The annual fee due </w:t>
      </w:r>
      <w:r w:rsidR="00840D14">
        <w:rPr>
          <w:rStyle w:val="DeltaViewInsertion"/>
          <w:rFonts w:eastAsia="Times New Roman"/>
          <w:color w:val="auto"/>
          <w:u w:val="none"/>
        </w:rPr>
        <w:t>hereunder shall increase by 3</w:t>
      </w:r>
      <w:r w:rsidR="00CE0E6B" w:rsidRPr="002F138E">
        <w:rPr>
          <w:rStyle w:val="DeltaViewInsertion"/>
          <w:rFonts w:eastAsia="Times New Roman"/>
          <w:color w:val="auto"/>
          <w:u w:val="none"/>
        </w:rPr>
        <w:t>% per annum over the annual Attachment Fee rate due during the immediate preceding year</w:t>
      </w:r>
      <w:bookmarkStart w:id="301" w:name="_DV_M236"/>
      <w:bookmarkEnd w:id="300"/>
      <w:bookmarkEnd w:id="301"/>
      <w:r w:rsidR="00CE0E6B" w:rsidRPr="002F138E">
        <w:rPr>
          <w:rFonts w:eastAsia="Times New Roman"/>
        </w:rPr>
        <w:t xml:space="preserve">. </w:t>
      </w:r>
      <w:r w:rsidR="00090299">
        <w:rPr>
          <w:rFonts w:eastAsia="Times New Roman"/>
        </w:rPr>
        <w:t xml:space="preserve"> Such annual </w:t>
      </w:r>
      <w:r w:rsidR="00D93E70">
        <w:rPr>
          <w:rFonts w:eastAsia="Times New Roman"/>
        </w:rPr>
        <w:t>A</w:t>
      </w:r>
      <w:r w:rsidR="00090299">
        <w:rPr>
          <w:rFonts w:eastAsia="Times New Roman"/>
        </w:rPr>
        <w:t xml:space="preserve">ttachment </w:t>
      </w:r>
      <w:r w:rsidR="00D93E70">
        <w:rPr>
          <w:rFonts w:eastAsia="Times New Roman"/>
        </w:rPr>
        <w:t>F</w:t>
      </w:r>
      <w:r w:rsidR="00090299">
        <w:rPr>
          <w:rFonts w:eastAsia="Times New Roman"/>
        </w:rPr>
        <w:t xml:space="preserve">ee shall not be applicable to street lighting poles approved for street lighting purposes </w:t>
      </w:r>
      <w:r w:rsidR="000E79E5">
        <w:rPr>
          <w:rFonts w:eastAsia="Times New Roman"/>
        </w:rPr>
        <w:t>by Licensor</w:t>
      </w:r>
      <w:r w:rsidR="00486DDC">
        <w:rPr>
          <w:rFonts w:eastAsia="Times New Roman"/>
        </w:rPr>
        <w:t xml:space="preserve"> that are </w:t>
      </w:r>
      <w:r w:rsidR="00090299">
        <w:rPr>
          <w:rFonts w:eastAsia="Times New Roman"/>
        </w:rPr>
        <w:t xml:space="preserve">purchased </w:t>
      </w:r>
      <w:r w:rsidR="000E79E5">
        <w:rPr>
          <w:rFonts w:eastAsia="Times New Roman"/>
        </w:rPr>
        <w:t>by Company</w:t>
      </w:r>
      <w:r w:rsidR="00090299">
        <w:rPr>
          <w:rFonts w:eastAsia="Times New Roman"/>
        </w:rPr>
        <w:t xml:space="preserve"> and assigned </w:t>
      </w:r>
      <w:r w:rsidR="000E79E5">
        <w:rPr>
          <w:rFonts w:eastAsia="Times New Roman"/>
        </w:rPr>
        <w:t>to Licensor</w:t>
      </w:r>
      <w:r w:rsidR="00090299">
        <w:rPr>
          <w:rFonts w:eastAsia="Times New Roman"/>
        </w:rPr>
        <w:t xml:space="preserve"> pursuant to Section 2.2(iii)</w:t>
      </w:r>
      <w:r w:rsidR="00486DDC">
        <w:rPr>
          <w:rFonts w:eastAsia="Times New Roman"/>
        </w:rPr>
        <w:t xml:space="preserve"> of the Agreement</w:t>
      </w:r>
      <w:r w:rsidR="00090299">
        <w:rPr>
          <w:rFonts w:eastAsia="Times New Roman"/>
        </w:rPr>
        <w:t>.</w:t>
      </w:r>
    </w:p>
    <w:p w14:paraId="258E238A" w14:textId="77777777" w:rsidR="002B00D9" w:rsidRDefault="002B00D9">
      <w:pPr>
        <w:widowControl/>
        <w:rPr>
          <w:rFonts w:eastAsia="Times New Roman"/>
        </w:rPr>
      </w:pPr>
    </w:p>
    <w:p w14:paraId="58F62319" w14:textId="77777777" w:rsidR="002B00D9" w:rsidRDefault="002B00D9">
      <w:pPr>
        <w:widowControl/>
        <w:rPr>
          <w:rFonts w:eastAsia="Times New Roman"/>
        </w:rPr>
      </w:pPr>
      <w:bookmarkStart w:id="302" w:name="_DV_M237"/>
      <w:bookmarkEnd w:id="302"/>
      <w:r>
        <w:rPr>
          <w:rFonts w:eastAsia="Times New Roman"/>
        </w:rPr>
        <w:t>6.</w:t>
      </w:r>
      <w:r>
        <w:rPr>
          <w:rFonts w:eastAsia="Times New Roman"/>
        </w:rPr>
        <w:tab/>
      </w:r>
      <w:r>
        <w:rPr>
          <w:rFonts w:eastAsia="Times New Roman"/>
          <w:u w:val="single"/>
        </w:rPr>
        <w:t>Commencement Date</w:t>
      </w:r>
      <w:r>
        <w:rPr>
          <w:rFonts w:eastAsia="Times New Roman"/>
        </w:rPr>
        <w:t>.</w:t>
      </w:r>
      <w:r>
        <w:rPr>
          <w:rFonts w:eastAsia="Times New Roman"/>
        </w:rPr>
        <w:tab/>
        <w:t xml:space="preserve">  The</w:t>
      </w:r>
      <w:r w:rsidR="00B250E3">
        <w:rPr>
          <w:rFonts w:eastAsia="Times New Roman"/>
        </w:rPr>
        <w:t xml:space="preserve"> commencement date of this Supplemental Site License is the first day of the month following the date </w:t>
      </w:r>
      <w:r w:rsidR="00486DDC">
        <w:rPr>
          <w:rFonts w:eastAsia="Times New Roman"/>
        </w:rPr>
        <w:t xml:space="preserve">Company has commenced installation of its </w:t>
      </w:r>
      <w:r w:rsidR="00A60547">
        <w:rPr>
          <w:rFonts w:eastAsia="Times New Roman"/>
        </w:rPr>
        <w:t xml:space="preserve">WCFs at the </w:t>
      </w:r>
      <w:r w:rsidR="00486DDC">
        <w:rPr>
          <w:rFonts w:eastAsia="Times New Roman"/>
        </w:rPr>
        <w:t>Wireless Site.</w:t>
      </w:r>
    </w:p>
    <w:p w14:paraId="75AD583C" w14:textId="77777777" w:rsidR="002B00D9" w:rsidRDefault="002B00D9">
      <w:pPr>
        <w:widowControl/>
        <w:rPr>
          <w:rFonts w:eastAsia="Times New Roman"/>
        </w:rPr>
      </w:pPr>
    </w:p>
    <w:p w14:paraId="74EBBECE" w14:textId="04A30661" w:rsidR="002873CE" w:rsidRPr="009B595C" w:rsidRDefault="002B00D9" w:rsidP="009B595C">
      <w:pPr>
        <w:widowControl/>
        <w:rPr>
          <w:rFonts w:eastAsia="Times New Roman"/>
        </w:rPr>
      </w:pPr>
      <w:bookmarkStart w:id="303" w:name="_DV_M238"/>
      <w:bookmarkEnd w:id="303"/>
      <w:r>
        <w:rPr>
          <w:rFonts w:eastAsia="Times New Roman"/>
        </w:rPr>
        <w:t>7.</w:t>
      </w:r>
      <w:r>
        <w:rPr>
          <w:rFonts w:eastAsia="Times New Roman"/>
        </w:rPr>
        <w:tab/>
      </w:r>
      <w:r>
        <w:rPr>
          <w:rFonts w:eastAsia="Times New Roman"/>
          <w:u w:val="single"/>
        </w:rPr>
        <w:t>Approvals</w:t>
      </w:r>
      <w:r>
        <w:rPr>
          <w:rFonts w:eastAsia="Times New Roman"/>
        </w:rPr>
        <w:t xml:space="preserve">.  </w:t>
      </w:r>
      <w:r>
        <w:rPr>
          <w:rFonts w:eastAsia="Times New Roman"/>
          <w:spacing w:val="-2"/>
        </w:rPr>
        <w:t xml:space="preserve">It is understood and </w:t>
      </w:r>
      <w:r w:rsidR="000E79E5">
        <w:rPr>
          <w:rFonts w:eastAsia="Times New Roman"/>
          <w:spacing w:val="-2"/>
        </w:rPr>
        <w:t>agreed Company’s</w:t>
      </w:r>
      <w:r w:rsidR="00D93E70">
        <w:rPr>
          <w:rFonts w:eastAsia="Times New Roman"/>
          <w:spacing w:val="-2"/>
        </w:rPr>
        <w:t xml:space="preserve"> ability to use the </w:t>
      </w:r>
      <w:r w:rsidR="00486DDC">
        <w:rPr>
          <w:rFonts w:eastAsia="Times New Roman"/>
          <w:spacing w:val="-2"/>
        </w:rPr>
        <w:t xml:space="preserve">Wireless Site is contingent upon its obtaining all of the certificates, permits and other approvals (collectively the </w:t>
      </w:r>
      <w:r w:rsidR="008F2F8E">
        <w:rPr>
          <w:rFonts w:eastAsia="Times New Roman"/>
          <w:spacing w:val="-2"/>
        </w:rPr>
        <w:t xml:space="preserve">“Governmental Approvals”) that may be required by any Federal, State or Local authorities.  </w:t>
      </w:r>
      <w:r w:rsidR="008F2F8E">
        <w:rPr>
          <w:rFonts w:eastAsia="Times New Roman"/>
        </w:rPr>
        <w:t xml:space="preserve">In the event that (i) any of such applications for such Governmental Approvals should be finally rejected; (ii) any Governmental Approval issued to </w:t>
      </w:r>
      <w:r w:rsidR="00486DDC">
        <w:rPr>
          <w:rFonts w:eastAsia="Times New Roman"/>
        </w:rPr>
        <w:t xml:space="preserve">Company is canceled, expires, lapses, or is otherwise withdrawn or terminated by governmental authority; (iii) Company determines that </w:t>
      </w:r>
      <w:r w:rsidR="00486DDC">
        <w:rPr>
          <w:rFonts w:eastAsia="Times New Roman"/>
        </w:rPr>
        <w:lastRenderedPageBreak/>
        <w:t xml:space="preserve">such Governmental Approvals may not be obtained in a timely manner; or (iv) Company determines </w:t>
      </w:r>
      <w:r w:rsidR="007646EF">
        <w:rPr>
          <w:rFonts w:eastAsia="Times New Roman"/>
        </w:rPr>
        <w:t xml:space="preserve">one or more licensed </w:t>
      </w:r>
      <w:r w:rsidR="00486DDC">
        <w:rPr>
          <w:rFonts w:eastAsia="Times New Roman"/>
        </w:rPr>
        <w:t xml:space="preserve">Wireless Sites is no longer technically compatible for its use, Company shall have the right to terminate </w:t>
      </w:r>
      <w:r w:rsidR="007646EF">
        <w:rPr>
          <w:rFonts w:eastAsia="Times New Roman"/>
        </w:rPr>
        <w:t xml:space="preserve">all or part of this </w:t>
      </w:r>
      <w:r w:rsidR="00A60547">
        <w:rPr>
          <w:rFonts w:eastAsia="Times New Roman"/>
        </w:rPr>
        <w:t xml:space="preserve">Supplemental Site License.  </w:t>
      </w:r>
      <w:r w:rsidR="00A60547">
        <w:rPr>
          <w:rFonts w:eastAsia="Times New Roman"/>
          <w:spacing w:val="-2"/>
        </w:rPr>
        <w:t xml:space="preserve">Notice of </w:t>
      </w:r>
      <w:r w:rsidR="00486DDC">
        <w:rPr>
          <w:rFonts w:eastAsia="Times New Roman"/>
          <w:spacing w:val="-2"/>
        </w:rPr>
        <w:t>Company</w:t>
      </w:r>
      <w:r w:rsidR="00D56F9F">
        <w:rPr>
          <w:rFonts w:eastAsia="Times New Roman"/>
          <w:spacing w:val="-2"/>
        </w:rPr>
        <w:t xml:space="preserve">’s exercise of its right to terminate shall be given to Licensor in writing by certified mail, return receipt requested, and shall be effective upon the mailing of such notice by </w:t>
      </w:r>
      <w:r w:rsidR="00486DDC">
        <w:rPr>
          <w:rFonts w:eastAsia="Times New Roman"/>
          <w:spacing w:val="-2"/>
        </w:rPr>
        <w:t xml:space="preserve">Company, or upon such later date as designated by Company.  All fees paid to said termination date shall be retained by Licensor.  Upon such termination, </w:t>
      </w:r>
      <w:r w:rsidR="007646EF">
        <w:rPr>
          <w:rFonts w:eastAsia="Times New Roman"/>
          <w:spacing w:val="-2"/>
        </w:rPr>
        <w:t xml:space="preserve">all or part of this </w:t>
      </w:r>
      <w:r w:rsidR="00884DC2">
        <w:rPr>
          <w:rFonts w:eastAsia="Times New Roman"/>
          <w:spacing w:val="-2"/>
        </w:rPr>
        <w:t xml:space="preserve">Supplemental Site </w:t>
      </w:r>
      <w:r w:rsidR="00884DC2">
        <w:rPr>
          <w:rFonts w:eastAsia="Times New Roman"/>
        </w:rPr>
        <w:t>License</w:t>
      </w:r>
      <w:r w:rsidR="007646EF">
        <w:rPr>
          <w:rFonts w:eastAsia="Times New Roman"/>
        </w:rPr>
        <w:t>, as applicable</w:t>
      </w:r>
      <w:r w:rsidR="007646EF">
        <w:rPr>
          <w:rFonts w:eastAsia="Times New Roman"/>
          <w:spacing w:val="-2"/>
        </w:rPr>
        <w:t xml:space="preserve"> shall be of no further force or effect except to the extent of the representations, warranties and indemnities made by each party to the other hereunder</w:t>
      </w:r>
      <w:r w:rsidR="00884DC2">
        <w:rPr>
          <w:rFonts w:eastAsia="Times New Roman"/>
          <w:spacing w:val="-2"/>
        </w:rPr>
        <w:t xml:space="preserve"> and in the Agreement.  Otherwise, </w:t>
      </w:r>
      <w:r w:rsidR="00486DDC">
        <w:rPr>
          <w:rFonts w:eastAsia="Times New Roman"/>
          <w:spacing w:val="-2"/>
        </w:rPr>
        <w:t xml:space="preserve">Company shall have no further obligations for the payment of </w:t>
      </w:r>
      <w:r w:rsidR="00884DC2">
        <w:rPr>
          <w:rFonts w:eastAsia="Times New Roman"/>
          <w:spacing w:val="-2"/>
        </w:rPr>
        <w:t>any Attachment Fee to Licensor.</w:t>
      </w:r>
      <w:bookmarkStart w:id="304" w:name="_DV_M240"/>
      <w:bookmarkStart w:id="305" w:name="_DV_M241"/>
      <w:bookmarkEnd w:id="304"/>
      <w:bookmarkEnd w:id="305"/>
    </w:p>
    <w:p w14:paraId="1303CD24" w14:textId="77777777" w:rsidR="00062BE6" w:rsidRDefault="00062BE6">
      <w:pPr>
        <w:widowControl/>
        <w:rPr>
          <w:rFonts w:eastAsia="Times New Roman"/>
        </w:rPr>
      </w:pPr>
    </w:p>
    <w:p w14:paraId="13E18B90" w14:textId="77777777" w:rsidR="002B00D9" w:rsidRDefault="00062BE6">
      <w:pPr>
        <w:widowControl/>
        <w:outlineLvl w:val="0"/>
        <w:rPr>
          <w:rFonts w:eastAsia="Times New Roman"/>
        </w:rPr>
      </w:pPr>
      <w:bookmarkStart w:id="306" w:name="_DV_M242"/>
      <w:bookmarkEnd w:id="306"/>
      <w:r>
        <w:rPr>
          <w:rFonts w:eastAsia="Times New Roman"/>
        </w:rPr>
        <w:t>EXECUTED to be effective as of the date shown above.</w:t>
      </w:r>
    </w:p>
    <w:p w14:paraId="6356941C" w14:textId="77777777" w:rsidR="002B00D9" w:rsidRDefault="002B00D9">
      <w:pPr>
        <w:widowControl/>
        <w:rPr>
          <w:rFonts w:eastAsia="Times New Roman"/>
        </w:rPr>
      </w:pPr>
    </w:p>
    <w:p w14:paraId="0B7CF328" w14:textId="20E11FDA" w:rsidR="002B00D9" w:rsidRDefault="002B00D9" w:rsidP="0038665D">
      <w:pPr>
        <w:widowControl/>
        <w:jc w:val="both"/>
        <w:outlineLvl w:val="0"/>
        <w:rPr>
          <w:rFonts w:eastAsia="Times New Roman"/>
        </w:rPr>
      </w:pPr>
      <w:bookmarkStart w:id="307" w:name="_DV_M243"/>
      <w:bookmarkEnd w:id="307"/>
      <w:r>
        <w:rPr>
          <w:rFonts w:eastAsia="Times New Roman"/>
        </w:rPr>
        <w:t>LICENSOR:</w:t>
      </w:r>
    </w:p>
    <w:p w14:paraId="5388F81B" w14:textId="77777777" w:rsidR="002B00D9" w:rsidRDefault="002B00D9">
      <w:pPr>
        <w:widowControl/>
        <w:ind w:left="720"/>
        <w:jc w:val="both"/>
        <w:rPr>
          <w:rFonts w:eastAsia="Times New Roman"/>
        </w:rPr>
      </w:pPr>
    </w:p>
    <w:p w14:paraId="2F5EA382" w14:textId="70B53392" w:rsidR="0038665D" w:rsidRDefault="0038665D" w:rsidP="0038665D">
      <w:pPr>
        <w:widowControl/>
        <w:tabs>
          <w:tab w:val="left" w:pos="-720"/>
        </w:tabs>
        <w:suppressAutoHyphens/>
        <w:spacing w:after="240"/>
        <w:rPr>
          <w:rFonts w:eastAsia="Times New Roman"/>
          <w:caps/>
        </w:rPr>
      </w:pPr>
      <w:bookmarkStart w:id="308" w:name="_DV_M244"/>
      <w:bookmarkEnd w:id="308"/>
      <w:r>
        <w:rPr>
          <w:rFonts w:eastAsia="Times New Roman"/>
          <w:caps/>
        </w:rPr>
        <w:t>CITY OF GREELEY, COLORADO</w:t>
      </w:r>
    </w:p>
    <w:p w14:paraId="5CB3803A" w14:textId="77777777" w:rsidR="0038665D" w:rsidRDefault="0038665D" w:rsidP="0038665D">
      <w:pPr>
        <w:widowControl/>
        <w:jc w:val="both"/>
        <w:rPr>
          <w:rFonts w:ascii="CG Times" w:eastAsia="Times New Roman" w:hAnsi="CG Times" w:cs="CG Times"/>
        </w:rPr>
      </w:pPr>
      <w:r>
        <w:rPr>
          <w:rFonts w:ascii="CG Times" w:eastAsia="Times New Roman" w:hAnsi="CG Times" w:cs="CG Times"/>
        </w:rPr>
        <w:t>APPROVED AS TO SUBSTANCE:</w:t>
      </w:r>
      <w:r>
        <w:rPr>
          <w:rFonts w:ascii="CG Times" w:eastAsia="Times New Roman" w:hAnsi="CG Times" w:cs="CG Times"/>
        </w:rPr>
        <w:tab/>
      </w:r>
      <w:r>
        <w:rPr>
          <w:rFonts w:ascii="CG Times" w:eastAsia="Times New Roman" w:hAnsi="CG Times" w:cs="CG Times"/>
        </w:rPr>
        <w:tab/>
      </w:r>
    </w:p>
    <w:p w14:paraId="6D4B2548" w14:textId="77777777" w:rsidR="0038665D" w:rsidRDefault="0038665D" w:rsidP="0038665D">
      <w:pPr>
        <w:widowControl/>
        <w:jc w:val="both"/>
        <w:rPr>
          <w:rFonts w:ascii="CG Times" w:eastAsia="Times New Roman" w:hAnsi="CG Times" w:cs="CG Times"/>
        </w:rPr>
      </w:pPr>
    </w:p>
    <w:p w14:paraId="76E230CA" w14:textId="77777777" w:rsidR="0038665D" w:rsidRDefault="0038665D" w:rsidP="0038665D">
      <w:pPr>
        <w:widowControl/>
        <w:jc w:val="both"/>
        <w:rPr>
          <w:rFonts w:ascii="CG Times" w:eastAsia="Times New Roman" w:hAnsi="CG Times" w:cs="CG Times"/>
        </w:rPr>
      </w:pPr>
    </w:p>
    <w:p w14:paraId="5E76BC7A" w14:textId="77777777" w:rsidR="0038665D" w:rsidRDefault="0038665D" w:rsidP="0038665D">
      <w:pPr>
        <w:widowControl/>
        <w:jc w:val="both"/>
        <w:rPr>
          <w:rFonts w:ascii="CG Times" w:eastAsia="Times New Roman" w:hAnsi="CG Times" w:cs="CG Times"/>
        </w:rPr>
      </w:pPr>
      <w:r>
        <w:rPr>
          <w:rFonts w:ascii="CG Times" w:eastAsia="Times New Roman" w:hAnsi="CG Times" w:cs="CG Times"/>
        </w:rPr>
        <w:t xml:space="preserve">By:____________________________________      </w:t>
      </w:r>
      <w:r>
        <w:rPr>
          <w:rFonts w:ascii="CG Times" w:eastAsia="Times New Roman" w:hAnsi="CG Times" w:cs="CG Times"/>
        </w:rPr>
        <w:tab/>
      </w:r>
      <w:r>
        <w:rPr>
          <w:rFonts w:ascii="CG Times" w:eastAsia="Times New Roman" w:hAnsi="CG Times" w:cs="CG Times"/>
        </w:rPr>
        <w:tab/>
      </w:r>
    </w:p>
    <w:p w14:paraId="0C298158" w14:textId="77777777" w:rsidR="0038665D" w:rsidRDefault="0038665D" w:rsidP="0038665D">
      <w:pPr>
        <w:widowControl/>
        <w:jc w:val="both"/>
        <w:rPr>
          <w:rFonts w:ascii="CG Times" w:eastAsia="Times New Roman" w:hAnsi="CG Times" w:cs="CG Times"/>
        </w:rPr>
      </w:pPr>
      <w:r>
        <w:rPr>
          <w:rFonts w:ascii="CG Times" w:eastAsia="Times New Roman" w:hAnsi="CG Times" w:cs="CG Times"/>
        </w:rPr>
        <w:t xml:space="preserve">     Joel Hemesath, Director</w:t>
      </w:r>
      <w:r>
        <w:rPr>
          <w:rFonts w:ascii="CG Times" w:eastAsia="Times New Roman" w:hAnsi="CG Times" w:cs="CG Times"/>
        </w:rPr>
        <w:tab/>
      </w:r>
      <w:r>
        <w:rPr>
          <w:rFonts w:ascii="CG Times" w:eastAsia="Times New Roman" w:hAnsi="CG Times" w:cs="CG Times"/>
        </w:rPr>
        <w:tab/>
      </w:r>
    </w:p>
    <w:p w14:paraId="2F53CB76" w14:textId="77777777" w:rsidR="0038665D" w:rsidRDefault="0038665D" w:rsidP="0038665D">
      <w:pPr>
        <w:widowControl/>
        <w:jc w:val="both"/>
        <w:rPr>
          <w:rFonts w:ascii="CG Times" w:eastAsia="Times New Roman" w:hAnsi="CG Times" w:cs="CG Times"/>
        </w:rPr>
      </w:pPr>
    </w:p>
    <w:p w14:paraId="3CB13413" w14:textId="77777777" w:rsidR="0038665D" w:rsidRDefault="0038665D" w:rsidP="0038665D">
      <w:pPr>
        <w:widowControl/>
        <w:outlineLvl w:val="0"/>
        <w:rPr>
          <w:rFonts w:eastAsia="Times New Roman"/>
        </w:rPr>
      </w:pPr>
      <w:r>
        <w:rPr>
          <w:rFonts w:eastAsia="Times New Roman"/>
        </w:rPr>
        <w:t>APPROVED AS TO FORM</w:t>
      </w:r>
    </w:p>
    <w:p w14:paraId="75279E4E" w14:textId="77777777" w:rsidR="0038665D" w:rsidRDefault="0038665D" w:rsidP="0038665D">
      <w:pPr>
        <w:widowControl/>
        <w:rPr>
          <w:rFonts w:eastAsia="Times New Roman"/>
        </w:rPr>
      </w:pPr>
    </w:p>
    <w:p w14:paraId="0BF11BA3" w14:textId="77777777" w:rsidR="0038665D" w:rsidRDefault="0038665D" w:rsidP="0038665D">
      <w:pPr>
        <w:widowControl/>
        <w:rPr>
          <w:rFonts w:eastAsia="Times New Roman"/>
        </w:rPr>
      </w:pPr>
    </w:p>
    <w:p w14:paraId="3BBDF516" w14:textId="77777777" w:rsidR="0038665D" w:rsidRDefault="0038665D" w:rsidP="0038665D">
      <w:pPr>
        <w:widowControl/>
        <w:ind w:left="446" w:hanging="446"/>
        <w:outlineLvl w:val="0"/>
        <w:rPr>
          <w:rFonts w:eastAsia="Times New Roman"/>
        </w:rPr>
      </w:pPr>
      <w:r>
        <w:rPr>
          <w:rFonts w:eastAsia="Times New Roman"/>
        </w:rPr>
        <w:t>BY: __________________________________</w:t>
      </w:r>
    </w:p>
    <w:p w14:paraId="017021AA" w14:textId="77777777" w:rsidR="0038665D" w:rsidRDefault="0038665D" w:rsidP="0038665D">
      <w:pPr>
        <w:widowControl/>
        <w:ind w:left="446" w:hanging="446"/>
        <w:outlineLvl w:val="0"/>
        <w:rPr>
          <w:rFonts w:eastAsia="Times New Roman"/>
        </w:rPr>
      </w:pPr>
      <w:r>
        <w:rPr>
          <w:rFonts w:eastAsia="Times New Roman"/>
        </w:rPr>
        <w:tab/>
        <w:t>Doug Marek, City Attorney</w:t>
      </w:r>
    </w:p>
    <w:p w14:paraId="7058B7C8" w14:textId="69B63578" w:rsidR="00017696" w:rsidRDefault="00017696" w:rsidP="0038665D">
      <w:pPr>
        <w:widowControl/>
        <w:ind w:left="720"/>
        <w:jc w:val="both"/>
        <w:rPr>
          <w:rFonts w:eastAsia="Times New Roman"/>
        </w:rPr>
      </w:pPr>
    </w:p>
    <w:p w14:paraId="168F55F7" w14:textId="77777777" w:rsidR="002B00D9" w:rsidRDefault="002B00D9">
      <w:pPr>
        <w:widowControl/>
        <w:tabs>
          <w:tab w:val="left" w:pos="2880"/>
          <w:tab w:val="left" w:pos="3600"/>
          <w:tab w:val="left" w:pos="4320"/>
          <w:tab w:val="left" w:pos="5040"/>
        </w:tabs>
        <w:ind w:left="720"/>
        <w:jc w:val="both"/>
        <w:rPr>
          <w:rFonts w:eastAsia="Times New Roman"/>
        </w:rPr>
      </w:pPr>
    </w:p>
    <w:p w14:paraId="13E1A433" w14:textId="77777777" w:rsidR="002B00D9" w:rsidRDefault="002B00D9">
      <w:pPr>
        <w:widowControl/>
        <w:ind w:left="720"/>
        <w:jc w:val="both"/>
        <w:rPr>
          <w:rFonts w:eastAsia="Times New Roman"/>
        </w:rPr>
      </w:pPr>
    </w:p>
    <w:p w14:paraId="44ACC1FD" w14:textId="77777777" w:rsidR="002B00D9" w:rsidRDefault="002B00D9">
      <w:pPr>
        <w:widowControl/>
        <w:rPr>
          <w:rFonts w:eastAsia="Times New Roman"/>
        </w:rPr>
      </w:pPr>
    </w:p>
    <w:p w14:paraId="329AEB77" w14:textId="404312FC" w:rsidR="002B00D9" w:rsidRDefault="00486DDC" w:rsidP="0038665D">
      <w:pPr>
        <w:widowControl/>
        <w:jc w:val="both"/>
        <w:outlineLvl w:val="0"/>
        <w:rPr>
          <w:rFonts w:eastAsia="Times New Roman"/>
        </w:rPr>
      </w:pPr>
      <w:bookmarkStart w:id="309" w:name="_DV_M259"/>
      <w:bookmarkEnd w:id="309"/>
      <w:r>
        <w:rPr>
          <w:rFonts w:eastAsia="Times New Roman"/>
        </w:rPr>
        <w:t>COMPANY:</w:t>
      </w:r>
    </w:p>
    <w:p w14:paraId="7C4804ED" w14:textId="77777777" w:rsidR="002B00D9" w:rsidRDefault="002B00D9">
      <w:pPr>
        <w:widowControl/>
        <w:ind w:left="720"/>
        <w:jc w:val="both"/>
        <w:rPr>
          <w:rFonts w:eastAsia="Times New Roman"/>
        </w:rPr>
      </w:pPr>
    </w:p>
    <w:p w14:paraId="676D463F" w14:textId="3511216A" w:rsidR="002B00D9" w:rsidRDefault="002B00D9" w:rsidP="009B595C">
      <w:pPr>
        <w:widowControl/>
        <w:ind w:left="4320"/>
        <w:jc w:val="both"/>
        <w:rPr>
          <w:rFonts w:eastAsia="Times New Roman"/>
        </w:rPr>
      </w:pPr>
      <w:r>
        <w:rPr>
          <w:rFonts w:eastAsia="Times New Roman"/>
        </w:rPr>
        <w:t xml:space="preserve"> </w:t>
      </w:r>
    </w:p>
    <w:p w14:paraId="662CBB1F" w14:textId="06EE49A7" w:rsidR="002B00D9" w:rsidRDefault="002B00D9">
      <w:pPr>
        <w:widowControl/>
        <w:tabs>
          <w:tab w:val="left" w:pos="366"/>
          <w:tab w:val="left" w:pos="720"/>
          <w:tab w:val="left" w:pos="1106"/>
        </w:tabs>
        <w:jc w:val="both"/>
        <w:rPr>
          <w:rFonts w:eastAsia="Times New Roman"/>
        </w:rPr>
      </w:pPr>
      <w:bookmarkStart w:id="310" w:name="_DV_M261"/>
      <w:bookmarkEnd w:id="310"/>
      <w:r>
        <w:rPr>
          <w:rFonts w:eastAsia="Times New Roman"/>
        </w:rPr>
        <w:t>By:</w:t>
      </w:r>
      <w:r>
        <w:rPr>
          <w:rFonts w:eastAsia="Times New Roman"/>
        </w:rPr>
        <w:tab/>
        <w:t>______________________________</w:t>
      </w:r>
    </w:p>
    <w:p w14:paraId="5D13851A" w14:textId="21DAAB95" w:rsidR="002B00D9" w:rsidRDefault="002B00D9">
      <w:pPr>
        <w:widowControl/>
        <w:tabs>
          <w:tab w:val="left" w:pos="366"/>
          <w:tab w:val="left" w:pos="720"/>
          <w:tab w:val="left" w:pos="1106"/>
        </w:tabs>
        <w:jc w:val="both"/>
        <w:rPr>
          <w:rFonts w:eastAsia="Times New Roman"/>
        </w:rPr>
      </w:pPr>
      <w:bookmarkStart w:id="311" w:name="_DV_M262"/>
      <w:bookmarkEnd w:id="311"/>
      <w:r>
        <w:rPr>
          <w:rFonts w:eastAsia="Times New Roman"/>
        </w:rPr>
        <w:t>Name:</w:t>
      </w:r>
      <w:r>
        <w:rPr>
          <w:rFonts w:eastAsia="Times New Roman"/>
        </w:rPr>
        <w:tab/>
        <w:t>______________________________</w:t>
      </w:r>
    </w:p>
    <w:p w14:paraId="50E6256A" w14:textId="7ECB8395" w:rsidR="002B00D9" w:rsidRDefault="002B00D9">
      <w:pPr>
        <w:widowControl/>
        <w:tabs>
          <w:tab w:val="left" w:pos="366"/>
          <w:tab w:val="left" w:pos="720"/>
          <w:tab w:val="left" w:pos="1106"/>
        </w:tabs>
        <w:jc w:val="both"/>
        <w:rPr>
          <w:rFonts w:eastAsia="Times New Roman"/>
        </w:rPr>
      </w:pPr>
      <w:bookmarkStart w:id="312" w:name="_DV_M263"/>
      <w:bookmarkEnd w:id="312"/>
      <w:r>
        <w:rPr>
          <w:rFonts w:eastAsia="Times New Roman"/>
        </w:rPr>
        <w:t>Its:</w:t>
      </w:r>
      <w:r>
        <w:rPr>
          <w:rFonts w:eastAsia="Times New Roman"/>
        </w:rPr>
        <w:tab/>
        <w:t>______________________________</w:t>
      </w:r>
    </w:p>
    <w:p w14:paraId="28362DB9" w14:textId="77777777" w:rsidR="002B00D9" w:rsidRDefault="002B00D9">
      <w:pPr>
        <w:widowControl/>
        <w:tabs>
          <w:tab w:val="left" w:pos="2880"/>
          <w:tab w:val="left" w:pos="3600"/>
          <w:tab w:val="left" w:pos="4320"/>
          <w:tab w:val="left" w:pos="5040"/>
        </w:tabs>
        <w:ind w:left="720"/>
        <w:jc w:val="both"/>
        <w:rPr>
          <w:rFonts w:eastAsia="Times New Roman"/>
        </w:rPr>
      </w:pPr>
    </w:p>
    <w:p w14:paraId="4184E05C" w14:textId="77777777" w:rsidR="002B00D9" w:rsidRDefault="002B00D9">
      <w:pPr>
        <w:widowControl/>
        <w:rPr>
          <w:rFonts w:eastAsia="Times New Roman"/>
        </w:rPr>
      </w:pPr>
    </w:p>
    <w:p w14:paraId="219FEE35" w14:textId="77777777" w:rsidR="002B00D9" w:rsidRDefault="002B00D9">
      <w:pPr>
        <w:widowControl/>
        <w:rPr>
          <w:rFonts w:eastAsia="Times New Roman"/>
        </w:rPr>
      </w:pPr>
    </w:p>
    <w:p w14:paraId="0F82375B" w14:textId="77777777" w:rsidR="002B00D9" w:rsidRDefault="002B00D9">
      <w:pPr>
        <w:widowControl/>
        <w:outlineLvl w:val="0"/>
        <w:rPr>
          <w:rFonts w:eastAsia="Times New Roman"/>
          <w:b/>
        </w:rPr>
      </w:pPr>
      <w:bookmarkStart w:id="313" w:name="_DV_M264"/>
      <w:bookmarkEnd w:id="313"/>
      <w:r>
        <w:rPr>
          <w:rFonts w:eastAsia="Times New Roman"/>
          <w:b/>
        </w:rPr>
        <w:t>Attachments:</w:t>
      </w:r>
    </w:p>
    <w:p w14:paraId="11925835" w14:textId="77777777" w:rsidR="002B00D9" w:rsidRDefault="002B00D9">
      <w:pPr>
        <w:widowControl/>
        <w:outlineLvl w:val="0"/>
        <w:rPr>
          <w:rFonts w:eastAsia="Times New Roman"/>
        </w:rPr>
      </w:pPr>
      <w:bookmarkStart w:id="314" w:name="_DV_M265"/>
      <w:bookmarkEnd w:id="314"/>
      <w:r>
        <w:rPr>
          <w:rFonts w:eastAsia="Times New Roman"/>
        </w:rPr>
        <w:t>Attachment 1</w:t>
      </w:r>
    </w:p>
    <w:p w14:paraId="364E9AEF" w14:textId="77777777" w:rsidR="002B00D9" w:rsidRDefault="002B00D9">
      <w:pPr>
        <w:widowControl/>
        <w:rPr>
          <w:rFonts w:eastAsia="Times New Roman"/>
        </w:rPr>
        <w:sectPr w:rsidR="002B00D9" w:rsidSect="00571F10">
          <w:footerReference w:type="default" r:id="rId15"/>
          <w:pgSz w:w="12240" w:h="15840"/>
          <w:pgMar w:top="1440" w:right="1440" w:bottom="1440" w:left="1440" w:header="720" w:footer="720" w:gutter="0"/>
          <w:pgNumType w:start="1"/>
          <w:cols w:space="720"/>
          <w:noEndnote/>
        </w:sectPr>
      </w:pPr>
    </w:p>
    <w:p w14:paraId="009A86B7" w14:textId="77777777" w:rsidR="002B00D9" w:rsidRDefault="002B00D9">
      <w:pPr>
        <w:widowControl/>
        <w:spacing w:after="240"/>
        <w:jc w:val="center"/>
        <w:outlineLvl w:val="0"/>
        <w:rPr>
          <w:rFonts w:eastAsia="Times New Roman"/>
          <w:b/>
          <w:caps/>
          <w:u w:val="single"/>
        </w:rPr>
      </w:pPr>
      <w:bookmarkStart w:id="315" w:name="_DV_M266"/>
      <w:bookmarkEnd w:id="315"/>
      <w:r>
        <w:rPr>
          <w:rFonts w:eastAsia="Times New Roman"/>
          <w:b/>
          <w:caps/>
          <w:u w:val="single"/>
        </w:rPr>
        <w:lastRenderedPageBreak/>
        <w:t>ATTACHMENT 1</w:t>
      </w:r>
    </w:p>
    <w:p w14:paraId="432EBD52" w14:textId="77777777" w:rsidR="002B00D9" w:rsidRDefault="002B00D9">
      <w:pPr>
        <w:widowControl/>
        <w:jc w:val="center"/>
        <w:rPr>
          <w:rFonts w:eastAsia="Times New Roman"/>
          <w:b/>
        </w:rPr>
      </w:pPr>
      <w:bookmarkStart w:id="316" w:name="_DV_M267"/>
      <w:bookmarkEnd w:id="316"/>
      <w:r>
        <w:rPr>
          <w:rFonts w:eastAsia="Times New Roman"/>
          <w:b/>
        </w:rPr>
        <w:t>Table 1</w:t>
      </w:r>
    </w:p>
    <w:p w14:paraId="7321DE62" w14:textId="77777777" w:rsidR="00486DDC" w:rsidRDefault="00486DDC">
      <w:pPr>
        <w:widowControl/>
        <w:jc w:val="center"/>
        <w:rPr>
          <w:rFonts w:eastAsia="Times New Roman"/>
          <w:b/>
        </w:rPr>
      </w:pPr>
    </w:p>
    <w:tbl>
      <w:tblPr>
        <w:tblW w:w="14111"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3899"/>
        <w:gridCol w:w="2018"/>
        <w:gridCol w:w="2070"/>
        <w:gridCol w:w="2668"/>
        <w:gridCol w:w="1566"/>
      </w:tblGrid>
      <w:tr w:rsidR="000363A7" w14:paraId="36A80577" w14:textId="77777777">
        <w:tc>
          <w:tcPr>
            <w:tcW w:w="1890" w:type="dxa"/>
            <w:vMerge w:val="restart"/>
            <w:vAlign w:val="center"/>
          </w:tcPr>
          <w:p w14:paraId="755D5AF9" w14:textId="77777777" w:rsidR="000363A7" w:rsidRDefault="00486DDC">
            <w:pPr>
              <w:widowControl/>
              <w:spacing w:before="60" w:after="60"/>
              <w:jc w:val="center"/>
              <w:rPr>
                <w:rFonts w:eastAsia="Times New Roman"/>
                <w:b/>
              </w:rPr>
            </w:pPr>
            <w:r>
              <w:rPr>
                <w:rFonts w:eastAsia="Times New Roman"/>
                <w:b/>
                <w:caps/>
              </w:rPr>
              <w:t xml:space="preserve">WIRELESS </w:t>
            </w:r>
            <w:r w:rsidR="000363A7">
              <w:rPr>
                <w:rFonts w:eastAsia="Times New Roman"/>
                <w:b/>
              </w:rPr>
              <w:t>SITE ID NO.</w:t>
            </w:r>
          </w:p>
        </w:tc>
        <w:tc>
          <w:tcPr>
            <w:tcW w:w="3899" w:type="dxa"/>
            <w:vMerge w:val="restart"/>
            <w:vAlign w:val="center"/>
          </w:tcPr>
          <w:p w14:paraId="1977E896" w14:textId="77777777" w:rsidR="000363A7" w:rsidRDefault="000363A7">
            <w:pPr>
              <w:widowControl/>
              <w:spacing w:before="60" w:after="60"/>
              <w:jc w:val="center"/>
              <w:rPr>
                <w:rFonts w:eastAsia="Times New Roman"/>
                <w:b/>
              </w:rPr>
            </w:pPr>
            <w:r>
              <w:rPr>
                <w:rFonts w:eastAsia="Times New Roman"/>
                <w:b/>
              </w:rPr>
              <w:t>STREET NAME/INTERSECTION AND QUADRANT POLE IS LOCATED ON</w:t>
            </w:r>
          </w:p>
        </w:tc>
        <w:tc>
          <w:tcPr>
            <w:tcW w:w="4088" w:type="dxa"/>
            <w:gridSpan w:val="2"/>
            <w:vAlign w:val="center"/>
          </w:tcPr>
          <w:p w14:paraId="28228C26" w14:textId="77777777" w:rsidR="000363A7" w:rsidRDefault="000363A7">
            <w:pPr>
              <w:widowControl/>
              <w:spacing w:before="60" w:after="60"/>
              <w:jc w:val="center"/>
              <w:rPr>
                <w:rFonts w:eastAsia="Times New Roman"/>
                <w:b/>
              </w:rPr>
            </w:pPr>
            <w:r>
              <w:rPr>
                <w:rFonts w:eastAsia="Times New Roman"/>
                <w:b/>
              </w:rPr>
              <w:t>STATE PLANE COORDINATES</w:t>
            </w:r>
          </w:p>
        </w:tc>
        <w:tc>
          <w:tcPr>
            <w:tcW w:w="2668" w:type="dxa"/>
            <w:vMerge w:val="restart"/>
            <w:vAlign w:val="center"/>
          </w:tcPr>
          <w:p w14:paraId="5067567C" w14:textId="77777777" w:rsidR="000363A7" w:rsidRDefault="000363A7">
            <w:pPr>
              <w:widowControl/>
              <w:spacing w:before="60" w:after="60"/>
              <w:jc w:val="center"/>
              <w:rPr>
                <w:rFonts w:eastAsia="Times New Roman"/>
                <w:b/>
              </w:rPr>
            </w:pPr>
            <w:r>
              <w:rPr>
                <w:rFonts w:eastAsia="Times New Roman"/>
                <w:b/>
              </w:rPr>
              <w:t>EXISTING POLE TYPE</w:t>
            </w:r>
          </w:p>
        </w:tc>
        <w:tc>
          <w:tcPr>
            <w:tcW w:w="1566" w:type="dxa"/>
            <w:vMerge w:val="restart"/>
            <w:vAlign w:val="center"/>
          </w:tcPr>
          <w:p w14:paraId="276DB43B" w14:textId="77777777" w:rsidR="000363A7" w:rsidRDefault="000363A7">
            <w:pPr>
              <w:widowControl/>
              <w:spacing w:before="60" w:after="60"/>
              <w:jc w:val="center"/>
              <w:rPr>
                <w:rFonts w:eastAsia="Times New Roman"/>
                <w:b/>
              </w:rPr>
            </w:pPr>
            <w:r>
              <w:rPr>
                <w:rFonts w:eastAsia="Times New Roman"/>
                <w:b/>
              </w:rPr>
              <w:t>EXISTING POLE HEIGHT</w:t>
            </w:r>
          </w:p>
        </w:tc>
      </w:tr>
      <w:tr w:rsidR="000363A7" w14:paraId="2F5EFF86" w14:textId="77777777">
        <w:tc>
          <w:tcPr>
            <w:tcW w:w="1890" w:type="dxa"/>
            <w:vMerge/>
            <w:vAlign w:val="center"/>
          </w:tcPr>
          <w:p w14:paraId="66E66B63" w14:textId="77777777" w:rsidR="000363A7" w:rsidRDefault="000363A7">
            <w:pPr>
              <w:widowControl/>
              <w:spacing w:before="60" w:after="60"/>
              <w:jc w:val="center"/>
              <w:rPr>
                <w:rFonts w:eastAsia="Times New Roman"/>
                <w:b/>
              </w:rPr>
            </w:pPr>
          </w:p>
        </w:tc>
        <w:tc>
          <w:tcPr>
            <w:tcW w:w="3899" w:type="dxa"/>
            <w:vMerge/>
            <w:vAlign w:val="center"/>
          </w:tcPr>
          <w:p w14:paraId="30B2A7E8" w14:textId="77777777" w:rsidR="000363A7" w:rsidRDefault="000363A7">
            <w:pPr>
              <w:widowControl/>
              <w:spacing w:before="60" w:after="60"/>
              <w:jc w:val="center"/>
              <w:rPr>
                <w:rFonts w:eastAsia="Times New Roman"/>
                <w:b/>
              </w:rPr>
            </w:pPr>
          </w:p>
        </w:tc>
        <w:tc>
          <w:tcPr>
            <w:tcW w:w="2018" w:type="dxa"/>
            <w:vAlign w:val="center"/>
          </w:tcPr>
          <w:p w14:paraId="50E03B2F" w14:textId="77777777" w:rsidR="000363A7" w:rsidRDefault="000363A7">
            <w:pPr>
              <w:widowControl/>
              <w:spacing w:before="60" w:after="60"/>
              <w:jc w:val="center"/>
              <w:rPr>
                <w:rFonts w:eastAsia="Times New Roman"/>
                <w:b/>
              </w:rPr>
            </w:pPr>
            <w:r>
              <w:rPr>
                <w:rFonts w:eastAsia="Times New Roman"/>
                <w:b/>
              </w:rPr>
              <w:t>Easting (X)</w:t>
            </w:r>
          </w:p>
        </w:tc>
        <w:tc>
          <w:tcPr>
            <w:tcW w:w="2070" w:type="dxa"/>
            <w:vAlign w:val="center"/>
          </w:tcPr>
          <w:p w14:paraId="454B53FD" w14:textId="77777777" w:rsidR="000363A7" w:rsidRDefault="000363A7">
            <w:pPr>
              <w:widowControl/>
              <w:spacing w:before="60" w:after="60"/>
              <w:jc w:val="center"/>
              <w:rPr>
                <w:rFonts w:eastAsia="Times New Roman"/>
                <w:b/>
              </w:rPr>
            </w:pPr>
            <w:r>
              <w:rPr>
                <w:rFonts w:eastAsia="Times New Roman"/>
                <w:b/>
              </w:rPr>
              <w:t>Northing (Y)</w:t>
            </w:r>
          </w:p>
        </w:tc>
        <w:tc>
          <w:tcPr>
            <w:tcW w:w="2668" w:type="dxa"/>
            <w:vMerge/>
            <w:vAlign w:val="center"/>
          </w:tcPr>
          <w:p w14:paraId="75E1E98C" w14:textId="77777777" w:rsidR="000363A7" w:rsidRDefault="000363A7">
            <w:pPr>
              <w:widowControl/>
              <w:spacing w:before="60" w:after="60"/>
              <w:jc w:val="center"/>
              <w:rPr>
                <w:rFonts w:eastAsia="Times New Roman"/>
                <w:b/>
              </w:rPr>
            </w:pPr>
          </w:p>
        </w:tc>
        <w:tc>
          <w:tcPr>
            <w:tcW w:w="1566" w:type="dxa"/>
            <w:vMerge/>
            <w:vAlign w:val="center"/>
          </w:tcPr>
          <w:p w14:paraId="76C99B7D" w14:textId="77777777" w:rsidR="000363A7" w:rsidRDefault="000363A7">
            <w:pPr>
              <w:widowControl/>
              <w:spacing w:before="60" w:after="60"/>
              <w:jc w:val="center"/>
              <w:rPr>
                <w:rFonts w:eastAsia="Times New Roman"/>
                <w:b/>
              </w:rPr>
            </w:pPr>
          </w:p>
        </w:tc>
      </w:tr>
      <w:tr w:rsidR="000363A7" w14:paraId="1DD39706" w14:textId="77777777">
        <w:tc>
          <w:tcPr>
            <w:tcW w:w="1890" w:type="dxa"/>
          </w:tcPr>
          <w:p w14:paraId="6A7D8DEB" w14:textId="77777777" w:rsidR="000363A7" w:rsidRDefault="000363A7">
            <w:pPr>
              <w:widowControl/>
              <w:spacing w:after="200" w:line="276" w:lineRule="auto"/>
              <w:jc w:val="center"/>
              <w:rPr>
                <w:rFonts w:eastAsia="Times New Roman"/>
                <w:b/>
              </w:rPr>
            </w:pPr>
          </w:p>
        </w:tc>
        <w:tc>
          <w:tcPr>
            <w:tcW w:w="3899" w:type="dxa"/>
          </w:tcPr>
          <w:p w14:paraId="6DBA7332" w14:textId="77777777" w:rsidR="000363A7" w:rsidRDefault="000363A7">
            <w:pPr>
              <w:widowControl/>
              <w:spacing w:after="200" w:line="276" w:lineRule="auto"/>
              <w:jc w:val="center"/>
              <w:rPr>
                <w:rFonts w:eastAsia="Times New Roman"/>
              </w:rPr>
            </w:pPr>
          </w:p>
        </w:tc>
        <w:tc>
          <w:tcPr>
            <w:tcW w:w="2018" w:type="dxa"/>
          </w:tcPr>
          <w:p w14:paraId="24E2248D" w14:textId="77777777" w:rsidR="000363A7" w:rsidRDefault="000363A7">
            <w:pPr>
              <w:widowControl/>
              <w:spacing w:after="200" w:line="276" w:lineRule="auto"/>
              <w:jc w:val="center"/>
              <w:rPr>
                <w:rFonts w:eastAsia="Times New Roman"/>
              </w:rPr>
            </w:pPr>
          </w:p>
        </w:tc>
        <w:tc>
          <w:tcPr>
            <w:tcW w:w="2070" w:type="dxa"/>
          </w:tcPr>
          <w:p w14:paraId="12A0F18B" w14:textId="77777777" w:rsidR="000363A7" w:rsidRDefault="000363A7">
            <w:pPr>
              <w:widowControl/>
              <w:spacing w:after="200" w:line="276" w:lineRule="auto"/>
              <w:jc w:val="center"/>
              <w:rPr>
                <w:rFonts w:eastAsia="Times New Roman"/>
              </w:rPr>
            </w:pPr>
          </w:p>
        </w:tc>
        <w:tc>
          <w:tcPr>
            <w:tcW w:w="2668" w:type="dxa"/>
          </w:tcPr>
          <w:p w14:paraId="435F1D70" w14:textId="77777777" w:rsidR="000363A7" w:rsidRDefault="000363A7">
            <w:pPr>
              <w:widowControl/>
              <w:spacing w:after="200" w:line="276" w:lineRule="auto"/>
              <w:jc w:val="center"/>
              <w:rPr>
                <w:rFonts w:eastAsia="Times New Roman"/>
              </w:rPr>
            </w:pPr>
          </w:p>
        </w:tc>
        <w:tc>
          <w:tcPr>
            <w:tcW w:w="1566" w:type="dxa"/>
          </w:tcPr>
          <w:p w14:paraId="32F93784" w14:textId="77777777" w:rsidR="000363A7" w:rsidRDefault="000363A7">
            <w:pPr>
              <w:widowControl/>
              <w:spacing w:after="200" w:line="276" w:lineRule="auto"/>
              <w:jc w:val="center"/>
              <w:rPr>
                <w:rFonts w:eastAsia="Times New Roman"/>
              </w:rPr>
            </w:pPr>
          </w:p>
        </w:tc>
      </w:tr>
      <w:tr w:rsidR="000363A7" w14:paraId="4B047FC3" w14:textId="77777777">
        <w:tc>
          <w:tcPr>
            <w:tcW w:w="1890" w:type="dxa"/>
          </w:tcPr>
          <w:p w14:paraId="59559360" w14:textId="77777777" w:rsidR="000363A7" w:rsidRDefault="000363A7">
            <w:pPr>
              <w:widowControl/>
              <w:spacing w:after="200" w:line="276" w:lineRule="auto"/>
              <w:jc w:val="center"/>
              <w:rPr>
                <w:rFonts w:eastAsia="Times New Roman"/>
              </w:rPr>
            </w:pPr>
          </w:p>
        </w:tc>
        <w:tc>
          <w:tcPr>
            <w:tcW w:w="3899" w:type="dxa"/>
          </w:tcPr>
          <w:p w14:paraId="4303ADAE" w14:textId="77777777" w:rsidR="000363A7" w:rsidRDefault="000363A7">
            <w:pPr>
              <w:widowControl/>
              <w:spacing w:after="200" w:line="276" w:lineRule="auto"/>
              <w:jc w:val="center"/>
              <w:rPr>
                <w:rFonts w:eastAsia="Times New Roman"/>
              </w:rPr>
            </w:pPr>
          </w:p>
        </w:tc>
        <w:tc>
          <w:tcPr>
            <w:tcW w:w="2018" w:type="dxa"/>
          </w:tcPr>
          <w:p w14:paraId="7F2AC3F3" w14:textId="77777777" w:rsidR="000363A7" w:rsidRDefault="000363A7">
            <w:pPr>
              <w:widowControl/>
              <w:spacing w:after="200" w:line="276" w:lineRule="auto"/>
              <w:jc w:val="center"/>
              <w:rPr>
                <w:rFonts w:eastAsia="Times New Roman"/>
              </w:rPr>
            </w:pPr>
          </w:p>
        </w:tc>
        <w:tc>
          <w:tcPr>
            <w:tcW w:w="2070" w:type="dxa"/>
          </w:tcPr>
          <w:p w14:paraId="26AC3604" w14:textId="77777777" w:rsidR="000363A7" w:rsidRDefault="000363A7">
            <w:pPr>
              <w:widowControl/>
              <w:spacing w:after="200" w:line="276" w:lineRule="auto"/>
              <w:jc w:val="center"/>
              <w:rPr>
                <w:rFonts w:eastAsia="Times New Roman"/>
              </w:rPr>
            </w:pPr>
          </w:p>
        </w:tc>
        <w:tc>
          <w:tcPr>
            <w:tcW w:w="2668" w:type="dxa"/>
          </w:tcPr>
          <w:p w14:paraId="37A1114B" w14:textId="77777777" w:rsidR="000363A7" w:rsidRDefault="000363A7">
            <w:pPr>
              <w:widowControl/>
              <w:spacing w:after="200" w:line="276" w:lineRule="auto"/>
              <w:jc w:val="center"/>
              <w:rPr>
                <w:rFonts w:eastAsia="Times New Roman"/>
              </w:rPr>
            </w:pPr>
          </w:p>
        </w:tc>
        <w:tc>
          <w:tcPr>
            <w:tcW w:w="1566" w:type="dxa"/>
          </w:tcPr>
          <w:p w14:paraId="39213BEB" w14:textId="77777777" w:rsidR="000363A7" w:rsidRDefault="000363A7">
            <w:pPr>
              <w:widowControl/>
              <w:spacing w:after="200" w:line="276" w:lineRule="auto"/>
              <w:jc w:val="center"/>
              <w:rPr>
                <w:rFonts w:eastAsia="Times New Roman"/>
              </w:rPr>
            </w:pPr>
          </w:p>
        </w:tc>
      </w:tr>
      <w:tr w:rsidR="000363A7" w14:paraId="51C7B830" w14:textId="77777777">
        <w:tc>
          <w:tcPr>
            <w:tcW w:w="1890" w:type="dxa"/>
          </w:tcPr>
          <w:p w14:paraId="06A62A12" w14:textId="77777777" w:rsidR="000363A7" w:rsidRDefault="000363A7">
            <w:pPr>
              <w:widowControl/>
              <w:spacing w:after="200" w:line="276" w:lineRule="auto"/>
              <w:jc w:val="center"/>
              <w:rPr>
                <w:rFonts w:eastAsia="Times New Roman"/>
              </w:rPr>
            </w:pPr>
          </w:p>
        </w:tc>
        <w:tc>
          <w:tcPr>
            <w:tcW w:w="3899" w:type="dxa"/>
          </w:tcPr>
          <w:p w14:paraId="2FA899EE" w14:textId="77777777" w:rsidR="000363A7" w:rsidRDefault="000363A7">
            <w:pPr>
              <w:widowControl/>
              <w:spacing w:after="200" w:line="276" w:lineRule="auto"/>
              <w:jc w:val="center"/>
              <w:rPr>
                <w:rFonts w:eastAsia="Times New Roman"/>
              </w:rPr>
            </w:pPr>
          </w:p>
        </w:tc>
        <w:tc>
          <w:tcPr>
            <w:tcW w:w="2018" w:type="dxa"/>
          </w:tcPr>
          <w:p w14:paraId="72260B6F" w14:textId="77777777" w:rsidR="000363A7" w:rsidRDefault="000363A7">
            <w:pPr>
              <w:widowControl/>
              <w:spacing w:after="200" w:line="276" w:lineRule="auto"/>
              <w:jc w:val="center"/>
              <w:rPr>
                <w:rFonts w:eastAsia="Times New Roman"/>
              </w:rPr>
            </w:pPr>
          </w:p>
        </w:tc>
        <w:tc>
          <w:tcPr>
            <w:tcW w:w="2070" w:type="dxa"/>
          </w:tcPr>
          <w:p w14:paraId="3891A892" w14:textId="77777777" w:rsidR="000363A7" w:rsidRDefault="000363A7">
            <w:pPr>
              <w:widowControl/>
              <w:spacing w:after="200" w:line="276" w:lineRule="auto"/>
              <w:jc w:val="center"/>
              <w:rPr>
                <w:rFonts w:eastAsia="Times New Roman"/>
              </w:rPr>
            </w:pPr>
          </w:p>
        </w:tc>
        <w:tc>
          <w:tcPr>
            <w:tcW w:w="2668" w:type="dxa"/>
          </w:tcPr>
          <w:p w14:paraId="46FCBDA2" w14:textId="77777777" w:rsidR="000363A7" w:rsidRDefault="000363A7">
            <w:pPr>
              <w:widowControl/>
              <w:spacing w:after="200" w:line="276" w:lineRule="auto"/>
              <w:jc w:val="center"/>
              <w:rPr>
                <w:rFonts w:eastAsia="Times New Roman"/>
              </w:rPr>
            </w:pPr>
          </w:p>
        </w:tc>
        <w:tc>
          <w:tcPr>
            <w:tcW w:w="1566" w:type="dxa"/>
          </w:tcPr>
          <w:p w14:paraId="6903CC76" w14:textId="77777777" w:rsidR="000363A7" w:rsidRDefault="000363A7">
            <w:pPr>
              <w:widowControl/>
              <w:spacing w:after="200" w:line="276" w:lineRule="auto"/>
              <w:jc w:val="center"/>
              <w:rPr>
                <w:rFonts w:eastAsia="Times New Roman"/>
              </w:rPr>
            </w:pPr>
          </w:p>
        </w:tc>
      </w:tr>
      <w:tr w:rsidR="000363A7" w14:paraId="453102A1" w14:textId="77777777">
        <w:tc>
          <w:tcPr>
            <w:tcW w:w="1890" w:type="dxa"/>
          </w:tcPr>
          <w:p w14:paraId="75F1E3CC" w14:textId="77777777" w:rsidR="000363A7" w:rsidRDefault="000363A7">
            <w:pPr>
              <w:widowControl/>
              <w:spacing w:after="200" w:line="276" w:lineRule="auto"/>
              <w:jc w:val="center"/>
              <w:rPr>
                <w:rFonts w:eastAsia="Times New Roman"/>
              </w:rPr>
            </w:pPr>
          </w:p>
        </w:tc>
        <w:tc>
          <w:tcPr>
            <w:tcW w:w="3899" w:type="dxa"/>
          </w:tcPr>
          <w:p w14:paraId="5BBD0B8F" w14:textId="77777777" w:rsidR="000363A7" w:rsidRDefault="000363A7">
            <w:pPr>
              <w:widowControl/>
              <w:spacing w:after="200" w:line="276" w:lineRule="auto"/>
              <w:jc w:val="center"/>
              <w:rPr>
                <w:rFonts w:eastAsia="Times New Roman"/>
              </w:rPr>
            </w:pPr>
          </w:p>
        </w:tc>
        <w:tc>
          <w:tcPr>
            <w:tcW w:w="2018" w:type="dxa"/>
          </w:tcPr>
          <w:p w14:paraId="7E714FED" w14:textId="77777777" w:rsidR="000363A7" w:rsidRDefault="000363A7">
            <w:pPr>
              <w:widowControl/>
              <w:spacing w:after="200" w:line="276" w:lineRule="auto"/>
              <w:jc w:val="center"/>
              <w:rPr>
                <w:rFonts w:eastAsia="Times New Roman"/>
              </w:rPr>
            </w:pPr>
          </w:p>
        </w:tc>
        <w:tc>
          <w:tcPr>
            <w:tcW w:w="2070" w:type="dxa"/>
          </w:tcPr>
          <w:p w14:paraId="5C143547" w14:textId="77777777" w:rsidR="000363A7" w:rsidRDefault="000363A7">
            <w:pPr>
              <w:widowControl/>
              <w:spacing w:after="200" w:line="276" w:lineRule="auto"/>
              <w:jc w:val="center"/>
              <w:rPr>
                <w:rFonts w:eastAsia="Times New Roman"/>
              </w:rPr>
            </w:pPr>
          </w:p>
        </w:tc>
        <w:tc>
          <w:tcPr>
            <w:tcW w:w="2668" w:type="dxa"/>
          </w:tcPr>
          <w:p w14:paraId="0E4CBA24" w14:textId="77777777" w:rsidR="000363A7" w:rsidRDefault="000363A7">
            <w:pPr>
              <w:widowControl/>
              <w:spacing w:after="200" w:line="276" w:lineRule="auto"/>
              <w:jc w:val="center"/>
              <w:rPr>
                <w:rFonts w:eastAsia="Times New Roman"/>
              </w:rPr>
            </w:pPr>
          </w:p>
        </w:tc>
        <w:tc>
          <w:tcPr>
            <w:tcW w:w="1566" w:type="dxa"/>
          </w:tcPr>
          <w:p w14:paraId="308DA649" w14:textId="77777777" w:rsidR="000363A7" w:rsidRDefault="000363A7">
            <w:pPr>
              <w:widowControl/>
              <w:spacing w:after="200" w:line="276" w:lineRule="auto"/>
              <w:jc w:val="center"/>
              <w:rPr>
                <w:rFonts w:eastAsia="Times New Roman"/>
              </w:rPr>
            </w:pPr>
          </w:p>
        </w:tc>
      </w:tr>
      <w:tr w:rsidR="000363A7" w14:paraId="16524DA9" w14:textId="77777777">
        <w:tc>
          <w:tcPr>
            <w:tcW w:w="1890" w:type="dxa"/>
          </w:tcPr>
          <w:p w14:paraId="043EB89A" w14:textId="77777777" w:rsidR="000363A7" w:rsidRDefault="000363A7">
            <w:pPr>
              <w:widowControl/>
              <w:spacing w:after="200" w:line="276" w:lineRule="auto"/>
              <w:jc w:val="center"/>
              <w:rPr>
                <w:rFonts w:eastAsia="Times New Roman"/>
              </w:rPr>
            </w:pPr>
          </w:p>
        </w:tc>
        <w:tc>
          <w:tcPr>
            <w:tcW w:w="3899" w:type="dxa"/>
          </w:tcPr>
          <w:p w14:paraId="753CA4D0" w14:textId="77777777" w:rsidR="000363A7" w:rsidRDefault="000363A7">
            <w:pPr>
              <w:widowControl/>
              <w:spacing w:after="200" w:line="276" w:lineRule="auto"/>
              <w:jc w:val="center"/>
              <w:rPr>
                <w:rFonts w:eastAsia="Times New Roman"/>
              </w:rPr>
            </w:pPr>
          </w:p>
        </w:tc>
        <w:tc>
          <w:tcPr>
            <w:tcW w:w="2018" w:type="dxa"/>
          </w:tcPr>
          <w:p w14:paraId="328BBA99" w14:textId="77777777" w:rsidR="000363A7" w:rsidRDefault="000363A7">
            <w:pPr>
              <w:widowControl/>
              <w:spacing w:after="200" w:line="276" w:lineRule="auto"/>
              <w:jc w:val="center"/>
              <w:rPr>
                <w:rFonts w:eastAsia="Times New Roman"/>
              </w:rPr>
            </w:pPr>
          </w:p>
        </w:tc>
        <w:tc>
          <w:tcPr>
            <w:tcW w:w="2070" w:type="dxa"/>
          </w:tcPr>
          <w:p w14:paraId="35823CF3" w14:textId="77777777" w:rsidR="000363A7" w:rsidRDefault="000363A7">
            <w:pPr>
              <w:widowControl/>
              <w:spacing w:after="200" w:line="276" w:lineRule="auto"/>
              <w:jc w:val="center"/>
              <w:rPr>
                <w:rFonts w:eastAsia="Times New Roman"/>
              </w:rPr>
            </w:pPr>
          </w:p>
        </w:tc>
        <w:tc>
          <w:tcPr>
            <w:tcW w:w="2668" w:type="dxa"/>
          </w:tcPr>
          <w:p w14:paraId="6069070C" w14:textId="77777777" w:rsidR="000363A7" w:rsidRDefault="000363A7">
            <w:pPr>
              <w:widowControl/>
              <w:spacing w:after="200" w:line="276" w:lineRule="auto"/>
              <w:jc w:val="center"/>
              <w:rPr>
                <w:rFonts w:eastAsia="Times New Roman"/>
              </w:rPr>
            </w:pPr>
          </w:p>
        </w:tc>
        <w:tc>
          <w:tcPr>
            <w:tcW w:w="1566" w:type="dxa"/>
          </w:tcPr>
          <w:p w14:paraId="38405038" w14:textId="77777777" w:rsidR="000363A7" w:rsidRDefault="000363A7">
            <w:pPr>
              <w:widowControl/>
              <w:spacing w:after="200" w:line="276" w:lineRule="auto"/>
              <w:jc w:val="center"/>
              <w:rPr>
                <w:rFonts w:eastAsia="Times New Roman"/>
              </w:rPr>
            </w:pPr>
          </w:p>
        </w:tc>
      </w:tr>
      <w:tr w:rsidR="000363A7" w14:paraId="33250C8A" w14:textId="77777777">
        <w:tc>
          <w:tcPr>
            <w:tcW w:w="1890" w:type="dxa"/>
          </w:tcPr>
          <w:p w14:paraId="6E7A13A6" w14:textId="77777777" w:rsidR="000363A7" w:rsidRDefault="000363A7">
            <w:pPr>
              <w:widowControl/>
              <w:spacing w:after="200" w:line="276" w:lineRule="auto"/>
              <w:jc w:val="center"/>
              <w:rPr>
                <w:rFonts w:eastAsia="Times New Roman"/>
              </w:rPr>
            </w:pPr>
          </w:p>
        </w:tc>
        <w:tc>
          <w:tcPr>
            <w:tcW w:w="3899" w:type="dxa"/>
          </w:tcPr>
          <w:p w14:paraId="5C50BD8A" w14:textId="77777777" w:rsidR="000363A7" w:rsidRDefault="000363A7">
            <w:pPr>
              <w:widowControl/>
              <w:spacing w:after="200" w:line="276" w:lineRule="auto"/>
              <w:jc w:val="center"/>
              <w:rPr>
                <w:rFonts w:eastAsia="Times New Roman"/>
              </w:rPr>
            </w:pPr>
          </w:p>
        </w:tc>
        <w:tc>
          <w:tcPr>
            <w:tcW w:w="2018" w:type="dxa"/>
          </w:tcPr>
          <w:p w14:paraId="20844940" w14:textId="77777777" w:rsidR="000363A7" w:rsidRDefault="000363A7">
            <w:pPr>
              <w:widowControl/>
              <w:spacing w:after="200" w:line="276" w:lineRule="auto"/>
              <w:jc w:val="center"/>
              <w:rPr>
                <w:rFonts w:eastAsia="Times New Roman"/>
              </w:rPr>
            </w:pPr>
          </w:p>
        </w:tc>
        <w:tc>
          <w:tcPr>
            <w:tcW w:w="2070" w:type="dxa"/>
          </w:tcPr>
          <w:p w14:paraId="0DFAE83B" w14:textId="77777777" w:rsidR="000363A7" w:rsidRDefault="000363A7">
            <w:pPr>
              <w:widowControl/>
              <w:spacing w:after="200" w:line="276" w:lineRule="auto"/>
              <w:jc w:val="center"/>
              <w:rPr>
                <w:rFonts w:eastAsia="Times New Roman"/>
              </w:rPr>
            </w:pPr>
          </w:p>
        </w:tc>
        <w:tc>
          <w:tcPr>
            <w:tcW w:w="2668" w:type="dxa"/>
          </w:tcPr>
          <w:p w14:paraId="6DABD9F3" w14:textId="77777777" w:rsidR="000363A7" w:rsidRDefault="000363A7">
            <w:pPr>
              <w:widowControl/>
              <w:spacing w:after="200" w:line="276" w:lineRule="auto"/>
              <w:jc w:val="center"/>
              <w:rPr>
                <w:rFonts w:eastAsia="Times New Roman"/>
              </w:rPr>
            </w:pPr>
          </w:p>
        </w:tc>
        <w:tc>
          <w:tcPr>
            <w:tcW w:w="1566" w:type="dxa"/>
          </w:tcPr>
          <w:p w14:paraId="74D53A28" w14:textId="77777777" w:rsidR="000363A7" w:rsidRDefault="000363A7">
            <w:pPr>
              <w:widowControl/>
              <w:spacing w:after="200" w:line="276" w:lineRule="auto"/>
              <w:jc w:val="center"/>
              <w:rPr>
                <w:rFonts w:eastAsia="Times New Roman"/>
              </w:rPr>
            </w:pPr>
          </w:p>
        </w:tc>
      </w:tr>
      <w:tr w:rsidR="000363A7" w14:paraId="05CE5D2A" w14:textId="77777777">
        <w:tc>
          <w:tcPr>
            <w:tcW w:w="1890" w:type="dxa"/>
          </w:tcPr>
          <w:p w14:paraId="2F5ED54A" w14:textId="77777777" w:rsidR="000363A7" w:rsidRDefault="000363A7">
            <w:pPr>
              <w:widowControl/>
              <w:spacing w:after="200" w:line="276" w:lineRule="auto"/>
              <w:jc w:val="center"/>
              <w:rPr>
                <w:rFonts w:eastAsia="Times New Roman"/>
              </w:rPr>
            </w:pPr>
          </w:p>
        </w:tc>
        <w:tc>
          <w:tcPr>
            <w:tcW w:w="3899" w:type="dxa"/>
          </w:tcPr>
          <w:p w14:paraId="6429327A" w14:textId="77777777" w:rsidR="000363A7" w:rsidRDefault="000363A7">
            <w:pPr>
              <w:widowControl/>
              <w:spacing w:after="200" w:line="276" w:lineRule="auto"/>
              <w:jc w:val="center"/>
              <w:rPr>
                <w:rFonts w:eastAsia="Times New Roman"/>
              </w:rPr>
            </w:pPr>
          </w:p>
        </w:tc>
        <w:tc>
          <w:tcPr>
            <w:tcW w:w="2018" w:type="dxa"/>
          </w:tcPr>
          <w:p w14:paraId="1B824DCF" w14:textId="77777777" w:rsidR="000363A7" w:rsidRDefault="000363A7">
            <w:pPr>
              <w:widowControl/>
              <w:spacing w:after="200" w:line="276" w:lineRule="auto"/>
              <w:jc w:val="center"/>
              <w:rPr>
                <w:rFonts w:eastAsia="Times New Roman"/>
              </w:rPr>
            </w:pPr>
          </w:p>
        </w:tc>
        <w:tc>
          <w:tcPr>
            <w:tcW w:w="2070" w:type="dxa"/>
          </w:tcPr>
          <w:p w14:paraId="70EFCFB8" w14:textId="77777777" w:rsidR="000363A7" w:rsidRDefault="000363A7">
            <w:pPr>
              <w:widowControl/>
              <w:spacing w:after="200" w:line="276" w:lineRule="auto"/>
              <w:jc w:val="center"/>
              <w:rPr>
                <w:rFonts w:eastAsia="Times New Roman"/>
              </w:rPr>
            </w:pPr>
          </w:p>
        </w:tc>
        <w:tc>
          <w:tcPr>
            <w:tcW w:w="2668" w:type="dxa"/>
          </w:tcPr>
          <w:p w14:paraId="3B00B7A9" w14:textId="77777777" w:rsidR="000363A7" w:rsidRDefault="000363A7">
            <w:pPr>
              <w:widowControl/>
              <w:spacing w:after="200" w:line="276" w:lineRule="auto"/>
              <w:jc w:val="center"/>
              <w:rPr>
                <w:rFonts w:eastAsia="Times New Roman"/>
              </w:rPr>
            </w:pPr>
          </w:p>
        </w:tc>
        <w:tc>
          <w:tcPr>
            <w:tcW w:w="1566" w:type="dxa"/>
          </w:tcPr>
          <w:p w14:paraId="2592A4F0" w14:textId="77777777" w:rsidR="000363A7" w:rsidRDefault="000363A7">
            <w:pPr>
              <w:widowControl/>
              <w:spacing w:after="200" w:line="276" w:lineRule="auto"/>
              <w:jc w:val="center"/>
              <w:rPr>
                <w:rFonts w:eastAsia="Times New Roman"/>
              </w:rPr>
            </w:pPr>
          </w:p>
        </w:tc>
      </w:tr>
      <w:tr w:rsidR="000363A7" w14:paraId="3AAD66B5" w14:textId="77777777">
        <w:tc>
          <w:tcPr>
            <w:tcW w:w="1890" w:type="dxa"/>
          </w:tcPr>
          <w:p w14:paraId="58D8BCCB" w14:textId="77777777" w:rsidR="000363A7" w:rsidRDefault="000363A7">
            <w:pPr>
              <w:widowControl/>
              <w:spacing w:after="200" w:line="276" w:lineRule="auto"/>
              <w:jc w:val="center"/>
              <w:rPr>
                <w:rFonts w:eastAsia="Times New Roman"/>
              </w:rPr>
            </w:pPr>
          </w:p>
        </w:tc>
        <w:tc>
          <w:tcPr>
            <w:tcW w:w="3899" w:type="dxa"/>
          </w:tcPr>
          <w:p w14:paraId="0DCF9BDB" w14:textId="77777777" w:rsidR="000363A7" w:rsidRDefault="000363A7">
            <w:pPr>
              <w:widowControl/>
              <w:spacing w:after="200" w:line="276" w:lineRule="auto"/>
              <w:jc w:val="center"/>
              <w:rPr>
                <w:rFonts w:eastAsia="Times New Roman"/>
              </w:rPr>
            </w:pPr>
          </w:p>
        </w:tc>
        <w:tc>
          <w:tcPr>
            <w:tcW w:w="2018" w:type="dxa"/>
          </w:tcPr>
          <w:p w14:paraId="709AC772" w14:textId="77777777" w:rsidR="000363A7" w:rsidRDefault="000363A7">
            <w:pPr>
              <w:widowControl/>
              <w:spacing w:after="200" w:line="276" w:lineRule="auto"/>
              <w:jc w:val="center"/>
              <w:rPr>
                <w:rFonts w:eastAsia="Times New Roman"/>
              </w:rPr>
            </w:pPr>
          </w:p>
        </w:tc>
        <w:tc>
          <w:tcPr>
            <w:tcW w:w="2070" w:type="dxa"/>
          </w:tcPr>
          <w:p w14:paraId="7CE244AA" w14:textId="77777777" w:rsidR="000363A7" w:rsidRDefault="000363A7">
            <w:pPr>
              <w:widowControl/>
              <w:spacing w:after="200" w:line="276" w:lineRule="auto"/>
              <w:jc w:val="center"/>
              <w:rPr>
                <w:rFonts w:eastAsia="Times New Roman"/>
              </w:rPr>
            </w:pPr>
          </w:p>
        </w:tc>
        <w:tc>
          <w:tcPr>
            <w:tcW w:w="2668" w:type="dxa"/>
          </w:tcPr>
          <w:p w14:paraId="0F712F76" w14:textId="77777777" w:rsidR="000363A7" w:rsidRDefault="000363A7">
            <w:pPr>
              <w:widowControl/>
              <w:spacing w:after="200" w:line="276" w:lineRule="auto"/>
              <w:jc w:val="center"/>
              <w:rPr>
                <w:rFonts w:eastAsia="Times New Roman"/>
              </w:rPr>
            </w:pPr>
          </w:p>
        </w:tc>
        <w:tc>
          <w:tcPr>
            <w:tcW w:w="1566" w:type="dxa"/>
          </w:tcPr>
          <w:p w14:paraId="04368588" w14:textId="77777777" w:rsidR="000363A7" w:rsidRDefault="000363A7">
            <w:pPr>
              <w:widowControl/>
              <w:spacing w:after="200" w:line="276" w:lineRule="auto"/>
              <w:jc w:val="center"/>
              <w:rPr>
                <w:rFonts w:eastAsia="Times New Roman"/>
              </w:rPr>
            </w:pPr>
          </w:p>
        </w:tc>
      </w:tr>
      <w:tr w:rsidR="000363A7" w14:paraId="094994F9" w14:textId="77777777">
        <w:tc>
          <w:tcPr>
            <w:tcW w:w="1890" w:type="dxa"/>
          </w:tcPr>
          <w:p w14:paraId="2949FF5A" w14:textId="77777777" w:rsidR="000363A7" w:rsidRDefault="000363A7">
            <w:pPr>
              <w:widowControl/>
              <w:spacing w:after="200" w:line="276" w:lineRule="auto"/>
              <w:jc w:val="center"/>
              <w:rPr>
                <w:rFonts w:eastAsia="Times New Roman"/>
              </w:rPr>
            </w:pPr>
          </w:p>
        </w:tc>
        <w:tc>
          <w:tcPr>
            <w:tcW w:w="3899" w:type="dxa"/>
          </w:tcPr>
          <w:p w14:paraId="16D5F21F" w14:textId="77777777" w:rsidR="000363A7" w:rsidRDefault="000363A7">
            <w:pPr>
              <w:widowControl/>
              <w:spacing w:after="200" w:line="276" w:lineRule="auto"/>
              <w:jc w:val="center"/>
              <w:rPr>
                <w:rFonts w:eastAsia="Times New Roman"/>
              </w:rPr>
            </w:pPr>
          </w:p>
        </w:tc>
        <w:tc>
          <w:tcPr>
            <w:tcW w:w="2018" w:type="dxa"/>
          </w:tcPr>
          <w:p w14:paraId="28B63B3F" w14:textId="77777777" w:rsidR="000363A7" w:rsidRDefault="000363A7">
            <w:pPr>
              <w:widowControl/>
              <w:spacing w:after="200" w:line="276" w:lineRule="auto"/>
              <w:jc w:val="center"/>
              <w:rPr>
                <w:rFonts w:eastAsia="Times New Roman"/>
              </w:rPr>
            </w:pPr>
          </w:p>
        </w:tc>
        <w:tc>
          <w:tcPr>
            <w:tcW w:w="2070" w:type="dxa"/>
          </w:tcPr>
          <w:p w14:paraId="720BAB43" w14:textId="77777777" w:rsidR="000363A7" w:rsidRDefault="000363A7">
            <w:pPr>
              <w:widowControl/>
              <w:spacing w:after="200" w:line="276" w:lineRule="auto"/>
              <w:jc w:val="center"/>
              <w:rPr>
                <w:rFonts w:eastAsia="Times New Roman"/>
              </w:rPr>
            </w:pPr>
          </w:p>
        </w:tc>
        <w:tc>
          <w:tcPr>
            <w:tcW w:w="2668" w:type="dxa"/>
          </w:tcPr>
          <w:p w14:paraId="44B61F34" w14:textId="77777777" w:rsidR="000363A7" w:rsidRDefault="000363A7">
            <w:pPr>
              <w:widowControl/>
              <w:spacing w:after="200" w:line="276" w:lineRule="auto"/>
              <w:jc w:val="center"/>
              <w:rPr>
                <w:rFonts w:eastAsia="Times New Roman"/>
              </w:rPr>
            </w:pPr>
          </w:p>
        </w:tc>
        <w:tc>
          <w:tcPr>
            <w:tcW w:w="1566" w:type="dxa"/>
          </w:tcPr>
          <w:p w14:paraId="19D7DD18" w14:textId="77777777" w:rsidR="000363A7" w:rsidRDefault="000363A7">
            <w:pPr>
              <w:widowControl/>
              <w:spacing w:after="200" w:line="276" w:lineRule="auto"/>
              <w:jc w:val="center"/>
              <w:rPr>
                <w:rFonts w:eastAsia="Times New Roman"/>
              </w:rPr>
            </w:pPr>
          </w:p>
        </w:tc>
      </w:tr>
      <w:tr w:rsidR="000363A7" w14:paraId="0F2121F2" w14:textId="77777777">
        <w:tc>
          <w:tcPr>
            <w:tcW w:w="1890" w:type="dxa"/>
          </w:tcPr>
          <w:p w14:paraId="66E4D139" w14:textId="77777777" w:rsidR="000363A7" w:rsidRDefault="000363A7">
            <w:pPr>
              <w:widowControl/>
              <w:spacing w:after="200" w:line="276" w:lineRule="auto"/>
              <w:jc w:val="center"/>
              <w:rPr>
                <w:rFonts w:eastAsia="Times New Roman"/>
              </w:rPr>
            </w:pPr>
          </w:p>
        </w:tc>
        <w:tc>
          <w:tcPr>
            <w:tcW w:w="3899" w:type="dxa"/>
          </w:tcPr>
          <w:p w14:paraId="733B5D75" w14:textId="77777777" w:rsidR="000363A7" w:rsidRDefault="000363A7">
            <w:pPr>
              <w:widowControl/>
              <w:spacing w:after="200" w:line="276" w:lineRule="auto"/>
              <w:jc w:val="center"/>
              <w:rPr>
                <w:rFonts w:eastAsia="Times New Roman"/>
              </w:rPr>
            </w:pPr>
          </w:p>
        </w:tc>
        <w:tc>
          <w:tcPr>
            <w:tcW w:w="2018" w:type="dxa"/>
          </w:tcPr>
          <w:p w14:paraId="477D44F8" w14:textId="77777777" w:rsidR="000363A7" w:rsidRDefault="000363A7">
            <w:pPr>
              <w:widowControl/>
              <w:spacing w:after="200" w:line="276" w:lineRule="auto"/>
              <w:jc w:val="center"/>
              <w:rPr>
                <w:rFonts w:eastAsia="Times New Roman"/>
              </w:rPr>
            </w:pPr>
          </w:p>
        </w:tc>
        <w:tc>
          <w:tcPr>
            <w:tcW w:w="2070" w:type="dxa"/>
          </w:tcPr>
          <w:p w14:paraId="2BCBB47D" w14:textId="77777777" w:rsidR="000363A7" w:rsidRDefault="000363A7">
            <w:pPr>
              <w:widowControl/>
              <w:spacing w:after="200" w:line="276" w:lineRule="auto"/>
              <w:jc w:val="center"/>
              <w:rPr>
                <w:rFonts w:eastAsia="Times New Roman"/>
              </w:rPr>
            </w:pPr>
          </w:p>
        </w:tc>
        <w:tc>
          <w:tcPr>
            <w:tcW w:w="2668" w:type="dxa"/>
          </w:tcPr>
          <w:p w14:paraId="40D7E372" w14:textId="77777777" w:rsidR="000363A7" w:rsidRDefault="000363A7">
            <w:pPr>
              <w:widowControl/>
              <w:spacing w:after="200" w:line="276" w:lineRule="auto"/>
              <w:jc w:val="center"/>
              <w:rPr>
                <w:rFonts w:eastAsia="Times New Roman"/>
              </w:rPr>
            </w:pPr>
          </w:p>
        </w:tc>
        <w:tc>
          <w:tcPr>
            <w:tcW w:w="1566" w:type="dxa"/>
          </w:tcPr>
          <w:p w14:paraId="353D638F" w14:textId="77777777" w:rsidR="000363A7" w:rsidRDefault="000363A7">
            <w:pPr>
              <w:widowControl/>
              <w:spacing w:after="200" w:line="276" w:lineRule="auto"/>
              <w:jc w:val="center"/>
              <w:rPr>
                <w:rFonts w:eastAsia="Times New Roman"/>
              </w:rPr>
            </w:pPr>
          </w:p>
        </w:tc>
      </w:tr>
    </w:tbl>
    <w:p w14:paraId="051FEED9" w14:textId="77777777" w:rsidR="002B00D9" w:rsidRDefault="002B00D9">
      <w:pPr>
        <w:widowControl/>
        <w:jc w:val="center"/>
        <w:rPr>
          <w:rFonts w:eastAsia="Times New Roman"/>
        </w:rPr>
      </w:pPr>
    </w:p>
    <w:p w14:paraId="351ABB92" w14:textId="77777777" w:rsidR="002B00D9" w:rsidRDefault="002B00D9">
      <w:pPr>
        <w:widowControl/>
        <w:spacing w:after="240" w:line="300" w:lineRule="auto"/>
        <w:jc w:val="center"/>
        <w:rPr>
          <w:rFonts w:eastAsia="Times New Roman"/>
          <w:b/>
        </w:rPr>
      </w:pPr>
    </w:p>
    <w:p w14:paraId="5D9AA77B" w14:textId="77777777" w:rsidR="000363A7" w:rsidRDefault="000363A7">
      <w:pPr>
        <w:widowControl/>
        <w:spacing w:after="240" w:line="300" w:lineRule="auto"/>
        <w:jc w:val="center"/>
        <w:rPr>
          <w:rFonts w:eastAsia="Times New Roman"/>
          <w:b/>
        </w:rPr>
      </w:pPr>
    </w:p>
    <w:p w14:paraId="1117F28D" w14:textId="77777777" w:rsidR="000363A7" w:rsidRDefault="000363A7">
      <w:pPr>
        <w:widowControl/>
        <w:spacing w:after="240" w:line="300" w:lineRule="auto"/>
        <w:jc w:val="center"/>
        <w:rPr>
          <w:rFonts w:eastAsia="Times New Roman"/>
          <w:b/>
        </w:rPr>
      </w:pPr>
    </w:p>
    <w:p w14:paraId="5EC0CF08" w14:textId="77777777" w:rsidR="000363A7" w:rsidRDefault="000363A7">
      <w:pPr>
        <w:widowControl/>
        <w:spacing w:after="240" w:line="300" w:lineRule="auto"/>
        <w:jc w:val="center"/>
        <w:rPr>
          <w:rFonts w:eastAsia="Times New Roman"/>
          <w:b/>
        </w:rPr>
      </w:pPr>
    </w:p>
    <w:p w14:paraId="25D34E82" w14:textId="77777777" w:rsidR="002B00D9" w:rsidRDefault="000363A7">
      <w:pPr>
        <w:widowControl/>
        <w:spacing w:after="240" w:line="300" w:lineRule="auto"/>
        <w:jc w:val="center"/>
        <w:rPr>
          <w:rFonts w:eastAsia="Times New Roman"/>
          <w:b/>
        </w:rPr>
      </w:pPr>
      <w:bookmarkStart w:id="317" w:name="_DV_M268"/>
      <w:bookmarkEnd w:id="317"/>
      <w:r>
        <w:rPr>
          <w:rFonts w:eastAsia="Times New Roman"/>
          <w:b/>
        </w:rPr>
        <w:t>Table 2</w:t>
      </w:r>
    </w:p>
    <w:tbl>
      <w:tblPr>
        <w:tblW w:w="1410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574"/>
        <w:gridCol w:w="1883"/>
        <w:gridCol w:w="6667"/>
      </w:tblGrid>
      <w:tr w:rsidR="000363A7" w14:paraId="0E41B967" w14:textId="77777777">
        <w:tc>
          <w:tcPr>
            <w:tcW w:w="1980" w:type="dxa"/>
            <w:vAlign w:val="center"/>
          </w:tcPr>
          <w:p w14:paraId="36779A95" w14:textId="77777777" w:rsidR="000363A7" w:rsidRDefault="002B00D9">
            <w:pPr>
              <w:widowControl/>
              <w:spacing w:before="60" w:after="60"/>
              <w:jc w:val="center"/>
              <w:rPr>
                <w:rFonts w:eastAsia="Times New Roman"/>
                <w:b/>
              </w:rPr>
            </w:pPr>
            <w:r>
              <w:rPr>
                <w:rFonts w:eastAsia="Times New Roman"/>
                <w:b/>
                <w:caps/>
              </w:rPr>
              <w:t xml:space="preserve">WIRELESS </w:t>
            </w:r>
            <w:r w:rsidR="000363A7">
              <w:rPr>
                <w:rFonts w:eastAsia="Times New Roman"/>
                <w:b/>
              </w:rPr>
              <w:t>SITE ID NO.</w:t>
            </w:r>
          </w:p>
        </w:tc>
        <w:tc>
          <w:tcPr>
            <w:tcW w:w="3574" w:type="dxa"/>
            <w:vAlign w:val="center"/>
          </w:tcPr>
          <w:p w14:paraId="2572194D" w14:textId="77777777" w:rsidR="000363A7" w:rsidRDefault="000363A7">
            <w:pPr>
              <w:widowControl/>
              <w:spacing w:before="60" w:after="60"/>
              <w:jc w:val="center"/>
              <w:rPr>
                <w:rFonts w:eastAsia="Times New Roman"/>
                <w:b/>
              </w:rPr>
            </w:pPr>
            <w:r>
              <w:rPr>
                <w:rFonts w:eastAsia="Times New Roman"/>
                <w:b/>
              </w:rPr>
              <w:t>PROPOSED POLE ALTERATION</w:t>
            </w:r>
          </w:p>
        </w:tc>
        <w:tc>
          <w:tcPr>
            <w:tcW w:w="1883" w:type="dxa"/>
            <w:vAlign w:val="center"/>
          </w:tcPr>
          <w:p w14:paraId="25416A47" w14:textId="77777777" w:rsidR="000363A7" w:rsidRDefault="000363A7">
            <w:pPr>
              <w:widowControl/>
              <w:spacing w:before="60" w:after="60"/>
              <w:jc w:val="center"/>
              <w:rPr>
                <w:rFonts w:eastAsia="Times New Roman"/>
                <w:b/>
              </w:rPr>
            </w:pPr>
            <w:r>
              <w:rPr>
                <w:rFonts w:eastAsia="Times New Roman"/>
                <w:b/>
              </w:rPr>
              <w:t>RESULTANT POLE  HEIGHT</w:t>
            </w:r>
          </w:p>
        </w:tc>
        <w:tc>
          <w:tcPr>
            <w:tcW w:w="6667" w:type="dxa"/>
            <w:vAlign w:val="center"/>
          </w:tcPr>
          <w:p w14:paraId="5996EE53" w14:textId="77777777" w:rsidR="000363A7" w:rsidRDefault="000363A7">
            <w:pPr>
              <w:widowControl/>
              <w:spacing w:before="60" w:after="60"/>
              <w:jc w:val="center"/>
              <w:rPr>
                <w:rFonts w:eastAsia="Times New Roman"/>
                <w:b/>
              </w:rPr>
            </w:pPr>
            <w:r>
              <w:rPr>
                <w:rFonts w:eastAsia="Times New Roman"/>
                <w:b/>
              </w:rPr>
              <w:t>TYPE OF EQUIPMENT ATTACHED</w:t>
            </w:r>
          </w:p>
        </w:tc>
      </w:tr>
      <w:tr w:rsidR="000363A7" w14:paraId="72B63B75" w14:textId="77777777">
        <w:tc>
          <w:tcPr>
            <w:tcW w:w="1980" w:type="dxa"/>
          </w:tcPr>
          <w:p w14:paraId="0A725054" w14:textId="77777777" w:rsidR="000363A7" w:rsidRDefault="000363A7">
            <w:pPr>
              <w:widowControl/>
              <w:spacing w:after="200" w:line="276" w:lineRule="auto"/>
              <w:rPr>
                <w:rFonts w:eastAsia="Times New Roman"/>
                <w:b/>
              </w:rPr>
            </w:pPr>
          </w:p>
        </w:tc>
        <w:tc>
          <w:tcPr>
            <w:tcW w:w="3574" w:type="dxa"/>
          </w:tcPr>
          <w:p w14:paraId="5E806AEC" w14:textId="77777777" w:rsidR="000363A7" w:rsidRDefault="000363A7">
            <w:pPr>
              <w:widowControl/>
              <w:spacing w:after="200" w:line="276" w:lineRule="auto"/>
              <w:rPr>
                <w:rFonts w:eastAsia="Times New Roman"/>
              </w:rPr>
            </w:pPr>
          </w:p>
        </w:tc>
        <w:tc>
          <w:tcPr>
            <w:tcW w:w="1883" w:type="dxa"/>
          </w:tcPr>
          <w:p w14:paraId="7F92D9B7" w14:textId="77777777" w:rsidR="000363A7" w:rsidRDefault="000363A7">
            <w:pPr>
              <w:widowControl/>
              <w:spacing w:after="200" w:line="276" w:lineRule="auto"/>
              <w:rPr>
                <w:rFonts w:eastAsia="Times New Roman"/>
              </w:rPr>
            </w:pPr>
          </w:p>
        </w:tc>
        <w:tc>
          <w:tcPr>
            <w:tcW w:w="6667" w:type="dxa"/>
          </w:tcPr>
          <w:p w14:paraId="3FB73698" w14:textId="77777777" w:rsidR="000363A7" w:rsidRDefault="000363A7">
            <w:pPr>
              <w:widowControl/>
              <w:spacing w:after="200" w:line="276" w:lineRule="auto"/>
              <w:rPr>
                <w:rFonts w:eastAsia="Times New Roman"/>
              </w:rPr>
            </w:pPr>
          </w:p>
        </w:tc>
      </w:tr>
      <w:tr w:rsidR="000363A7" w14:paraId="05016ECB" w14:textId="77777777">
        <w:tc>
          <w:tcPr>
            <w:tcW w:w="1980" w:type="dxa"/>
          </w:tcPr>
          <w:p w14:paraId="5413FA54" w14:textId="77777777" w:rsidR="000363A7" w:rsidRDefault="000363A7">
            <w:pPr>
              <w:widowControl/>
              <w:spacing w:after="200" w:line="276" w:lineRule="auto"/>
              <w:rPr>
                <w:rFonts w:eastAsia="Times New Roman"/>
              </w:rPr>
            </w:pPr>
          </w:p>
        </w:tc>
        <w:tc>
          <w:tcPr>
            <w:tcW w:w="3574" w:type="dxa"/>
          </w:tcPr>
          <w:p w14:paraId="1D77480D" w14:textId="77777777" w:rsidR="000363A7" w:rsidRDefault="000363A7">
            <w:pPr>
              <w:widowControl/>
              <w:spacing w:after="200" w:line="276" w:lineRule="auto"/>
              <w:rPr>
                <w:rFonts w:eastAsia="Times New Roman"/>
              </w:rPr>
            </w:pPr>
          </w:p>
        </w:tc>
        <w:tc>
          <w:tcPr>
            <w:tcW w:w="1883" w:type="dxa"/>
          </w:tcPr>
          <w:p w14:paraId="0413E4E8" w14:textId="77777777" w:rsidR="000363A7" w:rsidRDefault="000363A7">
            <w:pPr>
              <w:widowControl/>
              <w:spacing w:after="200" w:line="276" w:lineRule="auto"/>
              <w:rPr>
                <w:rFonts w:eastAsia="Times New Roman"/>
              </w:rPr>
            </w:pPr>
          </w:p>
        </w:tc>
        <w:tc>
          <w:tcPr>
            <w:tcW w:w="6667" w:type="dxa"/>
          </w:tcPr>
          <w:p w14:paraId="0A414504" w14:textId="77777777" w:rsidR="000363A7" w:rsidRDefault="000363A7">
            <w:pPr>
              <w:widowControl/>
              <w:spacing w:after="200" w:line="276" w:lineRule="auto"/>
              <w:rPr>
                <w:rFonts w:eastAsia="Times New Roman"/>
              </w:rPr>
            </w:pPr>
          </w:p>
        </w:tc>
      </w:tr>
      <w:tr w:rsidR="000363A7" w14:paraId="6842603C" w14:textId="77777777">
        <w:tc>
          <w:tcPr>
            <w:tcW w:w="1980" w:type="dxa"/>
          </w:tcPr>
          <w:p w14:paraId="23040809" w14:textId="77777777" w:rsidR="000363A7" w:rsidRDefault="000363A7">
            <w:pPr>
              <w:widowControl/>
              <w:spacing w:after="200" w:line="276" w:lineRule="auto"/>
              <w:rPr>
                <w:rFonts w:eastAsia="Times New Roman"/>
              </w:rPr>
            </w:pPr>
          </w:p>
        </w:tc>
        <w:tc>
          <w:tcPr>
            <w:tcW w:w="3574" w:type="dxa"/>
          </w:tcPr>
          <w:p w14:paraId="6CB51423" w14:textId="77777777" w:rsidR="000363A7" w:rsidRDefault="000363A7">
            <w:pPr>
              <w:widowControl/>
              <w:spacing w:after="200" w:line="276" w:lineRule="auto"/>
              <w:rPr>
                <w:rFonts w:eastAsia="Times New Roman"/>
              </w:rPr>
            </w:pPr>
          </w:p>
        </w:tc>
        <w:tc>
          <w:tcPr>
            <w:tcW w:w="1883" w:type="dxa"/>
          </w:tcPr>
          <w:p w14:paraId="79D27EDE" w14:textId="77777777" w:rsidR="000363A7" w:rsidRDefault="000363A7">
            <w:pPr>
              <w:widowControl/>
              <w:spacing w:after="200" w:line="276" w:lineRule="auto"/>
              <w:rPr>
                <w:rFonts w:eastAsia="Times New Roman"/>
              </w:rPr>
            </w:pPr>
          </w:p>
        </w:tc>
        <w:tc>
          <w:tcPr>
            <w:tcW w:w="6667" w:type="dxa"/>
          </w:tcPr>
          <w:p w14:paraId="1B5A0A1B" w14:textId="77777777" w:rsidR="000363A7" w:rsidRDefault="000363A7">
            <w:pPr>
              <w:widowControl/>
              <w:spacing w:after="200" w:line="276" w:lineRule="auto"/>
              <w:rPr>
                <w:rFonts w:eastAsia="Times New Roman"/>
              </w:rPr>
            </w:pPr>
          </w:p>
        </w:tc>
      </w:tr>
      <w:tr w:rsidR="000363A7" w14:paraId="5547F8E5" w14:textId="77777777">
        <w:tc>
          <w:tcPr>
            <w:tcW w:w="1980" w:type="dxa"/>
          </w:tcPr>
          <w:p w14:paraId="5572C100" w14:textId="77777777" w:rsidR="000363A7" w:rsidRDefault="000363A7">
            <w:pPr>
              <w:widowControl/>
              <w:spacing w:after="200" w:line="276" w:lineRule="auto"/>
              <w:rPr>
                <w:rFonts w:eastAsia="Times New Roman"/>
              </w:rPr>
            </w:pPr>
          </w:p>
        </w:tc>
        <w:tc>
          <w:tcPr>
            <w:tcW w:w="3574" w:type="dxa"/>
          </w:tcPr>
          <w:p w14:paraId="2E6309B9" w14:textId="77777777" w:rsidR="000363A7" w:rsidRDefault="000363A7">
            <w:pPr>
              <w:widowControl/>
              <w:spacing w:after="200" w:line="276" w:lineRule="auto"/>
              <w:rPr>
                <w:rFonts w:eastAsia="Times New Roman"/>
              </w:rPr>
            </w:pPr>
          </w:p>
        </w:tc>
        <w:tc>
          <w:tcPr>
            <w:tcW w:w="1883" w:type="dxa"/>
          </w:tcPr>
          <w:p w14:paraId="2878C730" w14:textId="77777777" w:rsidR="000363A7" w:rsidRDefault="000363A7">
            <w:pPr>
              <w:widowControl/>
              <w:spacing w:after="200" w:line="276" w:lineRule="auto"/>
              <w:rPr>
                <w:rFonts w:eastAsia="Times New Roman"/>
              </w:rPr>
            </w:pPr>
          </w:p>
        </w:tc>
        <w:tc>
          <w:tcPr>
            <w:tcW w:w="6667" w:type="dxa"/>
          </w:tcPr>
          <w:p w14:paraId="3C7E5321" w14:textId="77777777" w:rsidR="000363A7" w:rsidRDefault="000363A7">
            <w:pPr>
              <w:widowControl/>
              <w:spacing w:after="200" w:line="276" w:lineRule="auto"/>
              <w:rPr>
                <w:rFonts w:eastAsia="Times New Roman"/>
              </w:rPr>
            </w:pPr>
          </w:p>
        </w:tc>
      </w:tr>
      <w:tr w:rsidR="000363A7" w14:paraId="6FBE9EB0" w14:textId="77777777">
        <w:tc>
          <w:tcPr>
            <w:tcW w:w="1980" w:type="dxa"/>
          </w:tcPr>
          <w:p w14:paraId="45245636" w14:textId="77777777" w:rsidR="000363A7" w:rsidRDefault="000363A7">
            <w:pPr>
              <w:widowControl/>
              <w:spacing w:after="200" w:line="276" w:lineRule="auto"/>
              <w:rPr>
                <w:rFonts w:eastAsia="Times New Roman"/>
              </w:rPr>
            </w:pPr>
          </w:p>
        </w:tc>
        <w:tc>
          <w:tcPr>
            <w:tcW w:w="3574" w:type="dxa"/>
          </w:tcPr>
          <w:p w14:paraId="1E0C3A79" w14:textId="77777777" w:rsidR="000363A7" w:rsidRDefault="000363A7">
            <w:pPr>
              <w:widowControl/>
              <w:spacing w:after="200" w:line="276" w:lineRule="auto"/>
              <w:rPr>
                <w:rFonts w:eastAsia="Times New Roman"/>
              </w:rPr>
            </w:pPr>
          </w:p>
        </w:tc>
        <w:tc>
          <w:tcPr>
            <w:tcW w:w="1883" w:type="dxa"/>
          </w:tcPr>
          <w:p w14:paraId="562BFA2A" w14:textId="77777777" w:rsidR="000363A7" w:rsidRDefault="000363A7">
            <w:pPr>
              <w:widowControl/>
              <w:spacing w:after="200" w:line="276" w:lineRule="auto"/>
              <w:rPr>
                <w:rFonts w:eastAsia="Times New Roman"/>
              </w:rPr>
            </w:pPr>
          </w:p>
        </w:tc>
        <w:tc>
          <w:tcPr>
            <w:tcW w:w="6667" w:type="dxa"/>
          </w:tcPr>
          <w:p w14:paraId="7028FEA9" w14:textId="77777777" w:rsidR="000363A7" w:rsidRDefault="000363A7">
            <w:pPr>
              <w:widowControl/>
              <w:spacing w:after="200" w:line="276" w:lineRule="auto"/>
              <w:rPr>
                <w:rFonts w:eastAsia="Times New Roman"/>
              </w:rPr>
            </w:pPr>
          </w:p>
        </w:tc>
      </w:tr>
      <w:tr w:rsidR="000363A7" w14:paraId="3BF7DAC0" w14:textId="77777777">
        <w:tc>
          <w:tcPr>
            <w:tcW w:w="1980" w:type="dxa"/>
          </w:tcPr>
          <w:p w14:paraId="7EDACB88" w14:textId="77777777" w:rsidR="000363A7" w:rsidRDefault="000363A7">
            <w:pPr>
              <w:widowControl/>
              <w:spacing w:after="200" w:line="276" w:lineRule="auto"/>
              <w:rPr>
                <w:rFonts w:eastAsia="Times New Roman"/>
              </w:rPr>
            </w:pPr>
          </w:p>
        </w:tc>
        <w:tc>
          <w:tcPr>
            <w:tcW w:w="3574" w:type="dxa"/>
          </w:tcPr>
          <w:p w14:paraId="2ABF1B84" w14:textId="77777777" w:rsidR="000363A7" w:rsidRDefault="000363A7">
            <w:pPr>
              <w:widowControl/>
              <w:spacing w:after="200" w:line="276" w:lineRule="auto"/>
              <w:rPr>
                <w:rFonts w:eastAsia="Times New Roman"/>
              </w:rPr>
            </w:pPr>
          </w:p>
        </w:tc>
        <w:tc>
          <w:tcPr>
            <w:tcW w:w="1883" w:type="dxa"/>
          </w:tcPr>
          <w:p w14:paraId="008F5B38" w14:textId="77777777" w:rsidR="000363A7" w:rsidRDefault="000363A7">
            <w:pPr>
              <w:widowControl/>
              <w:spacing w:after="200" w:line="276" w:lineRule="auto"/>
              <w:rPr>
                <w:rFonts w:eastAsia="Times New Roman"/>
              </w:rPr>
            </w:pPr>
          </w:p>
        </w:tc>
        <w:tc>
          <w:tcPr>
            <w:tcW w:w="6667" w:type="dxa"/>
          </w:tcPr>
          <w:p w14:paraId="16AB12AB" w14:textId="77777777" w:rsidR="000363A7" w:rsidRDefault="000363A7">
            <w:pPr>
              <w:widowControl/>
              <w:spacing w:after="200" w:line="276" w:lineRule="auto"/>
              <w:rPr>
                <w:rFonts w:eastAsia="Times New Roman"/>
              </w:rPr>
            </w:pPr>
          </w:p>
        </w:tc>
      </w:tr>
      <w:tr w:rsidR="000363A7" w14:paraId="582B843E" w14:textId="77777777">
        <w:tc>
          <w:tcPr>
            <w:tcW w:w="1980" w:type="dxa"/>
          </w:tcPr>
          <w:p w14:paraId="2E8FD8AC" w14:textId="77777777" w:rsidR="000363A7" w:rsidRDefault="000363A7">
            <w:pPr>
              <w:widowControl/>
              <w:spacing w:after="200" w:line="276" w:lineRule="auto"/>
              <w:rPr>
                <w:rFonts w:eastAsia="Times New Roman"/>
              </w:rPr>
            </w:pPr>
          </w:p>
        </w:tc>
        <w:tc>
          <w:tcPr>
            <w:tcW w:w="3574" w:type="dxa"/>
          </w:tcPr>
          <w:p w14:paraId="5F780344" w14:textId="77777777" w:rsidR="000363A7" w:rsidRDefault="000363A7">
            <w:pPr>
              <w:widowControl/>
              <w:spacing w:after="200" w:line="276" w:lineRule="auto"/>
              <w:rPr>
                <w:rFonts w:eastAsia="Times New Roman"/>
              </w:rPr>
            </w:pPr>
          </w:p>
        </w:tc>
        <w:tc>
          <w:tcPr>
            <w:tcW w:w="1883" w:type="dxa"/>
          </w:tcPr>
          <w:p w14:paraId="1A223E2B" w14:textId="77777777" w:rsidR="000363A7" w:rsidRDefault="000363A7">
            <w:pPr>
              <w:widowControl/>
              <w:spacing w:after="200" w:line="276" w:lineRule="auto"/>
              <w:rPr>
                <w:rFonts w:eastAsia="Times New Roman"/>
              </w:rPr>
            </w:pPr>
          </w:p>
        </w:tc>
        <w:tc>
          <w:tcPr>
            <w:tcW w:w="6667" w:type="dxa"/>
          </w:tcPr>
          <w:p w14:paraId="2EB7B1C4" w14:textId="77777777" w:rsidR="000363A7" w:rsidRDefault="000363A7">
            <w:pPr>
              <w:widowControl/>
              <w:spacing w:after="200" w:line="276" w:lineRule="auto"/>
              <w:rPr>
                <w:rFonts w:eastAsia="Times New Roman"/>
              </w:rPr>
            </w:pPr>
          </w:p>
        </w:tc>
      </w:tr>
      <w:tr w:rsidR="000363A7" w14:paraId="10FADB70" w14:textId="77777777">
        <w:tc>
          <w:tcPr>
            <w:tcW w:w="1980" w:type="dxa"/>
          </w:tcPr>
          <w:p w14:paraId="187D28C6" w14:textId="77777777" w:rsidR="000363A7" w:rsidRDefault="000363A7">
            <w:pPr>
              <w:widowControl/>
              <w:spacing w:after="200" w:line="276" w:lineRule="auto"/>
              <w:rPr>
                <w:rFonts w:eastAsia="Times New Roman"/>
              </w:rPr>
            </w:pPr>
          </w:p>
        </w:tc>
        <w:tc>
          <w:tcPr>
            <w:tcW w:w="3574" w:type="dxa"/>
          </w:tcPr>
          <w:p w14:paraId="1491FD23" w14:textId="77777777" w:rsidR="000363A7" w:rsidRDefault="000363A7">
            <w:pPr>
              <w:widowControl/>
              <w:spacing w:after="200" w:line="276" w:lineRule="auto"/>
              <w:rPr>
                <w:rFonts w:eastAsia="Times New Roman"/>
              </w:rPr>
            </w:pPr>
          </w:p>
        </w:tc>
        <w:tc>
          <w:tcPr>
            <w:tcW w:w="1883" w:type="dxa"/>
          </w:tcPr>
          <w:p w14:paraId="3FA8ECF3" w14:textId="77777777" w:rsidR="000363A7" w:rsidRDefault="000363A7">
            <w:pPr>
              <w:widowControl/>
              <w:spacing w:after="200" w:line="276" w:lineRule="auto"/>
              <w:rPr>
                <w:rFonts w:eastAsia="Times New Roman"/>
              </w:rPr>
            </w:pPr>
          </w:p>
        </w:tc>
        <w:tc>
          <w:tcPr>
            <w:tcW w:w="6667" w:type="dxa"/>
          </w:tcPr>
          <w:p w14:paraId="4E96F9D2" w14:textId="77777777" w:rsidR="000363A7" w:rsidRDefault="000363A7">
            <w:pPr>
              <w:widowControl/>
              <w:spacing w:after="200" w:line="276" w:lineRule="auto"/>
              <w:rPr>
                <w:rFonts w:eastAsia="Times New Roman"/>
              </w:rPr>
            </w:pPr>
          </w:p>
        </w:tc>
      </w:tr>
      <w:tr w:rsidR="000363A7" w14:paraId="20E3D680" w14:textId="77777777">
        <w:tc>
          <w:tcPr>
            <w:tcW w:w="1980" w:type="dxa"/>
          </w:tcPr>
          <w:p w14:paraId="02C10B9E" w14:textId="77777777" w:rsidR="000363A7" w:rsidRDefault="000363A7">
            <w:pPr>
              <w:widowControl/>
              <w:spacing w:after="200" w:line="276" w:lineRule="auto"/>
              <w:rPr>
                <w:rFonts w:eastAsia="Times New Roman"/>
              </w:rPr>
            </w:pPr>
          </w:p>
        </w:tc>
        <w:tc>
          <w:tcPr>
            <w:tcW w:w="3574" w:type="dxa"/>
          </w:tcPr>
          <w:p w14:paraId="42E75B27" w14:textId="77777777" w:rsidR="000363A7" w:rsidRDefault="000363A7">
            <w:pPr>
              <w:widowControl/>
              <w:spacing w:after="200" w:line="276" w:lineRule="auto"/>
              <w:rPr>
                <w:rFonts w:eastAsia="Times New Roman"/>
              </w:rPr>
            </w:pPr>
          </w:p>
        </w:tc>
        <w:tc>
          <w:tcPr>
            <w:tcW w:w="1883" w:type="dxa"/>
          </w:tcPr>
          <w:p w14:paraId="40A0CE32" w14:textId="77777777" w:rsidR="000363A7" w:rsidRDefault="000363A7">
            <w:pPr>
              <w:widowControl/>
              <w:spacing w:after="200" w:line="276" w:lineRule="auto"/>
              <w:rPr>
                <w:rFonts w:eastAsia="Times New Roman"/>
              </w:rPr>
            </w:pPr>
          </w:p>
        </w:tc>
        <w:tc>
          <w:tcPr>
            <w:tcW w:w="6667" w:type="dxa"/>
          </w:tcPr>
          <w:p w14:paraId="74133BA3" w14:textId="77777777" w:rsidR="000363A7" w:rsidRDefault="000363A7">
            <w:pPr>
              <w:widowControl/>
              <w:spacing w:after="200" w:line="276" w:lineRule="auto"/>
              <w:rPr>
                <w:rFonts w:eastAsia="Times New Roman"/>
              </w:rPr>
            </w:pPr>
          </w:p>
        </w:tc>
      </w:tr>
      <w:tr w:rsidR="000363A7" w14:paraId="4A58F274" w14:textId="77777777">
        <w:tc>
          <w:tcPr>
            <w:tcW w:w="1980" w:type="dxa"/>
          </w:tcPr>
          <w:p w14:paraId="5FA8B0C2" w14:textId="77777777" w:rsidR="000363A7" w:rsidRDefault="000363A7">
            <w:pPr>
              <w:widowControl/>
              <w:spacing w:after="200" w:line="276" w:lineRule="auto"/>
              <w:rPr>
                <w:rFonts w:eastAsia="Times New Roman"/>
              </w:rPr>
            </w:pPr>
          </w:p>
        </w:tc>
        <w:tc>
          <w:tcPr>
            <w:tcW w:w="3574" w:type="dxa"/>
          </w:tcPr>
          <w:p w14:paraId="6591EE85" w14:textId="77777777" w:rsidR="000363A7" w:rsidRDefault="000363A7">
            <w:pPr>
              <w:widowControl/>
              <w:spacing w:after="200" w:line="276" w:lineRule="auto"/>
              <w:rPr>
                <w:rFonts w:eastAsia="Times New Roman"/>
              </w:rPr>
            </w:pPr>
          </w:p>
        </w:tc>
        <w:tc>
          <w:tcPr>
            <w:tcW w:w="1883" w:type="dxa"/>
          </w:tcPr>
          <w:p w14:paraId="2A7861AC" w14:textId="77777777" w:rsidR="000363A7" w:rsidRDefault="000363A7">
            <w:pPr>
              <w:widowControl/>
              <w:spacing w:after="200" w:line="276" w:lineRule="auto"/>
              <w:rPr>
                <w:rFonts w:eastAsia="Times New Roman"/>
              </w:rPr>
            </w:pPr>
          </w:p>
        </w:tc>
        <w:tc>
          <w:tcPr>
            <w:tcW w:w="6667" w:type="dxa"/>
          </w:tcPr>
          <w:p w14:paraId="6747D8E7" w14:textId="77777777" w:rsidR="000363A7" w:rsidRDefault="000363A7">
            <w:pPr>
              <w:widowControl/>
              <w:spacing w:after="200" w:line="276" w:lineRule="auto"/>
              <w:rPr>
                <w:rFonts w:eastAsia="Times New Roman"/>
              </w:rPr>
            </w:pPr>
          </w:p>
        </w:tc>
      </w:tr>
    </w:tbl>
    <w:p w14:paraId="515A327E" w14:textId="77777777" w:rsidR="000363A7" w:rsidRDefault="000363A7">
      <w:pPr>
        <w:widowControl/>
        <w:spacing w:after="240" w:line="300" w:lineRule="auto"/>
        <w:jc w:val="center"/>
        <w:rPr>
          <w:rFonts w:eastAsia="Times New Roman"/>
          <w:b/>
        </w:rPr>
      </w:pPr>
    </w:p>
    <w:p w14:paraId="0C4FEA43" w14:textId="77777777" w:rsidR="000363A7" w:rsidRDefault="000363A7">
      <w:pPr>
        <w:widowControl/>
        <w:spacing w:after="240" w:line="300" w:lineRule="auto"/>
        <w:rPr>
          <w:rFonts w:eastAsia="Times New Roman"/>
          <w:b/>
        </w:rPr>
        <w:sectPr w:rsidR="000363A7" w:rsidSect="00571F10">
          <w:headerReference w:type="default" r:id="rId16"/>
          <w:footerReference w:type="default" r:id="rId17"/>
          <w:pgSz w:w="15840" w:h="12240" w:orient="landscape" w:code="1"/>
          <w:pgMar w:top="720" w:right="1440" w:bottom="1440" w:left="720" w:header="720" w:footer="720" w:gutter="0"/>
          <w:pgNumType w:start="1"/>
          <w:cols w:space="720"/>
          <w:noEndnote/>
        </w:sectPr>
      </w:pPr>
    </w:p>
    <w:p w14:paraId="70DAC1B0" w14:textId="77777777" w:rsidR="002B00D9" w:rsidRDefault="002B00D9">
      <w:pPr>
        <w:pStyle w:val="Header"/>
        <w:widowControl/>
        <w:tabs>
          <w:tab w:val="clear" w:pos="8630"/>
          <w:tab w:val="left" w:pos="9350"/>
        </w:tabs>
        <w:spacing w:after="240"/>
        <w:jc w:val="both"/>
        <w:rPr>
          <w:rFonts w:eastAsia="Times New Roman"/>
          <w:b/>
          <w:spacing w:val="-6"/>
        </w:rPr>
      </w:pPr>
      <w:bookmarkStart w:id="319" w:name="_DV_M269"/>
      <w:bookmarkEnd w:id="319"/>
      <w:r>
        <w:rPr>
          <w:rFonts w:eastAsia="Times New Roman"/>
          <w:b/>
          <w:spacing w:val="-6"/>
        </w:rPr>
        <w:lastRenderedPageBreak/>
        <w:t>COMPANY</w:t>
      </w:r>
      <w:r w:rsidR="00884DC2">
        <w:rPr>
          <w:rFonts w:eastAsia="Times New Roman"/>
          <w:b/>
          <w:spacing w:val="-6"/>
        </w:rPr>
        <w:t xml:space="preserve"> </w:t>
      </w:r>
      <w:r>
        <w:rPr>
          <w:rFonts w:eastAsia="Times New Roman"/>
          <w:b/>
          <w:spacing w:val="-6"/>
        </w:rPr>
        <w:t>SHALL PROVIDE THE FOLLOWING AS IS APPLICABLE</w:t>
      </w:r>
      <w:r w:rsidR="00884DC2">
        <w:rPr>
          <w:rFonts w:eastAsia="Times New Roman"/>
          <w:b/>
          <w:spacing w:val="-6"/>
        </w:rPr>
        <w:t xml:space="preserve"> TO BE CONSIDERED BY LICENSOR IN WHETHER TO GRANT THE SUPPLEMENTAL SITE LICENSE</w:t>
      </w:r>
      <w:r>
        <w:rPr>
          <w:rFonts w:eastAsia="Times New Roman"/>
          <w:b/>
          <w:spacing w:val="-6"/>
        </w:rPr>
        <w:t>:</w:t>
      </w:r>
    </w:p>
    <w:p w14:paraId="1345635E" w14:textId="77777777" w:rsidR="00C4680A" w:rsidRDefault="002B00D9" w:rsidP="000E3886">
      <w:pPr>
        <w:widowControl/>
        <w:numPr>
          <w:ilvl w:val="0"/>
          <w:numId w:val="27"/>
        </w:numPr>
        <w:tabs>
          <w:tab w:val="left" w:pos="810"/>
        </w:tabs>
        <w:spacing w:after="240"/>
        <w:ind w:left="360"/>
        <w:jc w:val="both"/>
        <w:rPr>
          <w:rFonts w:eastAsia="Times New Roman"/>
          <w:spacing w:val="-6"/>
        </w:rPr>
      </w:pPr>
      <w:bookmarkStart w:id="320" w:name="_DV_M270"/>
      <w:bookmarkEnd w:id="320"/>
      <w:r>
        <w:rPr>
          <w:rFonts w:eastAsia="Times New Roman"/>
        </w:rPr>
        <w:t>Plot plan, engineering design, and specifications for installation of the Wireless Communication Facility, including the location of radios, antenna facilities, transmitters, equipment shelters, cables, conduit, point of demarcation, backhaul solution, electrical distribution panel, electric meter, electrical conduit and cabling, and all other associated equipment. Where applicable, the design documents shall include specifications on design, pole modification, and ADA compliance.</w:t>
      </w:r>
    </w:p>
    <w:p w14:paraId="6801CC50" w14:textId="77777777" w:rsidR="00C4680A" w:rsidRDefault="00C4680A" w:rsidP="000E3886">
      <w:pPr>
        <w:widowControl/>
        <w:numPr>
          <w:ilvl w:val="1"/>
          <w:numId w:val="27"/>
        </w:numPr>
        <w:tabs>
          <w:tab w:val="left" w:pos="810"/>
          <w:tab w:val="left" w:pos="900"/>
        </w:tabs>
        <w:spacing w:after="240"/>
        <w:ind w:left="720"/>
        <w:jc w:val="both"/>
        <w:rPr>
          <w:rFonts w:eastAsia="Times New Roman"/>
          <w:spacing w:val="-6"/>
        </w:rPr>
      </w:pPr>
      <w:bookmarkStart w:id="321" w:name="_DV_M271"/>
      <w:bookmarkEnd w:id="321"/>
      <w:r>
        <w:rPr>
          <w:rFonts w:eastAsia="Times New Roman"/>
        </w:rPr>
        <w:t>The plot plan shall show existing sidewalk size, existing utilities, existing trees, traffic control signs and equipment, and other existing improvements.</w:t>
      </w:r>
    </w:p>
    <w:p w14:paraId="2807F7A0" w14:textId="7A6A45B1" w:rsidR="00C4680A" w:rsidRDefault="00C4680A" w:rsidP="000E3886">
      <w:pPr>
        <w:widowControl/>
        <w:numPr>
          <w:ilvl w:val="0"/>
          <w:numId w:val="27"/>
        </w:numPr>
        <w:tabs>
          <w:tab w:val="left" w:pos="810"/>
        </w:tabs>
        <w:spacing w:after="240"/>
        <w:ind w:left="360"/>
        <w:jc w:val="both"/>
        <w:rPr>
          <w:rFonts w:eastAsia="Times New Roman"/>
          <w:spacing w:val="-6"/>
        </w:rPr>
      </w:pPr>
      <w:bookmarkStart w:id="322" w:name="_DV_M272"/>
      <w:bookmarkEnd w:id="322"/>
      <w:r>
        <w:rPr>
          <w:rFonts w:eastAsia="Times New Roman"/>
        </w:rPr>
        <w:t xml:space="preserve">For </w:t>
      </w:r>
      <w:r w:rsidR="00FA270D">
        <w:rPr>
          <w:rFonts w:eastAsia="Times New Roman"/>
        </w:rPr>
        <w:t xml:space="preserve">Licensor poles, include documentation </w:t>
      </w:r>
      <w:r w:rsidR="000E79E5">
        <w:rPr>
          <w:rFonts w:eastAsia="Times New Roman"/>
        </w:rPr>
        <w:t>from Licensor</w:t>
      </w:r>
      <w:r w:rsidR="00FA270D">
        <w:rPr>
          <w:rFonts w:eastAsia="Times New Roman"/>
        </w:rPr>
        <w:t xml:space="preserve"> verifying the pole is eligible for attachment.  Also include a load bearing study that determines whether the pole requires reinforcement or replacement in order to accommodate attachment of the Wireless Communication Facility.  If pole reinforcement or replacement is warranted, the design documents shall include the proposed pole modification.</w:t>
      </w:r>
    </w:p>
    <w:p w14:paraId="54B37171" w14:textId="77777777" w:rsidR="002B00D9" w:rsidRDefault="00C4680A" w:rsidP="000E3886">
      <w:pPr>
        <w:widowControl/>
        <w:numPr>
          <w:ilvl w:val="0"/>
          <w:numId w:val="27"/>
        </w:numPr>
        <w:tabs>
          <w:tab w:val="left" w:pos="2520"/>
        </w:tabs>
        <w:spacing w:after="240"/>
        <w:ind w:left="360"/>
        <w:jc w:val="both"/>
        <w:rPr>
          <w:rFonts w:eastAsia="Times New Roman"/>
        </w:rPr>
      </w:pPr>
      <w:bookmarkStart w:id="323" w:name="_DV_M273"/>
      <w:bookmarkEnd w:id="323"/>
      <w:r>
        <w:rPr>
          <w:rFonts w:eastAsia="Times New Roman"/>
        </w:rPr>
        <w:t>For new pole installations, include documentation verifying the pole location is in the PROW and is eligible for installation.  Include list of adjacent property owners.</w:t>
      </w:r>
      <w:r w:rsidR="00385CD8">
        <w:rPr>
          <w:rFonts w:eastAsia="Times New Roman"/>
        </w:rPr>
        <w:t xml:space="preserve"> </w:t>
      </w:r>
      <w:r w:rsidR="002B00D9">
        <w:rPr>
          <w:rFonts w:eastAsia="Times New Roman"/>
        </w:rPr>
        <w:t>If the proposed installation includes a new pole, provide design and specification drawings for the new pole.</w:t>
      </w:r>
    </w:p>
    <w:p w14:paraId="0313DE5C" w14:textId="77777777" w:rsidR="002B00D9" w:rsidRDefault="002B00D9" w:rsidP="000E3886">
      <w:pPr>
        <w:widowControl/>
        <w:numPr>
          <w:ilvl w:val="0"/>
          <w:numId w:val="27"/>
        </w:numPr>
        <w:tabs>
          <w:tab w:val="left" w:pos="2520"/>
        </w:tabs>
        <w:spacing w:after="240"/>
        <w:ind w:left="360"/>
        <w:jc w:val="both"/>
        <w:rPr>
          <w:rFonts w:eastAsia="Times New Roman"/>
        </w:rPr>
      </w:pPr>
      <w:bookmarkStart w:id="324" w:name="_DV_M274"/>
      <w:bookmarkEnd w:id="324"/>
      <w:r>
        <w:rPr>
          <w:rFonts w:eastAsia="Times New Roman"/>
        </w:rPr>
        <w:t>If the proposed installation will require reinforcement or replacement of an existing pole, provide applicable design and specification drawings.</w:t>
      </w:r>
    </w:p>
    <w:p w14:paraId="2C462EE3" w14:textId="77777777" w:rsidR="002B00D9" w:rsidRDefault="002B00D9" w:rsidP="000E3886">
      <w:pPr>
        <w:widowControl/>
        <w:numPr>
          <w:ilvl w:val="0"/>
          <w:numId w:val="27"/>
        </w:numPr>
        <w:tabs>
          <w:tab w:val="left" w:pos="2520"/>
        </w:tabs>
        <w:spacing w:after="240"/>
        <w:ind w:left="360"/>
        <w:jc w:val="both"/>
        <w:rPr>
          <w:rFonts w:eastAsia="Times New Roman"/>
        </w:rPr>
      </w:pPr>
      <w:bookmarkStart w:id="325" w:name="_DV_M275"/>
      <w:bookmarkEnd w:id="325"/>
      <w:r>
        <w:rPr>
          <w:rFonts w:eastAsia="Times New Roman"/>
        </w:rPr>
        <w:t>The number, size, type, and proximity to the facilities of all communications conduit(s) and cables to be installed.</w:t>
      </w:r>
    </w:p>
    <w:p w14:paraId="1B818E8A" w14:textId="77777777" w:rsidR="002B00D9" w:rsidRDefault="002B00D9" w:rsidP="000E3886">
      <w:pPr>
        <w:widowControl/>
        <w:numPr>
          <w:ilvl w:val="0"/>
          <w:numId w:val="27"/>
        </w:numPr>
        <w:tabs>
          <w:tab w:val="left" w:pos="2520"/>
        </w:tabs>
        <w:spacing w:after="240"/>
        <w:ind w:left="360"/>
        <w:jc w:val="both"/>
        <w:rPr>
          <w:rFonts w:eastAsia="Times New Roman"/>
        </w:rPr>
      </w:pPr>
      <w:bookmarkStart w:id="326" w:name="_DV_M276"/>
      <w:bookmarkEnd w:id="326"/>
      <w:r>
        <w:rPr>
          <w:rFonts w:eastAsia="Times New Roman"/>
        </w:rPr>
        <w:t>Description of the utility services required to support the facilities to be installed.</w:t>
      </w:r>
    </w:p>
    <w:p w14:paraId="544606F8" w14:textId="77777777" w:rsidR="003F7E2F" w:rsidRDefault="002B00D9" w:rsidP="000E3886">
      <w:pPr>
        <w:widowControl/>
        <w:numPr>
          <w:ilvl w:val="0"/>
          <w:numId w:val="27"/>
        </w:numPr>
        <w:tabs>
          <w:tab w:val="left" w:pos="2520"/>
        </w:tabs>
        <w:spacing w:after="240"/>
        <w:ind w:left="360"/>
        <w:jc w:val="both"/>
        <w:rPr>
          <w:rFonts w:eastAsia="Times New Roman"/>
        </w:rPr>
      </w:pPr>
      <w:bookmarkStart w:id="327" w:name="_DV_M277"/>
      <w:bookmarkEnd w:id="327"/>
      <w:r>
        <w:rPr>
          <w:rFonts w:eastAsia="Times New Roman"/>
        </w:rPr>
        <w:t>A typewritten legal description with (1) the Section, Township and Range, and County being affected, and if it is part of a subdivision, it shall be stated also; (2) the Point of Beginning to an established land corner or to a subdivision plat that is tied to an established land corner, with curves showing radius, delta, arc length and angle to radius point if curve is non-tangent, and area to be included in square feet; and (3) the legal description SIGNED and SEALED b</w:t>
      </w:r>
      <w:r w:rsidR="00621B53">
        <w:rPr>
          <w:rFonts w:eastAsia="Times New Roman"/>
        </w:rPr>
        <w:t xml:space="preserve">y a surveyor registered in the State of Colorado.  </w:t>
      </w:r>
    </w:p>
    <w:p w14:paraId="691B62DA" w14:textId="77777777" w:rsidR="00571F10" w:rsidRDefault="003F7E2F" w:rsidP="004C0793">
      <w:pPr>
        <w:widowControl/>
        <w:numPr>
          <w:ilvl w:val="0"/>
          <w:numId w:val="27"/>
        </w:numPr>
        <w:tabs>
          <w:tab w:val="left" w:pos="2520"/>
        </w:tabs>
        <w:spacing w:after="240" w:line="300" w:lineRule="auto"/>
        <w:ind w:left="360"/>
        <w:jc w:val="both"/>
        <w:rPr>
          <w:rFonts w:eastAsia="Times New Roman"/>
        </w:rPr>
        <w:sectPr w:rsidR="00571F10">
          <w:headerReference w:type="default" r:id="rId18"/>
          <w:footerReference w:type="default" r:id="rId19"/>
          <w:headerReference w:type="first" r:id="rId20"/>
          <w:footerReference w:type="first" r:id="rId21"/>
          <w:pgSz w:w="12240" w:h="15840" w:code="1"/>
          <w:pgMar w:top="1440" w:right="1440" w:bottom="1440" w:left="1440" w:header="1440" w:footer="1440" w:gutter="0"/>
          <w:cols w:space="720"/>
          <w:noEndnote/>
          <w:titlePg/>
        </w:sectPr>
      </w:pPr>
      <w:bookmarkStart w:id="330" w:name="_DV_M278"/>
      <w:bookmarkEnd w:id="330"/>
      <w:r w:rsidRPr="000E3886">
        <w:rPr>
          <w:rFonts w:eastAsia="Times New Roman"/>
        </w:rPr>
        <w:t>For Licensor</w:t>
      </w:r>
      <w:r w:rsidR="00D56F9F" w:rsidRPr="000E3886">
        <w:rPr>
          <w:rFonts w:eastAsia="Times New Roman"/>
        </w:rPr>
        <w:t xml:space="preserve">-owned </w:t>
      </w:r>
      <w:r w:rsidR="002220F6" w:rsidRPr="000E3886">
        <w:rPr>
          <w:rFonts w:eastAsia="Times New Roman"/>
        </w:rPr>
        <w:t>traffic signal poles, p</w:t>
      </w:r>
      <w:r w:rsidR="002B00D9" w:rsidRPr="000E3886">
        <w:rPr>
          <w:rFonts w:eastAsia="Times New Roman"/>
        </w:rPr>
        <w:t xml:space="preserve">rovide information required by Exhibit </w:t>
      </w:r>
      <w:r w:rsidR="00055455" w:rsidRPr="000E3886">
        <w:rPr>
          <w:rFonts w:eastAsia="Times New Roman"/>
        </w:rPr>
        <w:t>C</w:t>
      </w:r>
      <w:r w:rsidR="002B00D9" w:rsidRPr="000E3886">
        <w:rPr>
          <w:rFonts w:eastAsia="Times New Roman"/>
        </w:rPr>
        <w:t xml:space="preserve"> of the Agreement.</w:t>
      </w:r>
    </w:p>
    <w:p w14:paraId="2EAD2B37" w14:textId="745E84D9" w:rsidR="00E02A38" w:rsidRPr="000E3886" w:rsidRDefault="00E02A38" w:rsidP="00571F10">
      <w:pPr>
        <w:widowControl/>
        <w:tabs>
          <w:tab w:val="left" w:pos="2520"/>
        </w:tabs>
        <w:spacing w:after="240" w:line="300" w:lineRule="auto"/>
        <w:ind w:left="360"/>
        <w:jc w:val="both"/>
        <w:rPr>
          <w:rFonts w:eastAsia="Times New Roman"/>
        </w:rPr>
      </w:pPr>
    </w:p>
    <w:p w14:paraId="4380D625" w14:textId="77777777" w:rsidR="00DF449E" w:rsidRDefault="00DF449E">
      <w:pPr>
        <w:widowControl/>
        <w:tabs>
          <w:tab w:val="left" w:pos="1875"/>
        </w:tabs>
        <w:jc w:val="center"/>
        <w:rPr>
          <w:rFonts w:eastAsia="Times New Roman"/>
          <w:b/>
        </w:rPr>
      </w:pPr>
    </w:p>
    <w:p w14:paraId="72972216" w14:textId="083DD2EE" w:rsidR="002873CE" w:rsidRDefault="00AC080E" w:rsidP="000E3886">
      <w:pPr>
        <w:widowControl/>
        <w:jc w:val="center"/>
        <w:rPr>
          <w:rFonts w:eastAsia="Times New Roman"/>
          <w:b/>
          <w:u w:val="single"/>
        </w:rPr>
      </w:pPr>
      <w:bookmarkStart w:id="331" w:name="_DV_M279"/>
      <w:bookmarkStart w:id="332" w:name="_DV_M280"/>
      <w:bookmarkEnd w:id="331"/>
      <w:bookmarkEnd w:id="332"/>
      <w:r>
        <w:rPr>
          <w:rFonts w:eastAsia="Times New Roman"/>
          <w:b/>
          <w:u w:val="single"/>
        </w:rPr>
        <w:t xml:space="preserve">EXHIBIT </w:t>
      </w:r>
      <w:r w:rsidR="00D00CA4">
        <w:rPr>
          <w:rFonts w:eastAsia="Times New Roman"/>
          <w:b/>
          <w:u w:val="single"/>
        </w:rPr>
        <w:t>B</w:t>
      </w:r>
    </w:p>
    <w:p w14:paraId="2B03994F" w14:textId="77777777" w:rsidR="00055455" w:rsidRDefault="00055455">
      <w:pPr>
        <w:widowControl/>
        <w:tabs>
          <w:tab w:val="left" w:pos="1875"/>
        </w:tabs>
        <w:jc w:val="center"/>
        <w:rPr>
          <w:rFonts w:eastAsia="Times New Roman"/>
          <w:b/>
        </w:rPr>
      </w:pPr>
    </w:p>
    <w:p w14:paraId="441D3428" w14:textId="77777777" w:rsidR="00055455" w:rsidRDefault="00055455">
      <w:pPr>
        <w:widowControl/>
        <w:tabs>
          <w:tab w:val="left" w:pos="1875"/>
        </w:tabs>
        <w:jc w:val="center"/>
        <w:rPr>
          <w:rFonts w:eastAsia="Times New Roman"/>
          <w:b/>
        </w:rPr>
      </w:pPr>
      <w:bookmarkStart w:id="333" w:name="_DV_M281"/>
      <w:bookmarkEnd w:id="333"/>
      <w:r>
        <w:rPr>
          <w:rFonts w:eastAsia="Times New Roman"/>
          <w:b/>
        </w:rPr>
        <w:t>TECHNICAL REQUIREMENTS</w:t>
      </w:r>
    </w:p>
    <w:p w14:paraId="2F66AECF" w14:textId="77777777" w:rsidR="00055455" w:rsidRDefault="00055455">
      <w:pPr>
        <w:widowControl/>
        <w:tabs>
          <w:tab w:val="left" w:pos="1875"/>
        </w:tabs>
        <w:rPr>
          <w:rFonts w:eastAsia="Times New Roman"/>
        </w:rPr>
      </w:pPr>
    </w:p>
    <w:p w14:paraId="114D1198" w14:textId="77777777" w:rsidR="00055455" w:rsidRDefault="00055455">
      <w:pPr>
        <w:widowControl/>
        <w:tabs>
          <w:tab w:val="left" w:pos="1875"/>
        </w:tabs>
        <w:rPr>
          <w:rFonts w:eastAsia="Times New Roman"/>
        </w:rPr>
      </w:pPr>
      <w:bookmarkStart w:id="334" w:name="_DV_M282"/>
      <w:bookmarkEnd w:id="334"/>
      <w:r>
        <w:rPr>
          <w:rFonts w:eastAsia="Times New Roman"/>
        </w:rPr>
        <w:t>This Exhibit B sets forth additional technical requirements as a supplement to the Agreement between Licensor and Company.  Terms not defined herein shall have the definitions set forth in the Agreement to which this Exhibit B is attached.</w:t>
      </w:r>
    </w:p>
    <w:p w14:paraId="54A8B841" w14:textId="77777777" w:rsidR="00055455" w:rsidRDefault="00055455">
      <w:pPr>
        <w:widowControl/>
        <w:tabs>
          <w:tab w:val="left" w:pos="1875"/>
        </w:tabs>
        <w:rPr>
          <w:rFonts w:eastAsia="Times New Roman"/>
        </w:rPr>
      </w:pPr>
    </w:p>
    <w:p w14:paraId="67B16CC1" w14:textId="1EC332F6" w:rsidR="00274764" w:rsidRDefault="00055455">
      <w:pPr>
        <w:pStyle w:val="ListParagraph"/>
        <w:widowControl/>
        <w:numPr>
          <w:ilvl w:val="0"/>
          <w:numId w:val="25"/>
        </w:numPr>
        <w:rPr>
          <w:rFonts w:eastAsia="Times New Roman"/>
        </w:rPr>
      </w:pPr>
      <w:bookmarkStart w:id="335" w:name="_DV_M283"/>
      <w:bookmarkEnd w:id="335"/>
      <w:r>
        <w:rPr>
          <w:rFonts w:eastAsia="Times New Roman"/>
        </w:rPr>
        <w:t>Collocation and Modification. The parties acknowledge that it is the intent of the Agreement to provide general authorization to use the PROW for small cell facilities</w:t>
      </w:r>
      <w:r w:rsidR="0027203F" w:rsidRPr="0027203F">
        <w:rPr>
          <w:rFonts w:eastAsia="Times New Roman"/>
        </w:rPr>
        <w:t xml:space="preserve"> as permitted under state, federal and local law</w:t>
      </w:r>
      <w:r>
        <w:rPr>
          <w:rFonts w:eastAsia="Times New Roman"/>
        </w:rPr>
        <w:t xml:space="preserve">. The designs approved by the City for the installation of small cell facilities, </w:t>
      </w:r>
      <w:r w:rsidR="009448FD" w:rsidRPr="0027203F">
        <w:rPr>
          <w:rFonts w:eastAsia="Times New Roman"/>
        </w:rPr>
        <w:t xml:space="preserve">as agreed to and/or authorized in the supplements and/or permits that will govern each specific site, </w:t>
      </w:r>
      <w:r>
        <w:rPr>
          <w:rFonts w:eastAsia="Times New Roman"/>
        </w:rPr>
        <w:t xml:space="preserve">including the dimensions and number of antennas and equipment boxes and the pole height are intended and stipulated to be concealment features </w:t>
      </w:r>
      <w:r w:rsidR="009448FD" w:rsidRPr="0027203F">
        <w:rPr>
          <w:rFonts w:eastAsia="Times New Roman"/>
        </w:rPr>
        <w:t xml:space="preserve">under 47 C.F.R. 1.40001 (as amended). </w:t>
      </w:r>
      <w:r w:rsidR="0027203F" w:rsidRPr="0027203F">
        <w:rPr>
          <w:rFonts w:eastAsia="Times New Roman"/>
        </w:rPr>
        <w:t>All applications for collocations and/or modifications of facilities governed by this Agreement are subject to applicable provisions of state, federal and local law, including without limitation all other applicable and relevant provisions of 47 C.F.R. 1.40001.</w:t>
      </w:r>
    </w:p>
    <w:p w14:paraId="1CA60B78" w14:textId="77777777" w:rsidR="00055455" w:rsidRDefault="00055455">
      <w:pPr>
        <w:widowControl/>
        <w:tabs>
          <w:tab w:val="left" w:pos="1875"/>
        </w:tabs>
        <w:rPr>
          <w:rFonts w:eastAsia="Times New Roman"/>
        </w:rPr>
      </w:pPr>
    </w:p>
    <w:p w14:paraId="2912CEE4" w14:textId="3F8F655A" w:rsidR="00055455" w:rsidRDefault="00055455">
      <w:pPr>
        <w:pStyle w:val="OutHead2"/>
        <w:keepNext w:val="0"/>
        <w:widowControl/>
        <w:numPr>
          <w:ilvl w:val="0"/>
          <w:numId w:val="25"/>
        </w:numPr>
        <w:tabs>
          <w:tab w:val="clear" w:pos="7290"/>
        </w:tabs>
        <w:rPr>
          <w:rFonts w:eastAsia="Times New Roman"/>
          <w:szCs w:val="24"/>
        </w:rPr>
      </w:pPr>
      <w:bookmarkStart w:id="336" w:name="_DV_M284"/>
      <w:bookmarkEnd w:id="336"/>
      <w:r>
        <w:rPr>
          <w:rFonts w:eastAsia="Times New Roman"/>
          <w:szCs w:val="24"/>
        </w:rPr>
        <w:t>Nothing in this Agreement shall be interpreted to authorize the installation of macro wireless communications service facilities, macro base stations, or similar high-powered cellular facilities in the PROW, or the installation of macro wireless towers, or poles intended for macro facilities</w:t>
      </w:r>
      <w:r w:rsidR="00117939">
        <w:rPr>
          <w:rFonts w:eastAsia="Times New Roman"/>
          <w:szCs w:val="24"/>
        </w:rPr>
        <w:t>, except as otherwise agreed to in writing</w:t>
      </w:r>
      <w:r>
        <w:rPr>
          <w:rFonts w:eastAsia="Times New Roman"/>
          <w:szCs w:val="24"/>
        </w:rPr>
        <w:t xml:space="preserve">.  </w:t>
      </w:r>
    </w:p>
    <w:p w14:paraId="5197C191" w14:textId="77777777" w:rsidR="00055455" w:rsidRDefault="00055455">
      <w:pPr>
        <w:pStyle w:val="DWTNorm"/>
        <w:widowControl/>
        <w:numPr>
          <w:ilvl w:val="0"/>
          <w:numId w:val="25"/>
        </w:numPr>
        <w:rPr>
          <w:rFonts w:eastAsia="Times New Roman"/>
        </w:rPr>
      </w:pPr>
      <w:bookmarkStart w:id="337" w:name="_DV_M285"/>
      <w:bookmarkEnd w:id="337"/>
      <w:r>
        <w:rPr>
          <w:rFonts w:eastAsia="Times New Roman"/>
        </w:rPr>
        <w:t>Wireless Sites shall be installed within the footprint of an area of no more than thirty-six (36) square feet.</w:t>
      </w:r>
    </w:p>
    <w:p w14:paraId="45E9AF1E" w14:textId="77777777" w:rsidR="00055455" w:rsidRDefault="00055455">
      <w:pPr>
        <w:widowControl/>
        <w:tabs>
          <w:tab w:val="left" w:pos="1875"/>
        </w:tabs>
        <w:jc w:val="center"/>
        <w:rPr>
          <w:rFonts w:eastAsia="Times New Roman"/>
          <w:b/>
        </w:rPr>
      </w:pPr>
    </w:p>
    <w:p w14:paraId="30EFEAC4" w14:textId="77777777" w:rsidR="00055455" w:rsidRDefault="00055455">
      <w:pPr>
        <w:widowControl/>
        <w:tabs>
          <w:tab w:val="left" w:pos="1875"/>
        </w:tabs>
        <w:jc w:val="center"/>
        <w:rPr>
          <w:rFonts w:eastAsia="Times New Roman"/>
          <w:b/>
        </w:rPr>
        <w:sectPr w:rsidR="00055455" w:rsidSect="00571F10">
          <w:footerReference w:type="first" r:id="rId22"/>
          <w:pgSz w:w="12240" w:h="15840" w:code="1"/>
          <w:pgMar w:top="1440" w:right="1440" w:bottom="1440" w:left="1440" w:header="1440" w:footer="1440" w:gutter="0"/>
          <w:pgNumType w:start="1"/>
          <w:cols w:space="720"/>
          <w:noEndnote/>
          <w:titlePg/>
        </w:sectPr>
      </w:pPr>
    </w:p>
    <w:p w14:paraId="09D2F539" w14:textId="5DDEBD72" w:rsidR="00C62FAD" w:rsidRPr="000E3886" w:rsidRDefault="00C62FAD" w:rsidP="00C62FAD">
      <w:pPr>
        <w:widowControl/>
        <w:tabs>
          <w:tab w:val="left" w:pos="1875"/>
        </w:tabs>
        <w:jc w:val="center"/>
        <w:rPr>
          <w:rFonts w:eastAsia="Times New Roman"/>
          <w:b/>
          <w:sz w:val="22"/>
          <w:szCs w:val="22"/>
        </w:rPr>
      </w:pPr>
      <w:bookmarkStart w:id="338" w:name="_DV_M286"/>
      <w:bookmarkStart w:id="339" w:name="_DV_M287"/>
      <w:bookmarkStart w:id="340" w:name="_DV_M288"/>
      <w:bookmarkStart w:id="341" w:name="_DV_M289"/>
      <w:bookmarkStart w:id="342" w:name="_DV_M290"/>
      <w:bookmarkStart w:id="343" w:name="_DV_M291"/>
      <w:bookmarkStart w:id="344" w:name="_DV_M292"/>
      <w:bookmarkStart w:id="345" w:name="_DV_M293"/>
      <w:bookmarkStart w:id="346" w:name="_DV_M294"/>
      <w:bookmarkStart w:id="347" w:name="_DV_M295"/>
      <w:bookmarkStart w:id="348" w:name="_DV_M296"/>
      <w:bookmarkStart w:id="349" w:name="_DV_M297"/>
      <w:bookmarkStart w:id="350" w:name="_DV_M298"/>
      <w:bookmarkStart w:id="351" w:name="_DV_X0"/>
      <w:bookmarkEnd w:id="338"/>
      <w:bookmarkEnd w:id="339"/>
      <w:bookmarkEnd w:id="340"/>
      <w:bookmarkEnd w:id="341"/>
      <w:bookmarkEnd w:id="342"/>
      <w:bookmarkEnd w:id="343"/>
      <w:bookmarkEnd w:id="344"/>
      <w:bookmarkEnd w:id="345"/>
      <w:bookmarkEnd w:id="346"/>
      <w:bookmarkEnd w:id="347"/>
      <w:bookmarkEnd w:id="348"/>
      <w:bookmarkEnd w:id="349"/>
      <w:bookmarkEnd w:id="350"/>
      <w:r w:rsidRPr="000E3886">
        <w:rPr>
          <w:rFonts w:eastAsia="Times New Roman"/>
          <w:b/>
          <w:sz w:val="22"/>
          <w:szCs w:val="22"/>
        </w:rPr>
        <w:lastRenderedPageBreak/>
        <w:t>EXHIBIT C</w:t>
      </w:r>
    </w:p>
    <w:p w14:paraId="5B5D0A68" w14:textId="7F632588" w:rsidR="00C62FAD" w:rsidRPr="000E3886" w:rsidRDefault="00C62FAD" w:rsidP="00C62FAD">
      <w:pPr>
        <w:widowControl/>
        <w:tabs>
          <w:tab w:val="left" w:pos="1875"/>
        </w:tabs>
        <w:jc w:val="center"/>
        <w:rPr>
          <w:rFonts w:eastAsia="Times New Roman"/>
          <w:sz w:val="22"/>
          <w:szCs w:val="22"/>
        </w:rPr>
      </w:pPr>
      <w:r w:rsidRPr="000E3886">
        <w:rPr>
          <w:rFonts w:eastAsia="Times New Roman"/>
          <w:b/>
          <w:sz w:val="22"/>
          <w:szCs w:val="22"/>
        </w:rPr>
        <w:t>ATTACHMENTS TO LICENSOR-OWNED TRAFFIC SIGNAL FACILITIES</w:t>
      </w:r>
    </w:p>
    <w:p w14:paraId="1B651BD0" w14:textId="77777777" w:rsidR="00C62FAD" w:rsidRPr="000E3886" w:rsidRDefault="00C62FAD" w:rsidP="00C62FAD">
      <w:pPr>
        <w:widowControl/>
        <w:tabs>
          <w:tab w:val="left" w:pos="0"/>
        </w:tabs>
        <w:rPr>
          <w:rFonts w:eastAsia="Times New Roman"/>
          <w:sz w:val="22"/>
          <w:szCs w:val="22"/>
        </w:rPr>
      </w:pPr>
    </w:p>
    <w:p w14:paraId="4C3B06D8" w14:textId="77777777" w:rsidR="00C62FAD" w:rsidRPr="000E3886" w:rsidRDefault="00C62FAD" w:rsidP="00C62FAD">
      <w:pPr>
        <w:widowControl/>
        <w:spacing w:after="240" w:line="300" w:lineRule="auto"/>
        <w:jc w:val="both"/>
        <w:rPr>
          <w:rFonts w:eastAsia="Times New Roman"/>
          <w:sz w:val="22"/>
          <w:szCs w:val="22"/>
        </w:rPr>
      </w:pPr>
      <w:r w:rsidRPr="000E3886">
        <w:rPr>
          <w:rFonts w:eastAsia="Times New Roman"/>
          <w:sz w:val="22"/>
          <w:szCs w:val="22"/>
        </w:rPr>
        <w:t>Traffic signal poles already supporting police equipment are not eligible to be considered for Company’s WCF.  Company’s WCF placed on traffic signal poles may be required to be relocated at any time if the Licensor-owned infrastructure is needed for placement of police equipment.</w:t>
      </w:r>
    </w:p>
    <w:p w14:paraId="0F826749"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Traffic signal poles are engineered structures designed to specific loading criteria and required AASHTO standards.  Modifications to the loading will require an engineering analysis stamped by a Colorado licensed professional engineer.</w:t>
      </w:r>
    </w:p>
    <w:p w14:paraId="18C114B1"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Installations on traffic signal poles cannot alter the poles in any way.  Therefore, all attachments must be banded.  Drilling and taping is not allowed.</w:t>
      </w:r>
    </w:p>
    <w:p w14:paraId="4243947B"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 xml:space="preserve">The Company’s WCF facilities on any traffic signal structure shall be encased in a separate conduit than the traffic light electronics. </w:t>
      </w:r>
    </w:p>
    <w:p w14:paraId="35A405C8"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Installation of the Company’s WCF shall have a separate electric power connection than the traffic signal structure and shall have a separate access point.</w:t>
      </w:r>
    </w:p>
    <w:p w14:paraId="707E8DFD"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 xml:space="preserve">Any large WCF device, other than the antenna, mounted on the traffic signal pole shall be painted to match the existing pole.  The paint shall be powder coated over zinc paint.  </w:t>
      </w:r>
    </w:p>
    <w:p w14:paraId="421A15ED"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All cabling must be external to the pole to eliminate the possibility of interference with existing signal cables and conductors.</w:t>
      </w:r>
    </w:p>
    <w:p w14:paraId="7DC7F80A" w14:textId="7777777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Cables, conduits and bands must not interfere with access to or operation of any of the traffic signal equipment.  Specific clearances may be required and will be reviewed on a case-by-case basis.</w:t>
      </w:r>
    </w:p>
    <w:p w14:paraId="7918E11F" w14:textId="77777777" w:rsidR="000E3886" w:rsidRPr="000E3886" w:rsidRDefault="00C62FAD" w:rsidP="00C62FAD">
      <w:pPr>
        <w:widowControl/>
        <w:spacing w:after="240" w:line="300" w:lineRule="auto"/>
        <w:rPr>
          <w:rFonts w:eastAsia="Times New Roman"/>
          <w:sz w:val="22"/>
          <w:szCs w:val="22"/>
        </w:rPr>
      </w:pPr>
      <w:r w:rsidRPr="000E3886">
        <w:rPr>
          <w:rFonts w:eastAsia="Times New Roman"/>
          <w:sz w:val="22"/>
          <w:szCs w:val="22"/>
        </w:rPr>
        <w:t>Analysis must be provided to show the proposed equipment will not interfere with the Licensor’s wireless network operating in the 900 MHz, 5.8 GHz, or other frequencies utilized for traffic control purposes.</w:t>
      </w:r>
    </w:p>
    <w:p w14:paraId="4C8F4194" w14:textId="77777777" w:rsidR="000E3886" w:rsidRDefault="00C62FAD" w:rsidP="00C62FAD">
      <w:pPr>
        <w:widowControl/>
        <w:spacing w:after="240" w:line="300" w:lineRule="auto"/>
        <w:rPr>
          <w:rFonts w:eastAsia="Times New Roman"/>
          <w:sz w:val="22"/>
          <w:szCs w:val="22"/>
        </w:rPr>
      </w:pPr>
      <w:r w:rsidRPr="000E3886">
        <w:rPr>
          <w:rFonts w:eastAsia="Times New Roman"/>
          <w:sz w:val="22"/>
          <w:szCs w:val="22"/>
        </w:rPr>
        <w:t xml:space="preserve">For installations on traffic signal poles, involved personnel must hold at least a Level I IMSA Traffic Signal certification (level II preferred) to demonstrate comprehension of the implications of any negative impacts to the Licensor’s traffic signal infrastructure.   </w:t>
      </w:r>
    </w:p>
    <w:p w14:paraId="3AA9A373" w14:textId="5890F837" w:rsidR="00C62FAD" w:rsidRPr="000E3886" w:rsidRDefault="00C62FAD" w:rsidP="00C62FAD">
      <w:pPr>
        <w:widowControl/>
        <w:spacing w:after="240" w:line="300" w:lineRule="auto"/>
        <w:rPr>
          <w:rFonts w:eastAsia="Times New Roman"/>
          <w:sz w:val="22"/>
          <w:szCs w:val="22"/>
        </w:rPr>
      </w:pPr>
      <w:r w:rsidRPr="000E3886">
        <w:rPr>
          <w:rFonts w:eastAsia="Times New Roman"/>
          <w:sz w:val="22"/>
          <w:szCs w:val="22"/>
        </w:rPr>
        <w:t>Any installation or servicing of WCF located on traffic signal poles shall be coordinated with the Licensor’s Traffic Operations and Traffic Engineering groups a minimum of three business days in advance.</w:t>
      </w:r>
    </w:p>
    <w:p w14:paraId="18F04E58" w14:textId="6F54A555" w:rsidR="00C62FAD" w:rsidRPr="000E3886" w:rsidRDefault="00C62FAD" w:rsidP="00C62FAD">
      <w:pPr>
        <w:widowControl/>
        <w:autoSpaceDE/>
        <w:autoSpaceDN/>
        <w:adjustRightInd/>
        <w:spacing w:line="259" w:lineRule="auto"/>
        <w:rPr>
          <w:rFonts w:eastAsia="Calibri"/>
          <w:color w:val="FF0000"/>
          <w:sz w:val="22"/>
          <w:szCs w:val="22"/>
        </w:rPr>
      </w:pPr>
      <w:r w:rsidRPr="000E3886">
        <w:rPr>
          <w:rFonts w:eastAsia="Times New Roman"/>
          <w:sz w:val="22"/>
          <w:szCs w:val="22"/>
        </w:rPr>
        <w:t xml:space="preserve">WCF located on traffic signal poles may be required to be removed and/or reset at any time at the sole cost of the Company due to any work performed by or authorized by the Licensor. City staff shall have the ability to shut off radio signals and power </w:t>
      </w:r>
      <w:r w:rsidR="009C30A9">
        <w:rPr>
          <w:rFonts w:eastAsia="Times New Roman"/>
          <w:sz w:val="22"/>
          <w:szCs w:val="22"/>
        </w:rPr>
        <w:t xml:space="preserve">easily </w:t>
      </w:r>
      <w:r w:rsidRPr="000E3886">
        <w:rPr>
          <w:rFonts w:eastAsia="Times New Roman"/>
          <w:sz w:val="22"/>
          <w:szCs w:val="22"/>
        </w:rPr>
        <w:t xml:space="preserve">while working on the pole. </w:t>
      </w:r>
      <w:r w:rsidRPr="000E3886">
        <w:rPr>
          <w:rFonts w:eastAsia="Times New Roman"/>
          <w:color w:val="FF0000"/>
          <w:sz w:val="22"/>
          <w:szCs w:val="22"/>
        </w:rPr>
        <w:t xml:space="preserve"> </w:t>
      </w:r>
      <w:bookmarkEnd w:id="351"/>
    </w:p>
    <w:sectPr w:rsidR="00C62FAD" w:rsidRPr="000E3886" w:rsidSect="00571F10">
      <w:headerReference w:type="default" r:id="rId23"/>
      <w:footerReference w:type="default" r:id="rId24"/>
      <w:pgSz w:w="12240" w:h="15840"/>
      <w:pgMar w:top="1008" w:right="1800" w:bottom="1008" w:left="180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CDE3C" w16cid:durableId="1F2E7851"/>
  <w16cid:commentId w16cid:paraId="098F7A50" w16cid:durableId="1F2E7A22"/>
  <w16cid:commentId w16cid:paraId="00E0D5F3" w16cid:durableId="1F2E7A88"/>
  <w16cid:commentId w16cid:paraId="5B0EC908" w16cid:durableId="1F2E7B02"/>
  <w16cid:commentId w16cid:paraId="6F42198F" w16cid:durableId="1F2E7852"/>
  <w16cid:commentId w16cid:paraId="09EC3E33" w16cid:durableId="1F2E7B0D"/>
  <w16cid:commentId w16cid:paraId="4789B8E6" w16cid:durableId="1F2E7BA7"/>
  <w16cid:commentId w16cid:paraId="5F81AB73" w16cid:durableId="1F2E7BB1"/>
  <w16cid:commentId w16cid:paraId="146297C8" w16cid:durableId="1F2E7B89"/>
  <w16cid:commentId w16cid:paraId="646C0E8E" w16cid:durableId="1F2E7BEB"/>
  <w16cid:commentId w16cid:paraId="6464F895" w16cid:durableId="1F2E7C2E"/>
  <w16cid:commentId w16cid:paraId="628B3873" w16cid:durableId="1F2E7C47"/>
  <w16cid:commentId w16cid:paraId="5770472B" w16cid:durableId="1F2E7C88"/>
  <w16cid:commentId w16cid:paraId="236707BA" w16cid:durableId="1F2E7CA1"/>
  <w16cid:commentId w16cid:paraId="156B7A93" w16cid:durableId="1F2E7CC7"/>
  <w16cid:commentId w16cid:paraId="4D57B0E4" w16cid:durableId="1F2E7CFC"/>
  <w16cid:commentId w16cid:paraId="56A6944E" w16cid:durableId="1F2E9A39"/>
  <w16cid:commentId w16cid:paraId="6E9294A1" w16cid:durableId="1F2E9A65"/>
  <w16cid:commentId w16cid:paraId="625EED7F" w16cid:durableId="1F2E9A9E"/>
  <w16cid:commentId w16cid:paraId="1A16F2D1" w16cid:durableId="1F2E9B32"/>
  <w16cid:commentId w16cid:paraId="6FABEFAD" w16cid:durableId="1F2E9C83"/>
  <w16cid:commentId w16cid:paraId="6758A65F" w16cid:durableId="1F2E9D1D"/>
  <w16cid:commentId w16cid:paraId="312380D3" w16cid:durableId="1F2E9DEE"/>
  <w16cid:commentId w16cid:paraId="475D3D64" w16cid:durableId="1F2E7853"/>
  <w16cid:commentId w16cid:paraId="2C633B3A" w16cid:durableId="1F2EA1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6196" w14:textId="77777777" w:rsidR="007A28AD" w:rsidRDefault="007A28AD">
      <w:pPr>
        <w:widowControl/>
      </w:pPr>
      <w:r>
        <w:separator/>
      </w:r>
    </w:p>
  </w:endnote>
  <w:endnote w:type="continuationSeparator" w:id="0">
    <w:p w14:paraId="3A0029DA" w14:textId="77777777" w:rsidR="007A28AD" w:rsidRDefault="007A28AD">
      <w:pPr>
        <w:widowControl/>
      </w:pPr>
      <w:r>
        <w:continuationSeparator/>
      </w:r>
    </w:p>
  </w:endnote>
  <w:endnote w:type="continuationNotice" w:id="1">
    <w:p w14:paraId="788A51AB" w14:textId="77777777" w:rsidR="007A28AD" w:rsidRDefault="007A28AD">
      <w:pPr>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5DF2" w14:textId="77777777" w:rsidR="00773369" w:rsidRDefault="00773369">
    <w:pPr>
      <w:pStyle w:val="Footer"/>
      <w:widowControl/>
      <w:tabs>
        <w:tab w:val="clear" w:pos="8630"/>
        <w:tab w:val="left" w:pos="93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2361" w14:textId="6387643A" w:rsidR="00773369" w:rsidRDefault="00773369">
    <w:pPr>
      <w:pStyle w:val="Footer"/>
      <w:widowControl/>
      <w:tabs>
        <w:tab w:val="clear" w:pos="8630"/>
        <w:tab w:val="left" w:pos="9350"/>
      </w:tabs>
      <w:jc w:val="center"/>
    </w:pPr>
    <w:r>
      <w:fldChar w:fldCharType="begin"/>
    </w:r>
    <w:r>
      <w:instrText xml:space="preserve"> PAGE   \* MERGEFORMAT </w:instrText>
    </w:r>
    <w:r>
      <w:fldChar w:fldCharType="separate"/>
    </w:r>
    <w:r w:rsidR="000C448D">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846416"/>
      <w:docPartObj>
        <w:docPartGallery w:val="Page Numbers (Bottom of Page)"/>
        <w:docPartUnique/>
      </w:docPartObj>
    </w:sdtPr>
    <w:sdtEndPr>
      <w:rPr>
        <w:noProof/>
      </w:rPr>
    </w:sdtEndPr>
    <w:sdtContent>
      <w:p w14:paraId="775D7162" w14:textId="2830912C" w:rsidR="00571F10" w:rsidRDefault="00571F10">
        <w:pPr>
          <w:pStyle w:val="Footer"/>
          <w:jc w:val="center"/>
        </w:pPr>
        <w:r>
          <w:fldChar w:fldCharType="begin"/>
        </w:r>
        <w:r>
          <w:instrText xml:space="preserve"> PAGE   \* MERGEFORMAT </w:instrText>
        </w:r>
        <w:r>
          <w:fldChar w:fldCharType="separate"/>
        </w:r>
        <w:r w:rsidR="000C448D">
          <w:rPr>
            <w:noProof/>
          </w:rPr>
          <w:t>20</w:t>
        </w:r>
        <w:r>
          <w:rPr>
            <w:noProof/>
          </w:rPr>
          <w:fldChar w:fldCharType="end"/>
        </w:r>
      </w:p>
    </w:sdtContent>
  </w:sdt>
  <w:p w14:paraId="1913E873" w14:textId="799023F0" w:rsidR="00773369" w:rsidRDefault="00773369" w:rsidP="00571F10">
    <w:pPr>
      <w:pStyle w:val="Footer"/>
      <w:widowControl/>
      <w:tabs>
        <w:tab w:val="clear" w:pos="8630"/>
        <w:tab w:val="left" w:pos="935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3209"/>
      <w:docPartObj>
        <w:docPartGallery w:val="Page Numbers (Bottom of Page)"/>
        <w:docPartUnique/>
      </w:docPartObj>
    </w:sdtPr>
    <w:sdtEndPr>
      <w:rPr>
        <w:noProof/>
      </w:rPr>
    </w:sdtEndPr>
    <w:sdtContent>
      <w:p w14:paraId="2F269EC8" w14:textId="3856980B" w:rsidR="00BB62BF" w:rsidRDefault="00BB62BF">
        <w:pPr>
          <w:pStyle w:val="Footer"/>
          <w:jc w:val="center"/>
        </w:pPr>
        <w:r>
          <w:t xml:space="preserve">Exhibit A- </w:t>
        </w:r>
        <w:r w:rsidR="007E7E83">
          <w:t>Supplemental</w:t>
        </w:r>
        <w:r>
          <w:t xml:space="preserve"> Site License</w:t>
        </w:r>
      </w:p>
      <w:p w14:paraId="77A61B45" w14:textId="537FDCB9" w:rsidR="00BB62BF" w:rsidRDefault="00BB62BF">
        <w:pPr>
          <w:pStyle w:val="Footer"/>
          <w:jc w:val="center"/>
        </w:pPr>
        <w:r>
          <w:fldChar w:fldCharType="begin"/>
        </w:r>
        <w:r>
          <w:instrText xml:space="preserve"> PAGE   \* MERGEFORMAT </w:instrText>
        </w:r>
        <w:r>
          <w:fldChar w:fldCharType="separate"/>
        </w:r>
        <w:r w:rsidR="000C448D">
          <w:rPr>
            <w:noProof/>
          </w:rPr>
          <w:t>2</w:t>
        </w:r>
        <w:r>
          <w:rPr>
            <w:noProof/>
          </w:rPr>
          <w:fldChar w:fldCharType="end"/>
        </w:r>
      </w:p>
    </w:sdtContent>
  </w:sdt>
  <w:p w14:paraId="3A71243F" w14:textId="77777777" w:rsidR="00BB62BF" w:rsidRDefault="00BB62BF" w:rsidP="00571F10">
    <w:pPr>
      <w:pStyle w:val="Footer"/>
      <w:widowControl/>
      <w:tabs>
        <w:tab w:val="clear" w:pos="8630"/>
        <w:tab w:val="left" w:pos="935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AC65" w14:textId="32DC8548" w:rsidR="00773369" w:rsidRDefault="00571F10">
    <w:pPr>
      <w:pStyle w:val="Footer"/>
      <w:widowControl/>
      <w:tabs>
        <w:tab w:val="clear" w:pos="8630"/>
        <w:tab w:val="right" w:pos="9360"/>
      </w:tabs>
      <w:jc w:val="center"/>
    </w:pPr>
    <w:r>
      <w:t xml:space="preserve">Table </w:t>
    </w:r>
    <w:r w:rsidR="00773369">
      <w:fldChar w:fldCharType="begin"/>
    </w:r>
    <w:r w:rsidR="00773369">
      <w:instrText xml:space="preserve"> PAGE   \* MERGEFORMAT </w:instrText>
    </w:r>
    <w:r w:rsidR="00773369">
      <w:fldChar w:fldCharType="separate"/>
    </w:r>
    <w:r w:rsidR="000C448D">
      <w:rPr>
        <w:noProof/>
      </w:rPr>
      <w:t>1</w:t>
    </w:r>
    <w:r w:rsidR="0077336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A0224" w14:textId="4EED6317" w:rsidR="00773369" w:rsidRPr="00651532" w:rsidRDefault="00773369" w:rsidP="00651532">
    <w:pPr>
      <w:pStyle w:val="DocI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6D2C" w14:textId="48CF307A" w:rsidR="00773369" w:rsidRDefault="00571F10" w:rsidP="00571F10">
    <w:pPr>
      <w:pStyle w:val="Footer"/>
      <w:jc w:val="center"/>
    </w:pPr>
    <w:r>
      <w:t xml:space="preserve">Exhibit </w:t>
    </w:r>
    <w:r w:rsidR="00BB62BF">
      <w:t>A</w:t>
    </w:r>
    <w:r>
      <w:t xml:space="preserve">- </w:t>
    </w:r>
    <w:r w:rsidR="00BB62BF">
      <w:t>Supplemental Site License</w:t>
    </w:r>
  </w:p>
  <w:p w14:paraId="0CE3AD55" w14:textId="7DD05793" w:rsidR="00571F10" w:rsidRPr="009B595C" w:rsidRDefault="00571F10" w:rsidP="00571F10">
    <w:pPr>
      <w:pStyle w:val="Footer"/>
      <w:jc w:val="center"/>
    </w:pPr>
    <w:r>
      <w:t>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5D7B" w14:textId="77777777" w:rsidR="00571F10" w:rsidRDefault="00571F10">
    <w:pPr>
      <w:pStyle w:val="Footer"/>
      <w:jc w:val="center"/>
    </w:pPr>
    <w:r>
      <w:t>Exhibit B- Technical Requirements</w:t>
    </w:r>
  </w:p>
  <w:p w14:paraId="79D39BB1" w14:textId="271A4A51" w:rsidR="00571F10" w:rsidRDefault="007A28AD">
    <w:pPr>
      <w:pStyle w:val="Footer"/>
      <w:jc w:val="center"/>
    </w:pPr>
    <w:sdt>
      <w:sdtPr>
        <w:id w:val="2133968506"/>
        <w:docPartObj>
          <w:docPartGallery w:val="Page Numbers (Bottom of Page)"/>
          <w:docPartUnique/>
        </w:docPartObj>
      </w:sdtPr>
      <w:sdtEndPr>
        <w:rPr>
          <w:noProof/>
        </w:rPr>
      </w:sdtEndPr>
      <w:sdtContent>
        <w:r w:rsidR="00571F10">
          <w:fldChar w:fldCharType="begin"/>
        </w:r>
        <w:r w:rsidR="00571F10">
          <w:instrText xml:space="preserve"> PAGE   \* MERGEFORMAT </w:instrText>
        </w:r>
        <w:r w:rsidR="00571F10">
          <w:fldChar w:fldCharType="separate"/>
        </w:r>
        <w:r w:rsidR="000C448D">
          <w:rPr>
            <w:noProof/>
          </w:rPr>
          <w:t>1</w:t>
        </w:r>
        <w:r w:rsidR="00571F10">
          <w:rPr>
            <w:noProof/>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651D" w14:textId="77777777" w:rsidR="00571F10" w:rsidRDefault="00571F10" w:rsidP="00571F10">
    <w:pPr>
      <w:widowControl/>
      <w:jc w:val="center"/>
    </w:pPr>
    <w:r>
      <w:t>Exhibit C- Attachments to Licensor Owned Traffic Facilities</w:t>
    </w:r>
  </w:p>
  <w:p w14:paraId="75BEF35D" w14:textId="74D71F98" w:rsidR="00773369" w:rsidRPr="00651532" w:rsidRDefault="00571F10" w:rsidP="00571F10">
    <w:pPr>
      <w:widowControl/>
      <w:jc w:val="center"/>
    </w:pPr>
    <w:r>
      <w:fldChar w:fldCharType="begin"/>
    </w:r>
    <w:r>
      <w:instrText xml:space="preserve"> PAGE   \* MERGEFORMAT </w:instrText>
    </w:r>
    <w:r>
      <w:fldChar w:fldCharType="separate"/>
    </w:r>
    <w:r w:rsidR="000C448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065E" w14:textId="77777777" w:rsidR="007A28AD" w:rsidRDefault="007A28AD">
      <w:pPr>
        <w:widowControl/>
      </w:pPr>
      <w:r>
        <w:separator/>
      </w:r>
    </w:p>
  </w:footnote>
  <w:footnote w:type="continuationSeparator" w:id="0">
    <w:p w14:paraId="2CB7D184" w14:textId="77777777" w:rsidR="007A28AD" w:rsidRDefault="007A28AD">
      <w:pPr>
        <w:widowControl/>
      </w:pPr>
      <w:r>
        <w:continuationSeparator/>
      </w:r>
    </w:p>
  </w:footnote>
  <w:footnote w:type="continuationNotice" w:id="1">
    <w:p w14:paraId="0CFF2545" w14:textId="77777777" w:rsidR="007A28AD" w:rsidRDefault="007A28AD">
      <w:pPr>
        <w:widowControl/>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61F6" w14:textId="77777777" w:rsidR="00773369" w:rsidRDefault="00773369">
    <w:pPr>
      <w:pStyle w:val="Header"/>
      <w:widowControl/>
      <w:tabs>
        <w:tab w:val="clear" w:pos="8630"/>
        <w:tab w:val="left" w:pos="93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978B5" w14:textId="77777777" w:rsidR="00773369" w:rsidRDefault="00773369">
    <w:pPr>
      <w:pStyle w:val="Header"/>
      <w:widowControl/>
      <w:tabs>
        <w:tab w:val="clear" w:pos="8630"/>
        <w:tab w:val="left" w:pos="9350"/>
      </w:tabs>
      <w:jc w:val="right"/>
      <w:rPr>
        <w:i/>
        <w:sz w:val="20"/>
        <w:szCs w:val="20"/>
      </w:rPr>
    </w:pPr>
    <w:bookmarkStart w:id="272" w:name="_DV_C1"/>
    <w:r w:rsidRPr="002F2C41">
      <w:rPr>
        <w:rStyle w:val="DeltaViewDeletion"/>
        <w:i/>
        <w:strike w:val="0"/>
        <w:color w:val="000000" w:themeColor="text1"/>
        <w:sz w:val="20"/>
        <w:szCs w:val="20"/>
      </w:rPr>
      <w:t xml:space="preserve">Model </w:t>
    </w:r>
    <w:bookmarkEnd w:id="272"/>
    <w:r>
      <w:rPr>
        <w:i/>
        <w:sz w:val="20"/>
        <w:szCs w:val="20"/>
      </w:rPr>
      <w:t>Master License Agreement</w:t>
    </w:r>
  </w:p>
  <w:p w14:paraId="20186038" w14:textId="77777777" w:rsidR="00773369" w:rsidRDefault="00773369">
    <w:pPr>
      <w:pStyle w:val="Header"/>
      <w:widowControl/>
      <w:tabs>
        <w:tab w:val="clear" w:pos="8630"/>
        <w:tab w:val="left" w:pos="9350"/>
      </w:tabs>
      <w:jc w:val="right"/>
      <w:rPr>
        <w:i/>
        <w:sz w:val="20"/>
        <w:szCs w:val="20"/>
      </w:rPr>
    </w:pPr>
    <w:r>
      <w:rPr>
        <w:i/>
        <w:sz w:val="20"/>
        <w:szCs w:val="20"/>
      </w:rPr>
      <w:t>City of Greeley, Colorado</w:t>
    </w:r>
  </w:p>
  <w:p w14:paraId="622FFB1D" w14:textId="77777777" w:rsidR="00773369" w:rsidRDefault="00773369">
    <w:pPr>
      <w:pStyle w:val="Header"/>
      <w:widowControl/>
      <w:tabs>
        <w:tab w:val="clear" w:pos="8630"/>
        <w:tab w:val="left" w:pos="93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B0840" w14:textId="77777777" w:rsidR="00773369" w:rsidRDefault="00773369">
    <w:pPr>
      <w:pStyle w:val="Header"/>
      <w:widowControl/>
      <w:tabs>
        <w:tab w:val="clear" w:pos="8630"/>
        <w:tab w:val="left" w:pos="9350"/>
      </w:tabs>
      <w:jc w:val="right"/>
      <w:rPr>
        <w:i/>
        <w:sz w:val="20"/>
        <w:szCs w:val="20"/>
      </w:rPr>
    </w:pPr>
    <w:bookmarkStart w:id="273" w:name="_DV_C3"/>
    <w:r w:rsidRPr="0038665D">
      <w:rPr>
        <w:rStyle w:val="DeltaViewDeletion"/>
        <w:i/>
        <w:strike w:val="0"/>
        <w:color w:val="auto"/>
        <w:sz w:val="20"/>
        <w:szCs w:val="20"/>
      </w:rPr>
      <w:t xml:space="preserve">Model </w:t>
    </w:r>
    <w:bookmarkEnd w:id="273"/>
    <w:r>
      <w:rPr>
        <w:i/>
        <w:sz w:val="20"/>
        <w:szCs w:val="20"/>
      </w:rPr>
      <w:t>Master License Agreement</w:t>
    </w:r>
  </w:p>
  <w:p w14:paraId="6D484E99" w14:textId="77777777" w:rsidR="00773369" w:rsidRDefault="00773369">
    <w:pPr>
      <w:pStyle w:val="Header"/>
      <w:widowControl/>
      <w:tabs>
        <w:tab w:val="clear" w:pos="8630"/>
        <w:tab w:val="left" w:pos="9350"/>
      </w:tabs>
      <w:jc w:val="right"/>
      <w:rPr>
        <w:i/>
        <w:sz w:val="20"/>
        <w:szCs w:val="20"/>
      </w:rPr>
    </w:pPr>
    <w:r>
      <w:rPr>
        <w:i/>
        <w:sz w:val="20"/>
        <w:szCs w:val="20"/>
      </w:rPr>
      <w:t>City of Greeley, Colorado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579A" w14:textId="77777777" w:rsidR="00773369" w:rsidRDefault="00773369">
    <w:pPr>
      <w:pStyle w:val="Header"/>
      <w:widowControl/>
      <w:tabs>
        <w:tab w:val="clear" w:pos="8630"/>
        <w:tab w:val="left" w:pos="9350"/>
      </w:tabs>
      <w:jc w:val="right"/>
      <w:rPr>
        <w:sz w:val="20"/>
        <w:szCs w:val="20"/>
      </w:rPr>
    </w:pPr>
    <w:bookmarkStart w:id="292" w:name="_DV_C153"/>
    <w:r w:rsidRPr="002F138E">
      <w:rPr>
        <w:rStyle w:val="DeltaViewDeletion"/>
        <w:strike w:val="0"/>
        <w:color w:val="auto"/>
        <w:sz w:val="20"/>
        <w:szCs w:val="20"/>
      </w:rPr>
      <w:t xml:space="preserve">Model </w:t>
    </w:r>
    <w:bookmarkEnd w:id="292"/>
    <w:r>
      <w:rPr>
        <w:sz w:val="20"/>
        <w:szCs w:val="20"/>
      </w:rPr>
      <w:t>Master License Agreement</w:t>
    </w:r>
  </w:p>
  <w:p w14:paraId="7E115CCC" w14:textId="77777777" w:rsidR="00773369" w:rsidRDefault="00773369">
    <w:pPr>
      <w:pStyle w:val="Header"/>
      <w:widowControl/>
      <w:tabs>
        <w:tab w:val="clear" w:pos="8630"/>
        <w:tab w:val="left" w:pos="9350"/>
      </w:tabs>
      <w:jc w:val="right"/>
      <w:rPr>
        <w:sz w:val="20"/>
        <w:szCs w:val="20"/>
      </w:rPr>
    </w:pPr>
    <w:r>
      <w:rPr>
        <w:sz w:val="20"/>
        <w:szCs w:val="20"/>
      </w:rPr>
      <w:t>City of Greeley, Colorado</w:t>
    </w:r>
  </w:p>
  <w:p w14:paraId="7B22049A" w14:textId="77777777" w:rsidR="00773369" w:rsidRDefault="00773369">
    <w:pPr>
      <w:pStyle w:val="Header"/>
      <w:widowControl/>
      <w:tabs>
        <w:tab w:val="clear" w:pos="8630"/>
        <w:tab w:val="left" w:pos="935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40C8" w14:textId="77777777" w:rsidR="00773369" w:rsidRDefault="00773369">
    <w:pPr>
      <w:pStyle w:val="Header"/>
      <w:widowControl/>
      <w:tabs>
        <w:tab w:val="clear" w:pos="8630"/>
        <w:tab w:val="right" w:pos="9360"/>
      </w:tabs>
      <w:jc w:val="right"/>
      <w:rPr>
        <w:i/>
        <w:sz w:val="20"/>
        <w:szCs w:val="20"/>
      </w:rPr>
    </w:pPr>
    <w:bookmarkStart w:id="318" w:name="_DV_C161"/>
    <w:r w:rsidRPr="009B595C">
      <w:rPr>
        <w:rStyle w:val="DeltaViewDeletion"/>
        <w:i/>
        <w:strike w:val="0"/>
        <w:color w:val="auto"/>
        <w:sz w:val="20"/>
        <w:szCs w:val="20"/>
      </w:rPr>
      <w:t xml:space="preserve">Model </w:t>
    </w:r>
    <w:bookmarkEnd w:id="318"/>
    <w:r>
      <w:rPr>
        <w:i/>
        <w:sz w:val="20"/>
        <w:szCs w:val="20"/>
      </w:rPr>
      <w:t>Master License Agreement</w:t>
    </w:r>
  </w:p>
  <w:p w14:paraId="622C054E" w14:textId="77777777" w:rsidR="00773369" w:rsidRDefault="00773369">
    <w:pPr>
      <w:pStyle w:val="Header"/>
      <w:widowControl/>
      <w:tabs>
        <w:tab w:val="clear" w:pos="8630"/>
        <w:tab w:val="right" w:pos="9360"/>
      </w:tabs>
      <w:jc w:val="right"/>
      <w:rPr>
        <w:i/>
        <w:sz w:val="20"/>
        <w:szCs w:val="20"/>
      </w:rPr>
    </w:pPr>
    <w:r>
      <w:rPr>
        <w:i/>
        <w:sz w:val="20"/>
        <w:szCs w:val="20"/>
      </w:rPr>
      <w:t>City of Greeley, Colorado</w:t>
    </w:r>
  </w:p>
  <w:p w14:paraId="4DD47A92" w14:textId="77777777" w:rsidR="00773369" w:rsidRDefault="00773369">
    <w:pPr>
      <w:pStyle w:val="Header"/>
      <w:widowControl/>
      <w:tabs>
        <w:tab w:val="clear" w:pos="863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EB77" w14:textId="3CE6996B" w:rsidR="00773369" w:rsidRDefault="00773369">
    <w:pPr>
      <w:pStyle w:val="Header"/>
      <w:widowControl/>
      <w:tabs>
        <w:tab w:val="clear" w:pos="8630"/>
        <w:tab w:val="left" w:pos="9350"/>
      </w:tabs>
      <w:jc w:val="right"/>
      <w:rPr>
        <w:i/>
        <w:sz w:val="20"/>
        <w:szCs w:val="20"/>
      </w:rPr>
    </w:pPr>
    <w:bookmarkStart w:id="328" w:name="_DV_C165"/>
    <w:r w:rsidRPr="009B595C">
      <w:rPr>
        <w:rStyle w:val="DeltaViewDeletion"/>
        <w:i/>
        <w:strike w:val="0"/>
        <w:color w:val="auto"/>
        <w:sz w:val="20"/>
        <w:szCs w:val="20"/>
      </w:rPr>
      <w:t>Model</w:t>
    </w:r>
    <w:bookmarkEnd w:id="328"/>
    <w:r w:rsidR="009B595C">
      <w:rPr>
        <w:rStyle w:val="DeltaViewDeletion"/>
        <w:i/>
        <w:strike w:val="0"/>
        <w:color w:val="auto"/>
        <w:sz w:val="20"/>
        <w:szCs w:val="20"/>
      </w:rPr>
      <w:t xml:space="preserve"> </w:t>
    </w:r>
    <w:r>
      <w:rPr>
        <w:i/>
        <w:sz w:val="20"/>
        <w:szCs w:val="20"/>
      </w:rPr>
      <w:t>Master License Agreement</w:t>
    </w:r>
  </w:p>
  <w:p w14:paraId="7CFC005B" w14:textId="77777777" w:rsidR="00773369" w:rsidRDefault="00773369">
    <w:pPr>
      <w:pStyle w:val="Header"/>
      <w:widowControl/>
      <w:tabs>
        <w:tab w:val="clear" w:pos="8630"/>
        <w:tab w:val="left" w:pos="9350"/>
      </w:tabs>
      <w:jc w:val="right"/>
      <w:rPr>
        <w:i/>
        <w:sz w:val="20"/>
        <w:szCs w:val="20"/>
      </w:rPr>
    </w:pPr>
    <w:r>
      <w:rPr>
        <w:i/>
        <w:sz w:val="20"/>
        <w:szCs w:val="20"/>
      </w:rPr>
      <w:t>City of Greeley, Colorado</w:t>
    </w:r>
  </w:p>
  <w:p w14:paraId="6AA691E0" w14:textId="77777777" w:rsidR="00773369" w:rsidRDefault="00773369">
    <w:pPr>
      <w:pStyle w:val="Header"/>
      <w:widowControl/>
      <w:tabs>
        <w:tab w:val="clear" w:pos="8630"/>
        <w:tab w:val="left" w:pos="935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AFFF" w14:textId="77777777" w:rsidR="00773369" w:rsidRDefault="00773369">
    <w:pPr>
      <w:pStyle w:val="Header"/>
      <w:widowControl/>
      <w:tabs>
        <w:tab w:val="clear" w:pos="8630"/>
        <w:tab w:val="left" w:pos="9350"/>
      </w:tabs>
      <w:jc w:val="right"/>
      <w:rPr>
        <w:i/>
        <w:sz w:val="20"/>
        <w:szCs w:val="20"/>
      </w:rPr>
    </w:pPr>
    <w:bookmarkStart w:id="329" w:name="_DV_C164"/>
    <w:r w:rsidRPr="009B595C">
      <w:rPr>
        <w:rStyle w:val="DeltaViewDeletion"/>
        <w:i/>
        <w:strike w:val="0"/>
        <w:color w:val="auto"/>
        <w:sz w:val="20"/>
        <w:szCs w:val="20"/>
      </w:rPr>
      <w:t xml:space="preserve">Model </w:t>
    </w:r>
    <w:bookmarkEnd w:id="329"/>
    <w:r>
      <w:rPr>
        <w:i/>
        <w:sz w:val="20"/>
        <w:szCs w:val="20"/>
      </w:rPr>
      <w:t>Master License Agreement</w:t>
    </w:r>
  </w:p>
  <w:p w14:paraId="5E04831B" w14:textId="77777777" w:rsidR="00773369" w:rsidRDefault="00773369">
    <w:pPr>
      <w:pStyle w:val="Header"/>
      <w:widowControl/>
      <w:tabs>
        <w:tab w:val="clear" w:pos="8630"/>
        <w:tab w:val="left" w:pos="9350"/>
      </w:tabs>
      <w:jc w:val="right"/>
      <w:rPr>
        <w:i/>
        <w:sz w:val="20"/>
        <w:szCs w:val="20"/>
      </w:rPr>
    </w:pPr>
    <w:r>
      <w:rPr>
        <w:i/>
        <w:sz w:val="20"/>
        <w:szCs w:val="20"/>
      </w:rPr>
      <w:t>City of Greeley, Colorado</w:t>
    </w:r>
  </w:p>
  <w:p w14:paraId="6E2688DC" w14:textId="77777777" w:rsidR="00773369" w:rsidRDefault="00773369">
    <w:pPr>
      <w:pStyle w:val="Header"/>
      <w:widowControl/>
      <w:tabs>
        <w:tab w:val="clear" w:pos="8630"/>
        <w:tab w:val="left" w:pos="935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1C07" w14:textId="77777777" w:rsidR="00773369" w:rsidRDefault="00773369">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3263960"/>
    <w:lvl w:ilvl="0">
      <w:start w:val="2"/>
      <w:numFmt w:val="decimal"/>
      <w:lvlText w:val="%1."/>
      <w:lvlJc w:val="left"/>
      <w:pPr>
        <w:tabs>
          <w:tab w:val="num" w:pos="1080"/>
        </w:tabs>
        <w:ind w:firstLine="720"/>
      </w:pPr>
      <w:rPr>
        <w:rFonts w:ascii="Times New Roman" w:hAnsi="Times New Roman" w:cs="Times New Roman"/>
        <w:sz w:val="24"/>
        <w:szCs w:val="24"/>
      </w:rPr>
    </w:lvl>
    <w:lvl w:ilvl="1">
      <w:start w:val="1"/>
      <w:numFmt w:val="lowerLetter"/>
      <w:lvlText w:val="%2."/>
      <w:lvlJc w:val="left"/>
      <w:pPr>
        <w:tabs>
          <w:tab w:val="num" w:pos="1080"/>
        </w:tabs>
        <w:ind w:firstLine="720"/>
      </w:pPr>
      <w:rPr>
        <w:rFonts w:ascii="Times New Roman" w:hAnsi="Times New Roman" w:cs="Times New Roman"/>
        <w:strike w:val="0"/>
        <w:sz w:val="24"/>
        <w:szCs w:val="24"/>
      </w:rPr>
    </w:lvl>
    <w:lvl w:ilvl="2">
      <w:start w:val="1"/>
      <w:numFmt w:val="lowerRoman"/>
      <w:lvlText w:val="%3."/>
      <w:lvlJc w:val="left"/>
      <w:pPr>
        <w:tabs>
          <w:tab w:val="num" w:pos="2160"/>
        </w:tabs>
        <w:ind w:left="720" w:firstLine="720"/>
      </w:pPr>
      <w:rPr>
        <w:rFonts w:ascii="Times New Roman" w:hAnsi="Times New Roman" w:cs="Times New Roman"/>
        <w:sz w:val="24"/>
        <w:szCs w:val="24"/>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1" w15:restartNumberingAfterBreak="0">
    <w:nsid w:val="00000002"/>
    <w:multiLevelType w:val="hybridMultilevel"/>
    <w:tmpl w:val="04B63246"/>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2" w15:restartNumberingAfterBreak="0">
    <w:nsid w:val="00000003"/>
    <w:multiLevelType w:val="multilevel"/>
    <w:tmpl w:val="D3E47A36"/>
    <w:lvl w:ilvl="0">
      <w:start w:val="1"/>
      <w:numFmt w:val="decimal"/>
      <w:pStyle w:val="OutHead1"/>
      <w:lvlText w:val="Section %1."/>
      <w:lvlJc w:val="left"/>
      <w:pPr>
        <w:ind w:left="1710" w:hanging="360"/>
      </w:pPr>
      <w:rPr>
        <w:rFonts w:hint="default"/>
        <w:b/>
        <w:i w:val="0"/>
        <w:caps/>
        <w:smallCaps w:val="0"/>
        <w:color w:val="000000"/>
        <w:sz w:val="24"/>
        <w:u w:val="none"/>
      </w:rPr>
    </w:lvl>
    <w:lvl w:ilvl="1">
      <w:start w:val="1"/>
      <w:numFmt w:val="decimal"/>
      <w:pStyle w:val="OutHead2"/>
      <w:isLgl/>
      <w:lvlText w:val="%1.%2"/>
      <w:lvlJc w:val="left"/>
      <w:pPr>
        <w:tabs>
          <w:tab w:val="num" w:pos="7470"/>
        </w:tabs>
        <w:ind w:left="990" w:hanging="720"/>
      </w:pPr>
      <w:rPr>
        <w:rFonts w:ascii="Times New Roman" w:hAnsi="Times New Roman" w:cs="Times New Roman" w:hint="default"/>
        <w:b w:val="0"/>
        <w:i w:val="0"/>
        <w:caps w:val="0"/>
        <w:strike w:val="0"/>
        <w:color w:val="000000"/>
        <w:sz w:val="24"/>
        <w:u w:val="none"/>
      </w:rPr>
    </w:lvl>
    <w:lvl w:ilvl="2">
      <w:start w:val="1"/>
      <w:numFmt w:val="decimal"/>
      <w:pStyle w:val="OutHead3"/>
      <w:isLgl/>
      <w:lvlText w:val="%1.%2.%3"/>
      <w:lvlJc w:val="left"/>
      <w:pPr>
        <w:tabs>
          <w:tab w:val="num" w:pos="2160"/>
        </w:tabs>
        <w:ind w:left="0" w:firstLine="1440"/>
      </w:pPr>
      <w:rPr>
        <w:rFonts w:ascii="Times New Roman" w:hAnsi="Times New Roman" w:cs="Times New Roman" w:hint="default"/>
        <w:b w:val="0"/>
        <w:i w:val="0"/>
        <w:caps w:val="0"/>
        <w:color w:val="000000"/>
        <w:sz w:val="24"/>
        <w:u w:val="none"/>
      </w:rPr>
    </w:lvl>
    <w:lvl w:ilvl="3">
      <w:start w:val="1"/>
      <w:numFmt w:val="lowerLetter"/>
      <w:lvlText w:val="(%4)"/>
      <w:lvlJc w:val="left"/>
      <w:pPr>
        <w:tabs>
          <w:tab w:val="num" w:pos="2880"/>
        </w:tabs>
        <w:ind w:left="0" w:firstLine="2160"/>
      </w:pPr>
      <w:rPr>
        <w:rFonts w:ascii="Times New Roman" w:hAnsi="Times New Roman" w:cs="Times New Roman" w:hint="default"/>
        <w:b w:val="0"/>
        <w:i w:val="0"/>
        <w:caps w:val="0"/>
        <w:color w:val="000000"/>
        <w:sz w:val="24"/>
        <w:u w:val="none"/>
      </w:rPr>
    </w:lvl>
    <w:lvl w:ilvl="4">
      <w:start w:val="1"/>
      <w:numFmt w:val="lowerRoman"/>
      <w:pStyle w:val="OutHead5"/>
      <w:lvlText w:val="%5."/>
      <w:lvlJc w:val="left"/>
      <w:pPr>
        <w:tabs>
          <w:tab w:val="num" w:pos="3600"/>
        </w:tabs>
        <w:ind w:left="0" w:firstLine="2880"/>
      </w:pPr>
      <w:rPr>
        <w:rFonts w:ascii="Times New Roman" w:hAnsi="Times New Roman" w:cs="Times New Roman" w:hint="default"/>
        <w:b/>
        <w:i w:val="0"/>
        <w:caps w:val="0"/>
        <w:color w:val="000000"/>
        <w:sz w:val="24"/>
        <w:u w:val="none"/>
      </w:rPr>
    </w:lvl>
    <w:lvl w:ilvl="5">
      <w:start w:val="1"/>
      <w:numFmt w:val="decimal"/>
      <w:pStyle w:val="OutHead6"/>
      <w:lvlText w:val="(%6)"/>
      <w:lvlJc w:val="left"/>
      <w:pPr>
        <w:tabs>
          <w:tab w:val="num" w:pos="4320"/>
        </w:tabs>
        <w:ind w:left="0" w:firstLine="3600"/>
      </w:pPr>
      <w:rPr>
        <w:rFonts w:ascii="Times New Roman" w:hAnsi="Times New Roman" w:cs="Times New Roman" w:hint="default"/>
        <w:b/>
        <w:i w:val="0"/>
        <w:caps w:val="0"/>
        <w:color w:val="000000"/>
        <w:sz w:val="24"/>
        <w:u w:val="none"/>
      </w:rPr>
    </w:lvl>
    <w:lvl w:ilvl="6">
      <w:start w:val="1"/>
      <w:numFmt w:val="lowerLetter"/>
      <w:pStyle w:val="OutHead7"/>
      <w:lvlText w:val="%7."/>
      <w:lvlJc w:val="left"/>
      <w:pPr>
        <w:tabs>
          <w:tab w:val="num" w:pos="5040"/>
        </w:tabs>
        <w:ind w:left="0" w:firstLine="4320"/>
      </w:pPr>
      <w:rPr>
        <w:rFonts w:ascii="Times New Roman" w:hAnsi="Times New Roman" w:cs="Times New Roman" w:hint="default"/>
        <w:b/>
        <w:i w:val="0"/>
        <w:caps w:val="0"/>
        <w:color w:val="000000"/>
        <w:sz w:val="24"/>
        <w:u w:val="none"/>
      </w:rPr>
    </w:lvl>
    <w:lvl w:ilvl="7">
      <w:start w:val="1"/>
      <w:numFmt w:val="lowerRoman"/>
      <w:pStyle w:val="OutHead8"/>
      <w:lvlText w:val="(%8)"/>
      <w:lvlJc w:val="left"/>
      <w:pPr>
        <w:tabs>
          <w:tab w:val="num" w:pos="5760"/>
        </w:tabs>
        <w:ind w:left="0" w:firstLine="5040"/>
      </w:pPr>
      <w:rPr>
        <w:rFonts w:ascii="Times New Roman" w:hAnsi="Times New Roman" w:cs="Times New Roman" w:hint="default"/>
        <w:b/>
        <w:i w:val="0"/>
        <w:caps w:val="0"/>
        <w:color w:val="000000"/>
        <w:sz w:val="24"/>
        <w:u w:val="none"/>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0000005"/>
    <w:multiLevelType w:val="hybridMultilevel"/>
    <w:tmpl w:val="2808269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 w15:restartNumberingAfterBreak="0">
    <w:nsid w:val="00000006"/>
    <w:multiLevelType w:val="multilevel"/>
    <w:tmpl w:val="1870E8BC"/>
    <w:lvl w:ilvl="0">
      <w:start w:val="1"/>
      <w:numFmt w:val="upperLetter"/>
      <w:pStyle w:val="OutHead4"/>
      <w:lvlText w:val="%1."/>
      <w:lvlJc w:val="left"/>
      <w:pPr>
        <w:ind w:left="720" w:firstLine="720"/>
      </w:pPr>
      <w:rPr>
        <w:b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00000007"/>
    <w:multiLevelType w:val="hybridMultilevel"/>
    <w:tmpl w:val="D032C46A"/>
    <w:lvl w:ilvl="0" w:tplc="00000000">
      <w:start w:val="1"/>
      <w:numFmt w:val="decimal"/>
      <w:lvlText w:val="%1."/>
      <w:lvlJc w:val="lef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6" w15:restartNumberingAfterBreak="0">
    <w:nsid w:val="00000008"/>
    <w:multiLevelType w:val="hybridMultilevel"/>
    <w:tmpl w:val="0534E77A"/>
    <w:lvl w:ilvl="0" w:tplc="00000000">
      <w:start w:val="1"/>
      <w:numFmt w:val="upp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7" w15:restartNumberingAfterBreak="0">
    <w:nsid w:val="00000009"/>
    <w:multiLevelType w:val="hybridMultilevel"/>
    <w:tmpl w:val="3FF2A756"/>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8" w15:restartNumberingAfterBreak="0">
    <w:nsid w:val="0000000A"/>
    <w:multiLevelType w:val="hybridMultilevel"/>
    <w:tmpl w:val="8FFADD0A"/>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9" w15:restartNumberingAfterBreak="0">
    <w:nsid w:val="0000000B"/>
    <w:multiLevelType w:val="multilevel"/>
    <w:tmpl w:val="BF7EE320"/>
    <w:lvl w:ilvl="0">
      <w:start w:val="1"/>
      <w:numFmt w:val="upperLetter"/>
      <w:lvlText w:val="%1."/>
      <w:lvlJc w:val="left"/>
      <w:pPr>
        <w:ind w:left="1440" w:firstLine="72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15:restartNumberingAfterBreak="0">
    <w:nsid w:val="0000000C"/>
    <w:multiLevelType w:val="hybridMultilevel"/>
    <w:tmpl w:val="A868415C"/>
    <w:lvl w:ilvl="0" w:tplc="00000000">
      <w:start w:val="1"/>
      <w:numFmt w:val="bullet"/>
      <w:lvlText w:val=""/>
      <w:lvlJc w:val="left"/>
      <w:pPr>
        <w:ind w:left="780" w:hanging="360"/>
      </w:pPr>
      <w:rPr>
        <w:rFonts w:ascii="Symbol" w:hAnsi="Symbol"/>
      </w:rPr>
    </w:lvl>
    <w:lvl w:ilvl="1" w:tplc="00000001">
      <w:start w:val="1"/>
      <w:numFmt w:val="bullet"/>
      <w:lvlText w:val="o"/>
      <w:lvlJc w:val="left"/>
      <w:pPr>
        <w:ind w:left="1500" w:hanging="360"/>
      </w:pPr>
      <w:rPr>
        <w:rFonts w:ascii="Courier New" w:hAnsi="Courier New" w:cs="Courier New"/>
      </w:rPr>
    </w:lvl>
    <w:lvl w:ilvl="2" w:tplc="00000002">
      <w:start w:val="1"/>
      <w:numFmt w:val="bullet"/>
      <w:lvlText w:val=""/>
      <w:lvlJc w:val="left"/>
      <w:pPr>
        <w:ind w:left="2220" w:hanging="360"/>
      </w:pPr>
      <w:rPr>
        <w:rFonts w:ascii="Wingdings" w:hAnsi="Wingdings"/>
      </w:rPr>
    </w:lvl>
    <w:lvl w:ilvl="3" w:tplc="00000003">
      <w:start w:val="1"/>
      <w:numFmt w:val="bullet"/>
      <w:lvlText w:val=""/>
      <w:lvlJc w:val="left"/>
      <w:pPr>
        <w:ind w:left="2940" w:hanging="360"/>
      </w:pPr>
      <w:rPr>
        <w:rFonts w:ascii="Symbol" w:hAnsi="Symbol"/>
      </w:rPr>
    </w:lvl>
    <w:lvl w:ilvl="4" w:tplc="00000004">
      <w:start w:val="1"/>
      <w:numFmt w:val="bullet"/>
      <w:lvlText w:val="o"/>
      <w:lvlJc w:val="left"/>
      <w:pPr>
        <w:ind w:left="3660" w:hanging="360"/>
      </w:pPr>
      <w:rPr>
        <w:rFonts w:ascii="Courier New" w:hAnsi="Courier New" w:cs="Courier New"/>
      </w:rPr>
    </w:lvl>
    <w:lvl w:ilvl="5" w:tplc="00000005">
      <w:start w:val="1"/>
      <w:numFmt w:val="bullet"/>
      <w:lvlText w:val=""/>
      <w:lvlJc w:val="left"/>
      <w:pPr>
        <w:ind w:left="4380" w:hanging="360"/>
      </w:pPr>
      <w:rPr>
        <w:rFonts w:ascii="Wingdings" w:hAnsi="Wingdings"/>
      </w:rPr>
    </w:lvl>
    <w:lvl w:ilvl="6" w:tplc="00000006">
      <w:start w:val="1"/>
      <w:numFmt w:val="bullet"/>
      <w:lvlText w:val=""/>
      <w:lvlJc w:val="left"/>
      <w:pPr>
        <w:ind w:left="5100" w:hanging="360"/>
      </w:pPr>
      <w:rPr>
        <w:rFonts w:ascii="Symbol" w:hAnsi="Symbol"/>
      </w:rPr>
    </w:lvl>
    <w:lvl w:ilvl="7" w:tplc="00000007">
      <w:start w:val="1"/>
      <w:numFmt w:val="bullet"/>
      <w:lvlText w:val="o"/>
      <w:lvlJc w:val="left"/>
      <w:pPr>
        <w:ind w:left="5820" w:hanging="360"/>
      </w:pPr>
      <w:rPr>
        <w:rFonts w:ascii="Courier New" w:hAnsi="Courier New" w:cs="Courier New"/>
      </w:rPr>
    </w:lvl>
    <w:lvl w:ilvl="8" w:tplc="00000008">
      <w:start w:val="1"/>
      <w:numFmt w:val="bullet"/>
      <w:lvlText w:val=""/>
      <w:lvlJc w:val="left"/>
      <w:pPr>
        <w:ind w:left="6540" w:hanging="360"/>
      </w:pPr>
      <w:rPr>
        <w:rFonts w:ascii="Wingdings" w:hAnsi="Wingdings"/>
      </w:rPr>
    </w:lvl>
  </w:abstractNum>
  <w:abstractNum w:abstractNumId="11" w15:restartNumberingAfterBreak="0">
    <w:nsid w:val="0000000D"/>
    <w:multiLevelType w:val="hybridMultilevel"/>
    <w:tmpl w:val="23B2B682"/>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2" w15:restartNumberingAfterBreak="0">
    <w:nsid w:val="0000000E"/>
    <w:multiLevelType w:val="hybridMultilevel"/>
    <w:tmpl w:val="D4DA5D48"/>
    <w:lvl w:ilvl="0" w:tplc="00000000">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3" w15:restartNumberingAfterBreak="0">
    <w:nsid w:val="10F81EBC"/>
    <w:multiLevelType w:val="hybridMultilevel"/>
    <w:tmpl w:val="A6F2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84BA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 w:ilvl="0">
        <w:start w:val="1"/>
        <w:numFmt w:val="decimal"/>
        <w:pStyle w:val="OutHead1"/>
        <w:lvlText w:val="Section %1."/>
        <w:lvlJc w:val="left"/>
        <w:pPr>
          <w:ind w:left="360" w:hanging="360"/>
        </w:pPr>
        <w:rPr>
          <w:b/>
          <w:i w:val="0"/>
          <w:caps/>
          <w:smallCaps w:val="0"/>
          <w:color w:val="000000"/>
          <w:sz w:val="24"/>
          <w:u w:val="none"/>
        </w:rPr>
      </w:lvl>
    </w:lvlOverride>
    <w:lvlOverride w:ilvl="1">
      <w:lvl w:ilvl="1">
        <w:start w:val="1"/>
        <w:numFmt w:val="decimal"/>
        <w:pStyle w:val="OutHead2"/>
        <w:isLgl/>
        <w:lvlText w:val="%1.0%2"/>
        <w:lvlJc w:val="left"/>
        <w:pPr>
          <w:tabs>
            <w:tab w:val="num" w:pos="7200"/>
          </w:tabs>
          <w:ind w:left="720" w:hanging="720"/>
        </w:pPr>
        <w:rPr>
          <w:rFonts w:ascii="Times New Roman" w:hAnsi="Times New Roman" w:cs="Times New Roman"/>
          <w:b w:val="0"/>
          <w:i w:val="0"/>
          <w:caps w:val="0"/>
          <w:color w:val="000000"/>
          <w:sz w:val="24"/>
          <w:u w:val="none"/>
        </w:rPr>
      </w:lvl>
    </w:lvlOverride>
    <w:lvlOverride w:ilvl="2">
      <w:lvl w:ilvl="2">
        <w:start w:val="1"/>
        <w:numFmt w:val="decimal"/>
        <w:pStyle w:val="OutHead3"/>
        <w:isLgl/>
        <w:lvlText w:val="%1.%2.%3"/>
        <w:lvlJc w:val="left"/>
        <w:pPr>
          <w:tabs>
            <w:tab w:val="num" w:pos="2160"/>
          </w:tabs>
          <w:ind w:firstLine="1440"/>
        </w:pPr>
        <w:rPr>
          <w:rFonts w:ascii="Times New Roman" w:hAnsi="Times New Roman" w:cs="Times New Roman"/>
          <w:b/>
          <w:i w:val="0"/>
          <w:caps w:val="0"/>
          <w:color w:val="000000"/>
          <w:sz w:val="24"/>
          <w:u w:val="none"/>
        </w:rPr>
      </w:lvl>
    </w:lvlOverride>
    <w:lvlOverride w:ilvl="3">
      <w:lvl w:ilvl="3">
        <w:start w:val="1"/>
        <w:numFmt w:val="lowerLetter"/>
        <w:lvlText w:val="(%4)"/>
        <w:lvlJc w:val="left"/>
        <w:pPr>
          <w:tabs>
            <w:tab w:val="num" w:pos="2880"/>
          </w:tabs>
          <w:ind w:firstLine="2160"/>
        </w:pPr>
        <w:rPr>
          <w:rFonts w:ascii="Times New Roman" w:hAnsi="Times New Roman" w:cs="Times New Roman"/>
          <w:b/>
          <w:i w:val="0"/>
          <w:caps w:val="0"/>
          <w:color w:val="000000"/>
          <w:sz w:val="24"/>
          <w:u w:val="none"/>
        </w:rPr>
      </w:lvl>
    </w:lvlOverride>
    <w:lvlOverride w:ilvl="4">
      <w:lvl w:ilvl="4">
        <w:start w:val="1"/>
        <w:numFmt w:val="lowerRoman"/>
        <w:pStyle w:val="OutHead5"/>
        <w:lvlText w:val="%5."/>
        <w:lvlJc w:val="left"/>
        <w:pPr>
          <w:tabs>
            <w:tab w:val="num" w:pos="3600"/>
          </w:tabs>
          <w:ind w:firstLine="2880"/>
        </w:pPr>
        <w:rPr>
          <w:rFonts w:ascii="Times New Roman" w:hAnsi="Times New Roman" w:cs="Times New Roman"/>
          <w:b/>
          <w:i w:val="0"/>
          <w:caps w:val="0"/>
          <w:color w:val="000000"/>
          <w:sz w:val="24"/>
          <w:u w:val="none"/>
        </w:rPr>
      </w:lvl>
    </w:lvlOverride>
    <w:lvlOverride w:ilvl="5">
      <w:lvl w:ilvl="5">
        <w:start w:val="1"/>
        <w:numFmt w:val="decimal"/>
        <w:pStyle w:val="OutHead6"/>
        <w:lvlText w:val="(%6)"/>
        <w:lvlJc w:val="left"/>
        <w:pPr>
          <w:tabs>
            <w:tab w:val="num" w:pos="4320"/>
          </w:tabs>
          <w:ind w:firstLine="3600"/>
        </w:pPr>
        <w:rPr>
          <w:rFonts w:ascii="Times New Roman" w:hAnsi="Times New Roman" w:cs="Times New Roman"/>
          <w:b w:val="0"/>
          <w:i w:val="0"/>
          <w:caps w:val="0"/>
          <w:color w:val="000000"/>
          <w:sz w:val="24"/>
          <w:u w:val="none"/>
        </w:rPr>
      </w:lvl>
    </w:lvlOverride>
    <w:lvlOverride w:ilvl="6">
      <w:lvl w:ilvl="6">
        <w:start w:val="1"/>
        <w:numFmt w:val="lowerLetter"/>
        <w:pStyle w:val="OutHead7"/>
        <w:lvlText w:val="%7."/>
        <w:lvlJc w:val="left"/>
        <w:pPr>
          <w:tabs>
            <w:tab w:val="num" w:pos="5040"/>
          </w:tabs>
          <w:ind w:firstLine="4320"/>
        </w:pPr>
        <w:rPr>
          <w:rFonts w:ascii="Times New Roman" w:hAnsi="Times New Roman" w:cs="Times New Roman"/>
          <w:b/>
          <w:i w:val="0"/>
          <w:caps w:val="0"/>
          <w:color w:val="000000"/>
          <w:sz w:val="24"/>
          <w:u w:val="none"/>
        </w:rPr>
      </w:lvl>
    </w:lvlOverride>
    <w:lvlOverride w:ilvl="7">
      <w:lvl w:ilvl="7">
        <w:start w:val="1"/>
        <w:numFmt w:val="lowerRoman"/>
        <w:pStyle w:val="OutHead8"/>
        <w:lvlText w:val="(%8)"/>
        <w:lvlJc w:val="left"/>
        <w:pPr>
          <w:tabs>
            <w:tab w:val="num" w:pos="5760"/>
          </w:tabs>
          <w:ind w:firstLine="5040"/>
        </w:pPr>
        <w:rPr>
          <w:rFonts w:ascii="Times New Roman" w:hAnsi="Times New Roman" w:cs="Times New Roman"/>
          <w:b/>
          <w:i w:val="0"/>
          <w:caps w:val="0"/>
          <w:color w:val="000000"/>
          <w:sz w:val="24"/>
          <w:u w:val="none"/>
        </w:rPr>
      </w:lvl>
    </w:lvlOverride>
    <w:lvlOverride w:ilvl="8">
      <w:lvl w:ilvl="8">
        <w:start w:val="1"/>
        <w:numFmt w:val="lowerRoman"/>
        <w:lvlText w:val="%9."/>
        <w:lvlJc w:val="left"/>
        <w:pPr>
          <w:tabs>
            <w:tab w:val="num" w:pos="3240"/>
          </w:tabs>
          <w:ind w:left="3240" w:hanging="360"/>
        </w:pPr>
      </w:lvl>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
  </w:num>
  <w:num w:numId="20">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8"/>
  </w:num>
  <w:num w:numId="27">
    <w:abstractNumId w:val="11"/>
  </w:num>
  <w:num w:numId="28">
    <w:abstractNumId w:val="5"/>
  </w:num>
  <w:num w:numId="29">
    <w:abstractNumId w:val="2"/>
    <w:lvlOverride w:ilvl="0">
      <w:lvl w:ilvl="0">
        <w:start w:val="1"/>
        <w:numFmt w:val="decimal"/>
        <w:pStyle w:val="OutHead1"/>
        <w:lvlText w:val="Section %1."/>
        <w:lvlJc w:val="left"/>
        <w:pPr>
          <w:ind w:left="1710" w:hanging="360"/>
        </w:pPr>
        <w:rPr>
          <w:b/>
          <w:i w:val="0"/>
          <w:caps/>
          <w:smallCaps w:val="0"/>
          <w:color w:val="0000FF"/>
          <w:sz w:val="24"/>
          <w:u w:val="double"/>
        </w:rPr>
      </w:lvl>
    </w:lvlOverride>
    <w:lvlOverride w:ilvl="1">
      <w:lvl w:ilvl="1">
        <w:start w:val="1"/>
        <w:numFmt w:val="decimal"/>
        <w:pStyle w:val="OutHead2"/>
        <w:isLgl/>
        <w:lvlText w:val="%1.%2"/>
        <w:lvlJc w:val="left"/>
        <w:pPr>
          <w:tabs>
            <w:tab w:val="num" w:pos="7290"/>
          </w:tabs>
          <w:ind w:left="810" w:hanging="720"/>
        </w:pPr>
        <w:rPr>
          <w:rFonts w:ascii="Times New Roman" w:hAnsi="Times New Roman" w:cs="Times New Roman"/>
          <w:b w:val="0"/>
          <w:i w:val="0"/>
          <w:caps w:val="0"/>
          <w:color w:val="auto"/>
          <w:sz w:val="24"/>
          <w:u w:val="none"/>
        </w:rPr>
      </w:lvl>
    </w:lvlOverride>
    <w:lvlOverride w:ilvl="2">
      <w:lvl w:ilvl="2">
        <w:start w:val="1"/>
        <w:numFmt w:val="decimal"/>
        <w:pStyle w:val="OutHead3"/>
        <w:isLgl/>
        <w:lvlText w:val="%1.%2.%3"/>
        <w:lvlJc w:val="left"/>
        <w:pPr>
          <w:tabs>
            <w:tab w:val="num" w:pos="2160"/>
          </w:tabs>
          <w:ind w:firstLine="1440"/>
        </w:pPr>
        <w:rPr>
          <w:rFonts w:ascii="Times New Roman" w:hAnsi="Times New Roman" w:cs="Times New Roman"/>
          <w:b w:val="0"/>
          <w:i w:val="0"/>
          <w:caps w:val="0"/>
          <w:color w:val="auto"/>
          <w:sz w:val="24"/>
          <w:u w:val="none"/>
        </w:rPr>
      </w:lvl>
    </w:lvlOverride>
    <w:lvlOverride w:ilvl="3">
      <w:lvl w:ilvl="3">
        <w:start w:val="1"/>
        <w:numFmt w:val="lowerLetter"/>
        <w:lvlText w:val="(%4)"/>
        <w:lvlJc w:val="left"/>
        <w:pPr>
          <w:tabs>
            <w:tab w:val="num" w:pos="2880"/>
          </w:tabs>
          <w:ind w:firstLine="2160"/>
        </w:pPr>
        <w:rPr>
          <w:rFonts w:ascii="Times New Roman" w:hAnsi="Times New Roman" w:cs="Times New Roman"/>
          <w:b/>
          <w:i w:val="0"/>
          <w:caps w:val="0"/>
          <w:color w:val="0000FF"/>
          <w:sz w:val="24"/>
          <w:u w:val="double"/>
        </w:rPr>
      </w:lvl>
    </w:lvlOverride>
    <w:lvlOverride w:ilvl="4">
      <w:lvl w:ilvl="4">
        <w:start w:val="1"/>
        <w:numFmt w:val="lowerRoman"/>
        <w:pStyle w:val="OutHead5"/>
        <w:lvlText w:val="%5."/>
        <w:lvlJc w:val="left"/>
        <w:pPr>
          <w:tabs>
            <w:tab w:val="num" w:pos="3600"/>
          </w:tabs>
          <w:ind w:firstLine="2880"/>
        </w:pPr>
        <w:rPr>
          <w:rFonts w:ascii="Times New Roman" w:hAnsi="Times New Roman" w:cs="Times New Roman"/>
          <w:b/>
          <w:i w:val="0"/>
          <w:caps w:val="0"/>
          <w:color w:val="0000FF"/>
          <w:sz w:val="24"/>
          <w:u w:val="double"/>
        </w:rPr>
      </w:lvl>
    </w:lvlOverride>
    <w:lvlOverride w:ilvl="5">
      <w:lvl w:ilvl="5">
        <w:start w:val="1"/>
        <w:numFmt w:val="decimal"/>
        <w:pStyle w:val="OutHead6"/>
        <w:lvlText w:val="(%6)"/>
        <w:lvlJc w:val="left"/>
        <w:pPr>
          <w:tabs>
            <w:tab w:val="num" w:pos="4320"/>
          </w:tabs>
          <w:ind w:firstLine="3600"/>
        </w:pPr>
        <w:rPr>
          <w:rFonts w:ascii="Times New Roman" w:hAnsi="Times New Roman" w:cs="Times New Roman"/>
          <w:b/>
          <w:i w:val="0"/>
          <w:caps w:val="0"/>
          <w:color w:val="0000FF"/>
          <w:sz w:val="24"/>
          <w:u w:val="double"/>
        </w:rPr>
      </w:lvl>
    </w:lvlOverride>
    <w:lvlOverride w:ilvl="6">
      <w:lvl w:ilvl="6">
        <w:start w:val="1"/>
        <w:numFmt w:val="lowerLetter"/>
        <w:pStyle w:val="OutHead7"/>
        <w:lvlText w:val="%7."/>
        <w:lvlJc w:val="left"/>
        <w:pPr>
          <w:tabs>
            <w:tab w:val="num" w:pos="5040"/>
          </w:tabs>
          <w:ind w:firstLine="4320"/>
        </w:pPr>
        <w:rPr>
          <w:rFonts w:ascii="Times New Roman" w:hAnsi="Times New Roman" w:cs="Times New Roman"/>
          <w:b/>
          <w:i w:val="0"/>
          <w:caps w:val="0"/>
          <w:color w:val="0000FF"/>
          <w:sz w:val="24"/>
          <w:u w:val="double"/>
        </w:rPr>
      </w:lvl>
    </w:lvlOverride>
    <w:lvlOverride w:ilvl="7">
      <w:lvl w:ilvl="7">
        <w:start w:val="1"/>
        <w:numFmt w:val="lowerRoman"/>
        <w:pStyle w:val="OutHead8"/>
        <w:lvlText w:val="(%8)"/>
        <w:lvlJc w:val="left"/>
        <w:pPr>
          <w:tabs>
            <w:tab w:val="num" w:pos="5760"/>
          </w:tabs>
          <w:ind w:firstLine="5040"/>
        </w:pPr>
        <w:rPr>
          <w:rFonts w:ascii="Times New Roman" w:hAnsi="Times New Roman" w:cs="Times New Roman"/>
          <w:b/>
          <w:i w:val="0"/>
          <w:caps w:val="0"/>
          <w:color w:val="0000FF"/>
          <w:sz w:val="24"/>
          <w:u w:val="double"/>
        </w:rPr>
      </w:lvl>
    </w:lvlOverride>
    <w:lvlOverride w:ilvl="8">
      <w:lvl w:ilvl="8">
        <w:start w:val="1"/>
        <w:numFmt w:val="lowerRoman"/>
        <w:lvlText w:val="%9."/>
        <w:lvlJc w:val="left"/>
        <w:pPr>
          <w:tabs>
            <w:tab w:val="num" w:pos="3240"/>
          </w:tabs>
          <w:ind w:left="3240" w:hanging="360"/>
        </w:pPr>
        <w:rPr>
          <w:color w:val="0000FF"/>
          <w:u w:val="double"/>
        </w:rPr>
      </w:lvl>
    </w:lvlOverride>
  </w:num>
  <w:num w:numId="30">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285A4A"/>
    <w:rsid w:val="00000D44"/>
    <w:rsid w:val="000154C7"/>
    <w:rsid w:val="00017696"/>
    <w:rsid w:val="00017B15"/>
    <w:rsid w:val="000261BC"/>
    <w:rsid w:val="00032EAE"/>
    <w:rsid w:val="000363A7"/>
    <w:rsid w:val="0004017E"/>
    <w:rsid w:val="00041AE2"/>
    <w:rsid w:val="00044822"/>
    <w:rsid w:val="00055455"/>
    <w:rsid w:val="00057A6C"/>
    <w:rsid w:val="0006182A"/>
    <w:rsid w:val="00062BE6"/>
    <w:rsid w:val="0007274D"/>
    <w:rsid w:val="00085DAE"/>
    <w:rsid w:val="00087497"/>
    <w:rsid w:val="00090299"/>
    <w:rsid w:val="000931C6"/>
    <w:rsid w:val="00093B74"/>
    <w:rsid w:val="000A05AB"/>
    <w:rsid w:val="000A74C3"/>
    <w:rsid w:val="000B67F0"/>
    <w:rsid w:val="000C448D"/>
    <w:rsid w:val="000C455A"/>
    <w:rsid w:val="000D49CD"/>
    <w:rsid w:val="000E37F3"/>
    <w:rsid w:val="000E3886"/>
    <w:rsid w:val="000E79E5"/>
    <w:rsid w:val="000F43D1"/>
    <w:rsid w:val="000F45B7"/>
    <w:rsid w:val="00100DB2"/>
    <w:rsid w:val="001013A0"/>
    <w:rsid w:val="00117939"/>
    <w:rsid w:val="00122DFE"/>
    <w:rsid w:val="00124A90"/>
    <w:rsid w:val="001265F6"/>
    <w:rsid w:val="00141A7C"/>
    <w:rsid w:val="0015021B"/>
    <w:rsid w:val="001554AC"/>
    <w:rsid w:val="00161DD9"/>
    <w:rsid w:val="001673FD"/>
    <w:rsid w:val="001702C8"/>
    <w:rsid w:val="00170E3B"/>
    <w:rsid w:val="00192EFA"/>
    <w:rsid w:val="00193523"/>
    <w:rsid w:val="001A16C5"/>
    <w:rsid w:val="001A1AEE"/>
    <w:rsid w:val="001B4BF9"/>
    <w:rsid w:val="001B5637"/>
    <w:rsid w:val="001C0FA5"/>
    <w:rsid w:val="001C6592"/>
    <w:rsid w:val="001D667B"/>
    <w:rsid w:val="001D6BC7"/>
    <w:rsid w:val="001E09A7"/>
    <w:rsid w:val="001E1366"/>
    <w:rsid w:val="001F24D0"/>
    <w:rsid w:val="00200AAD"/>
    <w:rsid w:val="00201621"/>
    <w:rsid w:val="00201912"/>
    <w:rsid w:val="0020277A"/>
    <w:rsid w:val="002034F9"/>
    <w:rsid w:val="002044D4"/>
    <w:rsid w:val="00206A0E"/>
    <w:rsid w:val="002143DB"/>
    <w:rsid w:val="00220919"/>
    <w:rsid w:val="002220F6"/>
    <w:rsid w:val="002229CF"/>
    <w:rsid w:val="002254DB"/>
    <w:rsid w:val="0022614B"/>
    <w:rsid w:val="00233E77"/>
    <w:rsid w:val="0027199D"/>
    <w:rsid w:val="0027203F"/>
    <w:rsid w:val="00274764"/>
    <w:rsid w:val="002833E2"/>
    <w:rsid w:val="002858F4"/>
    <w:rsid w:val="00285A4A"/>
    <w:rsid w:val="002873CE"/>
    <w:rsid w:val="00295B7A"/>
    <w:rsid w:val="002A72DE"/>
    <w:rsid w:val="002B00D9"/>
    <w:rsid w:val="002B3007"/>
    <w:rsid w:val="002B6703"/>
    <w:rsid w:val="002E0375"/>
    <w:rsid w:val="002E52F6"/>
    <w:rsid w:val="002F138E"/>
    <w:rsid w:val="002F2C41"/>
    <w:rsid w:val="00303A66"/>
    <w:rsid w:val="00304499"/>
    <w:rsid w:val="00307744"/>
    <w:rsid w:val="00312DD9"/>
    <w:rsid w:val="00314B7B"/>
    <w:rsid w:val="003152BE"/>
    <w:rsid w:val="00315D9E"/>
    <w:rsid w:val="003243A8"/>
    <w:rsid w:val="00326513"/>
    <w:rsid w:val="0032687E"/>
    <w:rsid w:val="00341FE4"/>
    <w:rsid w:val="00353868"/>
    <w:rsid w:val="00365C6B"/>
    <w:rsid w:val="00371E35"/>
    <w:rsid w:val="00375E48"/>
    <w:rsid w:val="00384713"/>
    <w:rsid w:val="00385CD8"/>
    <w:rsid w:val="0038665D"/>
    <w:rsid w:val="003902FA"/>
    <w:rsid w:val="00394CEF"/>
    <w:rsid w:val="00394E2F"/>
    <w:rsid w:val="003972C0"/>
    <w:rsid w:val="003A131F"/>
    <w:rsid w:val="003A2347"/>
    <w:rsid w:val="003A3E0E"/>
    <w:rsid w:val="003B4F9C"/>
    <w:rsid w:val="003B6632"/>
    <w:rsid w:val="003B7E3C"/>
    <w:rsid w:val="003E6DA7"/>
    <w:rsid w:val="003F7E2F"/>
    <w:rsid w:val="0040024A"/>
    <w:rsid w:val="00402199"/>
    <w:rsid w:val="00407C5C"/>
    <w:rsid w:val="00413082"/>
    <w:rsid w:val="0042031E"/>
    <w:rsid w:val="0042053F"/>
    <w:rsid w:val="00431CB1"/>
    <w:rsid w:val="004638F5"/>
    <w:rsid w:val="00486DDC"/>
    <w:rsid w:val="00487BCF"/>
    <w:rsid w:val="004923E7"/>
    <w:rsid w:val="004949FD"/>
    <w:rsid w:val="0049773F"/>
    <w:rsid w:val="004A5AC0"/>
    <w:rsid w:val="004A64DA"/>
    <w:rsid w:val="004D4A0E"/>
    <w:rsid w:val="004D5172"/>
    <w:rsid w:val="004D5BFF"/>
    <w:rsid w:val="004F192E"/>
    <w:rsid w:val="0051115D"/>
    <w:rsid w:val="005115C6"/>
    <w:rsid w:val="00515543"/>
    <w:rsid w:val="005206A3"/>
    <w:rsid w:val="00522073"/>
    <w:rsid w:val="0052439C"/>
    <w:rsid w:val="00526507"/>
    <w:rsid w:val="00532CDC"/>
    <w:rsid w:val="0054394A"/>
    <w:rsid w:val="00544FBC"/>
    <w:rsid w:val="005504FC"/>
    <w:rsid w:val="00552991"/>
    <w:rsid w:val="00554883"/>
    <w:rsid w:val="00555BBA"/>
    <w:rsid w:val="00564E31"/>
    <w:rsid w:val="00571F10"/>
    <w:rsid w:val="00580147"/>
    <w:rsid w:val="005839B5"/>
    <w:rsid w:val="00584512"/>
    <w:rsid w:val="00591197"/>
    <w:rsid w:val="005949F1"/>
    <w:rsid w:val="005A5EE1"/>
    <w:rsid w:val="005B130F"/>
    <w:rsid w:val="005B48F6"/>
    <w:rsid w:val="005C03A9"/>
    <w:rsid w:val="005C200C"/>
    <w:rsid w:val="005C2B7F"/>
    <w:rsid w:val="005D3E35"/>
    <w:rsid w:val="005D42D3"/>
    <w:rsid w:val="005D68AC"/>
    <w:rsid w:val="005E4C93"/>
    <w:rsid w:val="005F4F56"/>
    <w:rsid w:val="005F6DF6"/>
    <w:rsid w:val="00600766"/>
    <w:rsid w:val="0060123B"/>
    <w:rsid w:val="00603AFF"/>
    <w:rsid w:val="00607796"/>
    <w:rsid w:val="0061076D"/>
    <w:rsid w:val="00612FDD"/>
    <w:rsid w:val="00621B53"/>
    <w:rsid w:val="00625C7C"/>
    <w:rsid w:val="006452F0"/>
    <w:rsid w:val="00651532"/>
    <w:rsid w:val="006516C7"/>
    <w:rsid w:val="006555E7"/>
    <w:rsid w:val="00660344"/>
    <w:rsid w:val="00663248"/>
    <w:rsid w:val="00671D05"/>
    <w:rsid w:val="00676192"/>
    <w:rsid w:val="006763F7"/>
    <w:rsid w:val="00692CF2"/>
    <w:rsid w:val="006A1D04"/>
    <w:rsid w:val="006A5C41"/>
    <w:rsid w:val="006A5C6C"/>
    <w:rsid w:val="006B6F47"/>
    <w:rsid w:val="006C6B57"/>
    <w:rsid w:val="006D2B25"/>
    <w:rsid w:val="006D4DB7"/>
    <w:rsid w:val="006D7562"/>
    <w:rsid w:val="006F23E7"/>
    <w:rsid w:val="006F2E56"/>
    <w:rsid w:val="006F59F4"/>
    <w:rsid w:val="00706557"/>
    <w:rsid w:val="007224B4"/>
    <w:rsid w:val="0072583D"/>
    <w:rsid w:val="00734F98"/>
    <w:rsid w:val="00735605"/>
    <w:rsid w:val="007620AD"/>
    <w:rsid w:val="007646EF"/>
    <w:rsid w:val="00765E41"/>
    <w:rsid w:val="007727C6"/>
    <w:rsid w:val="00773369"/>
    <w:rsid w:val="00780787"/>
    <w:rsid w:val="0078709A"/>
    <w:rsid w:val="007924E3"/>
    <w:rsid w:val="007939A5"/>
    <w:rsid w:val="00796F97"/>
    <w:rsid w:val="007A1605"/>
    <w:rsid w:val="007A28AD"/>
    <w:rsid w:val="007B098B"/>
    <w:rsid w:val="007B6EDF"/>
    <w:rsid w:val="007C2305"/>
    <w:rsid w:val="007D4FF9"/>
    <w:rsid w:val="007E0B88"/>
    <w:rsid w:val="007E209D"/>
    <w:rsid w:val="007E5E71"/>
    <w:rsid w:val="007E7E83"/>
    <w:rsid w:val="00800D05"/>
    <w:rsid w:val="0080356A"/>
    <w:rsid w:val="0080498C"/>
    <w:rsid w:val="00810022"/>
    <w:rsid w:val="00817786"/>
    <w:rsid w:val="00832F7B"/>
    <w:rsid w:val="008347D2"/>
    <w:rsid w:val="00834DA7"/>
    <w:rsid w:val="00840D14"/>
    <w:rsid w:val="008412C6"/>
    <w:rsid w:val="00841A3B"/>
    <w:rsid w:val="00846741"/>
    <w:rsid w:val="0085748B"/>
    <w:rsid w:val="00865D78"/>
    <w:rsid w:val="00867BA8"/>
    <w:rsid w:val="00872E63"/>
    <w:rsid w:val="00880BE7"/>
    <w:rsid w:val="00884DC2"/>
    <w:rsid w:val="008A06A0"/>
    <w:rsid w:val="008B0065"/>
    <w:rsid w:val="008B712F"/>
    <w:rsid w:val="008E0F7F"/>
    <w:rsid w:val="008E3AA3"/>
    <w:rsid w:val="008F1F54"/>
    <w:rsid w:val="008F2F8E"/>
    <w:rsid w:val="008F4405"/>
    <w:rsid w:val="008F4D9C"/>
    <w:rsid w:val="009036B8"/>
    <w:rsid w:val="00903926"/>
    <w:rsid w:val="009039BB"/>
    <w:rsid w:val="00910F73"/>
    <w:rsid w:val="00920219"/>
    <w:rsid w:val="00930722"/>
    <w:rsid w:val="00934655"/>
    <w:rsid w:val="009448FD"/>
    <w:rsid w:val="00952C91"/>
    <w:rsid w:val="009563B5"/>
    <w:rsid w:val="00965569"/>
    <w:rsid w:val="009735DD"/>
    <w:rsid w:val="009777BD"/>
    <w:rsid w:val="00983E2F"/>
    <w:rsid w:val="00992058"/>
    <w:rsid w:val="00993E30"/>
    <w:rsid w:val="009A6DBA"/>
    <w:rsid w:val="009B595C"/>
    <w:rsid w:val="009B7549"/>
    <w:rsid w:val="009C253D"/>
    <w:rsid w:val="009C30A9"/>
    <w:rsid w:val="009C4C49"/>
    <w:rsid w:val="009C7F0A"/>
    <w:rsid w:val="009D5DEA"/>
    <w:rsid w:val="009E05E4"/>
    <w:rsid w:val="009E1AC9"/>
    <w:rsid w:val="009E1F45"/>
    <w:rsid w:val="009F3D47"/>
    <w:rsid w:val="009F44BC"/>
    <w:rsid w:val="00A0119B"/>
    <w:rsid w:val="00A03EE5"/>
    <w:rsid w:val="00A15A98"/>
    <w:rsid w:val="00A23DFB"/>
    <w:rsid w:val="00A26EAD"/>
    <w:rsid w:val="00A35EEB"/>
    <w:rsid w:val="00A43CDE"/>
    <w:rsid w:val="00A441B8"/>
    <w:rsid w:val="00A60547"/>
    <w:rsid w:val="00A61F84"/>
    <w:rsid w:val="00A64082"/>
    <w:rsid w:val="00A83217"/>
    <w:rsid w:val="00A954C4"/>
    <w:rsid w:val="00AA14B3"/>
    <w:rsid w:val="00AA23EF"/>
    <w:rsid w:val="00AA7E3F"/>
    <w:rsid w:val="00AB2090"/>
    <w:rsid w:val="00AB41CA"/>
    <w:rsid w:val="00AC080E"/>
    <w:rsid w:val="00AC2272"/>
    <w:rsid w:val="00AD342B"/>
    <w:rsid w:val="00AD53D1"/>
    <w:rsid w:val="00AE2179"/>
    <w:rsid w:val="00AE3DE9"/>
    <w:rsid w:val="00AF4552"/>
    <w:rsid w:val="00AF7CC8"/>
    <w:rsid w:val="00B065A0"/>
    <w:rsid w:val="00B12F30"/>
    <w:rsid w:val="00B14D9F"/>
    <w:rsid w:val="00B17D80"/>
    <w:rsid w:val="00B23051"/>
    <w:rsid w:val="00B250E3"/>
    <w:rsid w:val="00B251DD"/>
    <w:rsid w:val="00B31D04"/>
    <w:rsid w:val="00B414E7"/>
    <w:rsid w:val="00B51ACA"/>
    <w:rsid w:val="00B52A7C"/>
    <w:rsid w:val="00B55D9E"/>
    <w:rsid w:val="00B64639"/>
    <w:rsid w:val="00B66CE3"/>
    <w:rsid w:val="00B744CC"/>
    <w:rsid w:val="00B771E7"/>
    <w:rsid w:val="00B871B9"/>
    <w:rsid w:val="00B9237C"/>
    <w:rsid w:val="00B95325"/>
    <w:rsid w:val="00B95FE7"/>
    <w:rsid w:val="00BA4422"/>
    <w:rsid w:val="00BB0C9A"/>
    <w:rsid w:val="00BB62BF"/>
    <w:rsid w:val="00BC3604"/>
    <w:rsid w:val="00BC4ECC"/>
    <w:rsid w:val="00C126CE"/>
    <w:rsid w:val="00C15071"/>
    <w:rsid w:val="00C27C79"/>
    <w:rsid w:val="00C360D5"/>
    <w:rsid w:val="00C4680A"/>
    <w:rsid w:val="00C609A1"/>
    <w:rsid w:val="00C6218D"/>
    <w:rsid w:val="00C62FAD"/>
    <w:rsid w:val="00C63A18"/>
    <w:rsid w:val="00C6440C"/>
    <w:rsid w:val="00C739C5"/>
    <w:rsid w:val="00C8509D"/>
    <w:rsid w:val="00CA38FD"/>
    <w:rsid w:val="00CA77B5"/>
    <w:rsid w:val="00CB0132"/>
    <w:rsid w:val="00CB0971"/>
    <w:rsid w:val="00CC1D32"/>
    <w:rsid w:val="00CD28CC"/>
    <w:rsid w:val="00CD654F"/>
    <w:rsid w:val="00CE03B1"/>
    <w:rsid w:val="00CE0E6B"/>
    <w:rsid w:val="00CE2B4E"/>
    <w:rsid w:val="00CE51F1"/>
    <w:rsid w:val="00CE596D"/>
    <w:rsid w:val="00D00CA4"/>
    <w:rsid w:val="00D11262"/>
    <w:rsid w:val="00D14301"/>
    <w:rsid w:val="00D27A60"/>
    <w:rsid w:val="00D31DC0"/>
    <w:rsid w:val="00D33A3C"/>
    <w:rsid w:val="00D354F0"/>
    <w:rsid w:val="00D35DBB"/>
    <w:rsid w:val="00D3783B"/>
    <w:rsid w:val="00D42FA0"/>
    <w:rsid w:val="00D50E52"/>
    <w:rsid w:val="00D55335"/>
    <w:rsid w:val="00D56F9F"/>
    <w:rsid w:val="00D606CB"/>
    <w:rsid w:val="00D60AD6"/>
    <w:rsid w:val="00D63009"/>
    <w:rsid w:val="00D635BA"/>
    <w:rsid w:val="00D67555"/>
    <w:rsid w:val="00D72C99"/>
    <w:rsid w:val="00D8272D"/>
    <w:rsid w:val="00D90098"/>
    <w:rsid w:val="00D93205"/>
    <w:rsid w:val="00D93E70"/>
    <w:rsid w:val="00D946E8"/>
    <w:rsid w:val="00DB2220"/>
    <w:rsid w:val="00DB3AE3"/>
    <w:rsid w:val="00DB3BAC"/>
    <w:rsid w:val="00DB7E98"/>
    <w:rsid w:val="00DE17F6"/>
    <w:rsid w:val="00DF1546"/>
    <w:rsid w:val="00DF449E"/>
    <w:rsid w:val="00E02A38"/>
    <w:rsid w:val="00E05BBD"/>
    <w:rsid w:val="00E16F80"/>
    <w:rsid w:val="00E210E5"/>
    <w:rsid w:val="00E248B4"/>
    <w:rsid w:val="00E25ACE"/>
    <w:rsid w:val="00E319C4"/>
    <w:rsid w:val="00E330A5"/>
    <w:rsid w:val="00E345B0"/>
    <w:rsid w:val="00E3543D"/>
    <w:rsid w:val="00E465C6"/>
    <w:rsid w:val="00E47942"/>
    <w:rsid w:val="00E54A95"/>
    <w:rsid w:val="00E54B1D"/>
    <w:rsid w:val="00E62613"/>
    <w:rsid w:val="00E74D2D"/>
    <w:rsid w:val="00E82072"/>
    <w:rsid w:val="00E87BA8"/>
    <w:rsid w:val="00E97F39"/>
    <w:rsid w:val="00EA00BE"/>
    <w:rsid w:val="00EA1860"/>
    <w:rsid w:val="00EA4E15"/>
    <w:rsid w:val="00EB18E8"/>
    <w:rsid w:val="00EB6581"/>
    <w:rsid w:val="00EC373E"/>
    <w:rsid w:val="00EC4F80"/>
    <w:rsid w:val="00EC5D07"/>
    <w:rsid w:val="00ED0F1A"/>
    <w:rsid w:val="00ED36CB"/>
    <w:rsid w:val="00ED4CC1"/>
    <w:rsid w:val="00ED4ED9"/>
    <w:rsid w:val="00ED70B5"/>
    <w:rsid w:val="00EE0251"/>
    <w:rsid w:val="00EF1130"/>
    <w:rsid w:val="00EF14E1"/>
    <w:rsid w:val="00F02DE9"/>
    <w:rsid w:val="00F31C3D"/>
    <w:rsid w:val="00F516B4"/>
    <w:rsid w:val="00F54DC0"/>
    <w:rsid w:val="00F60AD2"/>
    <w:rsid w:val="00F65A3D"/>
    <w:rsid w:val="00F67E8E"/>
    <w:rsid w:val="00F74074"/>
    <w:rsid w:val="00F8177C"/>
    <w:rsid w:val="00F878E7"/>
    <w:rsid w:val="00F9762C"/>
    <w:rsid w:val="00FA270D"/>
    <w:rsid w:val="00FA7DD3"/>
    <w:rsid w:val="00FB0558"/>
    <w:rsid w:val="00FB41D9"/>
    <w:rsid w:val="00FB5624"/>
    <w:rsid w:val="00FD528A"/>
    <w:rsid w:val="00FF093C"/>
    <w:rsid w:val="00FF0B37"/>
    <w:rsid w:val="00FF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656A1"/>
  <w14:defaultImageDpi w14:val="96"/>
  <w15:docId w15:val="{E63AED62-A6F0-41CC-BC72-19F1C75F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widowControl/>
      <w:numPr>
        <w:numId w:val="32"/>
      </w:numPr>
      <w:outlineLvl w:val="0"/>
    </w:pPr>
    <w:rPr>
      <w:i/>
      <w:sz w:val="18"/>
    </w:rPr>
  </w:style>
  <w:style w:type="paragraph" w:styleId="Heading2">
    <w:name w:val="heading 2"/>
    <w:basedOn w:val="Normal"/>
    <w:next w:val="Normal"/>
    <w:link w:val="Heading2Char"/>
    <w:uiPriority w:val="9"/>
    <w:semiHidden/>
    <w:unhideWhenUsed/>
    <w:qFormat/>
    <w:rsid w:val="00394E2F"/>
    <w:pPr>
      <w:keepNext/>
      <w:keepLines/>
      <w:numPr>
        <w:ilvl w:val="1"/>
        <w:numId w:val="3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E2F"/>
    <w:pPr>
      <w:keepNext/>
      <w:keepLines/>
      <w:numPr>
        <w:ilvl w:val="2"/>
        <w:numId w:val="3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94E2F"/>
    <w:pPr>
      <w:keepNext/>
      <w:keepLines/>
      <w:numPr>
        <w:ilvl w:val="3"/>
        <w:numId w:val="3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4E2F"/>
    <w:pPr>
      <w:keepNext/>
      <w:keepLines/>
      <w:numPr>
        <w:ilvl w:val="4"/>
        <w:numId w:val="3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4E2F"/>
    <w:pPr>
      <w:keepNext/>
      <w:keepLines/>
      <w:numPr>
        <w:ilvl w:val="5"/>
        <w:numId w:val="3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4E2F"/>
    <w:pPr>
      <w:keepNext/>
      <w:keepLines/>
      <w:numPr>
        <w:ilvl w:val="6"/>
        <w:numId w:val="3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4E2F"/>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E2F"/>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WTNorm">
    <w:name w:val="DWTNorm"/>
    <w:basedOn w:val="Normal"/>
    <w:qFormat/>
    <w:pPr>
      <w:spacing w:after="240"/>
      <w:ind w:firstLine="720"/>
    </w:pPr>
    <w:rPr>
      <w:szCs w:val="20"/>
    </w:rPr>
  </w:style>
  <w:style w:type="paragraph" w:customStyle="1" w:styleId="OutHead1">
    <w:name w:val="OutHead1"/>
    <w:basedOn w:val="Normal"/>
    <w:next w:val="DWTNorm"/>
    <w:autoRedefine/>
    <w:uiPriority w:val="1"/>
    <w:qFormat/>
    <w:pPr>
      <w:numPr>
        <w:numId w:val="2"/>
      </w:numPr>
      <w:spacing w:after="240"/>
      <w:outlineLvl w:val="0"/>
    </w:pPr>
    <w:rPr>
      <w:b/>
      <w:caps/>
      <w:color w:val="000000"/>
      <w:szCs w:val="20"/>
    </w:rPr>
  </w:style>
  <w:style w:type="paragraph" w:customStyle="1" w:styleId="OutHead2">
    <w:name w:val="OutHead2"/>
    <w:basedOn w:val="Normal"/>
    <w:next w:val="DWTNorm"/>
    <w:uiPriority w:val="1"/>
    <w:qFormat/>
    <w:pPr>
      <w:keepNext/>
      <w:numPr>
        <w:ilvl w:val="1"/>
        <w:numId w:val="2"/>
      </w:numPr>
      <w:tabs>
        <w:tab w:val="clear" w:pos="7470"/>
        <w:tab w:val="left" w:pos="7290"/>
      </w:tabs>
      <w:spacing w:after="240"/>
      <w:ind w:left="810"/>
      <w:outlineLvl w:val="1"/>
    </w:pPr>
    <w:rPr>
      <w:color w:val="000000"/>
      <w:szCs w:val="20"/>
    </w:rPr>
  </w:style>
  <w:style w:type="paragraph" w:customStyle="1" w:styleId="OutHead3">
    <w:name w:val="OutHead3"/>
    <w:basedOn w:val="Normal"/>
    <w:next w:val="DWTNorm"/>
    <w:uiPriority w:val="1"/>
    <w:qFormat/>
    <w:pPr>
      <w:numPr>
        <w:ilvl w:val="2"/>
        <w:numId w:val="2"/>
      </w:numPr>
      <w:tabs>
        <w:tab w:val="left" w:pos="2160"/>
      </w:tabs>
      <w:spacing w:after="240"/>
      <w:outlineLvl w:val="2"/>
    </w:pPr>
    <w:rPr>
      <w:b/>
      <w:color w:val="000000"/>
      <w:szCs w:val="20"/>
    </w:rPr>
  </w:style>
  <w:style w:type="paragraph" w:customStyle="1" w:styleId="OutHead4">
    <w:name w:val="OutHead4"/>
    <w:basedOn w:val="Normal"/>
    <w:next w:val="DWTNorm"/>
    <w:uiPriority w:val="1"/>
    <w:qFormat/>
    <w:pPr>
      <w:numPr>
        <w:numId w:val="3"/>
      </w:numPr>
      <w:tabs>
        <w:tab w:val="left" w:pos="1440"/>
      </w:tabs>
      <w:spacing w:after="240"/>
      <w:outlineLvl w:val="3"/>
    </w:pPr>
    <w:rPr>
      <w:color w:val="000000"/>
      <w:szCs w:val="20"/>
    </w:rPr>
  </w:style>
  <w:style w:type="paragraph" w:customStyle="1" w:styleId="OutHead5">
    <w:name w:val="OutHead5"/>
    <w:basedOn w:val="Normal"/>
    <w:next w:val="DWTNorm"/>
    <w:uiPriority w:val="1"/>
    <w:qFormat/>
    <w:pPr>
      <w:numPr>
        <w:ilvl w:val="4"/>
        <w:numId w:val="2"/>
      </w:numPr>
      <w:tabs>
        <w:tab w:val="left" w:pos="3600"/>
      </w:tabs>
      <w:spacing w:after="240"/>
      <w:outlineLvl w:val="4"/>
    </w:pPr>
    <w:rPr>
      <w:b/>
      <w:color w:val="000000"/>
      <w:szCs w:val="20"/>
    </w:rPr>
  </w:style>
  <w:style w:type="paragraph" w:customStyle="1" w:styleId="OutHead6">
    <w:name w:val="OutHead6"/>
    <w:basedOn w:val="Normal"/>
    <w:next w:val="DWTNorm"/>
    <w:uiPriority w:val="1"/>
    <w:qFormat/>
    <w:pPr>
      <w:numPr>
        <w:ilvl w:val="5"/>
        <w:numId w:val="2"/>
      </w:numPr>
      <w:tabs>
        <w:tab w:val="left" w:pos="4320"/>
      </w:tabs>
      <w:spacing w:after="240"/>
      <w:outlineLvl w:val="5"/>
    </w:pPr>
    <w:rPr>
      <w:b/>
      <w:color w:val="000000"/>
      <w:szCs w:val="20"/>
    </w:rPr>
  </w:style>
  <w:style w:type="paragraph" w:customStyle="1" w:styleId="OutHead7">
    <w:name w:val="OutHead7"/>
    <w:basedOn w:val="Normal"/>
    <w:next w:val="DWTNorm"/>
    <w:uiPriority w:val="1"/>
    <w:qFormat/>
    <w:pPr>
      <w:numPr>
        <w:ilvl w:val="6"/>
        <w:numId w:val="2"/>
      </w:numPr>
      <w:tabs>
        <w:tab w:val="left" w:pos="5040"/>
      </w:tabs>
      <w:spacing w:after="240"/>
      <w:outlineLvl w:val="6"/>
    </w:pPr>
    <w:rPr>
      <w:b/>
      <w:color w:val="000000"/>
      <w:szCs w:val="20"/>
    </w:rPr>
  </w:style>
  <w:style w:type="paragraph" w:customStyle="1" w:styleId="OutHead8">
    <w:name w:val="OutHead8"/>
    <w:basedOn w:val="Normal"/>
    <w:next w:val="DWTNorm"/>
    <w:uiPriority w:val="1"/>
    <w:qFormat/>
    <w:pPr>
      <w:numPr>
        <w:ilvl w:val="7"/>
        <w:numId w:val="2"/>
      </w:numPr>
      <w:tabs>
        <w:tab w:val="left" w:pos="5760"/>
      </w:tabs>
      <w:spacing w:after="240"/>
      <w:outlineLvl w:val="7"/>
    </w:pPr>
    <w:rPr>
      <w:b/>
      <w:color w:val="000000"/>
      <w:szCs w:val="20"/>
    </w:rPr>
  </w:style>
  <w:style w:type="paragraph" w:customStyle="1" w:styleId="CenterBold">
    <w:name w:val="Center Bold"/>
    <w:aliases w:val="cb"/>
    <w:basedOn w:val="Normal"/>
    <w:next w:val="Normal"/>
    <w:pPr>
      <w:keepNext/>
      <w:keepLines/>
      <w:suppressAutoHyphens/>
      <w:spacing w:before="240"/>
      <w:jc w:val="center"/>
    </w:pPr>
    <w:rPr>
      <w:b/>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sz w:val="20"/>
      <w:szCs w:val="20"/>
    </w:rPr>
  </w:style>
  <w:style w:type="paragraph" w:styleId="Header">
    <w:name w:val="header"/>
    <w:basedOn w:val="Normal"/>
    <w:link w:val="HeaderChar"/>
    <w:uiPriority w:val="99"/>
    <w:pPr>
      <w:tabs>
        <w:tab w:val="center" w:pos="4680"/>
        <w:tab w:val="left" w:pos="8630"/>
      </w:tabs>
    </w:pPr>
  </w:style>
  <w:style w:type="character" w:customStyle="1" w:styleId="HeaderChar">
    <w:name w:val="Header Char"/>
    <w:basedOn w:val="DefaultParagraphFont"/>
    <w:link w:val="Header"/>
    <w:uiPriority w:val="99"/>
    <w:rPr>
      <w:rFonts w:cs="Times New Roman"/>
      <w:szCs w:val="24"/>
    </w:rPr>
  </w:style>
  <w:style w:type="paragraph" w:styleId="Footer">
    <w:name w:val="footer"/>
    <w:basedOn w:val="Normal"/>
    <w:link w:val="FooterChar"/>
    <w:uiPriority w:val="99"/>
    <w:pPr>
      <w:tabs>
        <w:tab w:val="center" w:pos="4680"/>
        <w:tab w:val="left" w:pos="8630"/>
      </w:tabs>
    </w:pPr>
  </w:style>
  <w:style w:type="character" w:customStyle="1" w:styleId="FooterChar">
    <w:name w:val="Footer Char"/>
    <w:basedOn w:val="DefaultParagraphFont"/>
    <w:link w:val="Footer"/>
    <w:uiPriority w:val="99"/>
    <w:rPr>
      <w:rFonts w:cs="Times New Roman"/>
      <w:szCs w:val="24"/>
    </w:rPr>
  </w:style>
  <w:style w:type="character" w:customStyle="1" w:styleId="DeltaViewInsertion">
    <w:name w:val="DeltaView Insertion"/>
    <w:rPr>
      <w:color w:val="0000FF"/>
      <w:u w:val="doub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DocID">
    <w:name w:val="DocID"/>
    <w:basedOn w:val="Normal"/>
    <w:next w:val="Footer"/>
    <w:rsid w:val="00651532"/>
    <w:rPr>
      <w:color w:val="000000"/>
      <w:sz w:val="16"/>
    </w:rPr>
  </w:style>
  <w:style w:type="character" w:customStyle="1" w:styleId="OutHead3Char">
    <w:name w:val="OutHead3 Char"/>
    <w:basedOn w:val="DefaultParagraphFont"/>
    <w:uiPriority w:val="1"/>
    <w:rPr>
      <w:rFonts w:cs="Times New Roman"/>
      <w:b/>
      <w:color w:val="000000"/>
      <w:szCs w:val="20"/>
    </w:rPr>
  </w:style>
  <w:style w:type="character" w:customStyle="1" w:styleId="DocIDChar">
    <w:name w:val="DocID Char"/>
    <w:basedOn w:val="OutHead3Char"/>
    <w:rPr>
      <w:rFonts w:cs="Times New Roman"/>
      <w:b w:val="0"/>
      <w:color w:val="000000"/>
      <w:sz w:val="16"/>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rFonts w:ascii="Arial" w:hAnsi="Arial"/>
      <w:b/>
    </w:rPr>
  </w:style>
  <w:style w:type="paragraph" w:customStyle="1" w:styleId="DeltaViewTableBody">
    <w:name w:val="DeltaView Table Body"/>
    <w:basedOn w:val="Normal"/>
    <w:uiPriority w:val="99"/>
    <w:pPr>
      <w:widowControl/>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next w:val="OutHead1"/>
    <w:link w:val="BodyTextChar"/>
    <w:uiPriority w:val="99"/>
    <w:pPr>
      <w:widowControl/>
    </w:pPr>
    <w:rPr>
      <w:sz w:val="18"/>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enterBold"/>
    <w:link w:val="DocumentMapChar"/>
    <w:uiPriority w:val="99"/>
    <w:pPr>
      <w:widowControl/>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character" w:customStyle="1" w:styleId="Heading2Char">
    <w:name w:val="Heading 2 Char"/>
    <w:basedOn w:val="DefaultParagraphFont"/>
    <w:link w:val="Heading2"/>
    <w:uiPriority w:val="9"/>
    <w:semiHidden/>
    <w:rsid w:val="00394E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94E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4E2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94E2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94E2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94E2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94E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E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02F4-9FFD-48A3-ACB3-2425762A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9803</Words>
  <Characters>55879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Fellman</dc:creator>
  <cp:keywords/>
  <dc:description/>
  <cp:lastModifiedBy>Aubrey Roark</cp:lastModifiedBy>
  <cp:revision>2</cp:revision>
  <cp:lastPrinted>2018-07-02T21:15:00Z</cp:lastPrinted>
  <dcterms:created xsi:type="dcterms:W3CDTF">2019-01-14T21:33:00Z</dcterms:created>
  <dcterms:modified xsi:type="dcterms:W3CDTF">2019-01-14T21:33:00Z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Active/48662302.1</vt:lpwstr>
  </property>
  <property fmtid="{D5CDD505-2E9C-101B-9397-08002B2CF9AE}" pid="3" name="DocIDContent">
    <vt:lpwstr>0|/|1|.|2|</vt:lpwstr>
  </property>
  <property fmtid="{D5CDD505-2E9C-101B-9397-08002B2CF9AE}" pid="4" name="LFTHINGID">
    <vt:lpwstr>N39L7PRX0DPJJV</vt:lpwstr>
  </property>
  <property fmtid="{D5CDD505-2E9C-101B-9397-08002B2CF9AE}" pid="5" name="LFORIGNAME">
    <vt:lpwstr>LegalFilesWeb7.docx</vt:lpwstr>
  </property>
</Properties>
</file>