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XSpec="center" w:tblpYSpec="top"/>
        <w:tblW w:w="5119" w:type="pct"/>
        <w:tblLayout w:type="fixed"/>
        <w:tblCellMar>
          <w:top w:w="216" w:type="dxa"/>
          <w:left w:w="216" w:type="dxa"/>
          <w:bottom w:w="216" w:type="dxa"/>
          <w:right w:w="216" w:type="dxa"/>
        </w:tblCellMar>
        <w:tblLook w:val="04A0" w:firstRow="1" w:lastRow="0" w:firstColumn="1" w:lastColumn="0" w:noHBand="0" w:noVBand="1"/>
      </w:tblPr>
      <w:tblGrid>
        <w:gridCol w:w="5148"/>
        <w:gridCol w:w="5172"/>
      </w:tblGrid>
      <w:tr w:rsidR="000035E1" w:rsidRPr="00AC79E7" w14:paraId="79CC99B8" w14:textId="77777777" w:rsidTr="00A01B12">
        <w:tc>
          <w:tcPr>
            <w:tcW w:w="9583" w:type="dxa"/>
            <w:gridSpan w:val="2"/>
            <w:vAlign w:val="center"/>
          </w:tcPr>
          <w:p w14:paraId="4FFB6132" w14:textId="77777777" w:rsidR="000035E1" w:rsidRPr="00AC79E7" w:rsidRDefault="000035E1" w:rsidP="00864862">
            <w:pPr>
              <w:rPr>
                <w:rFonts w:asciiTheme="minorHAnsi" w:hAnsiTheme="minorHAnsi" w:cstheme="minorHAnsi"/>
              </w:rPr>
            </w:pPr>
          </w:p>
        </w:tc>
      </w:tr>
      <w:tr w:rsidR="000035E1" w:rsidRPr="00AC79E7" w14:paraId="558A56D8" w14:textId="77777777" w:rsidTr="000035E1">
        <w:tc>
          <w:tcPr>
            <w:tcW w:w="9583" w:type="dxa"/>
            <w:gridSpan w:val="2"/>
            <w:tcBorders>
              <w:bottom w:val="single" w:sz="18" w:space="0" w:color="808080"/>
            </w:tcBorders>
            <w:vAlign w:val="center"/>
          </w:tcPr>
          <w:p w14:paraId="393230E3" w14:textId="4EFBB808" w:rsidR="000035E1" w:rsidRPr="00AC79E7" w:rsidRDefault="000035E1" w:rsidP="007932EF">
            <w:pPr>
              <w:pStyle w:val="CityName"/>
              <w:framePr w:hSpace="0" w:wrap="auto" w:vAnchor="margin" w:hAnchor="text" w:xAlign="left" w:yAlign="inline"/>
              <w:jc w:val="center"/>
              <w:rPr>
                <w:rFonts w:asciiTheme="minorHAnsi" w:hAnsiTheme="minorHAnsi" w:cstheme="minorHAnsi"/>
              </w:rPr>
            </w:pPr>
            <w:r w:rsidRPr="00AC79E7">
              <w:rPr>
                <w:rFonts w:asciiTheme="minorHAnsi" w:hAnsiTheme="minorHAnsi" w:cstheme="minorHAnsi"/>
                <w:color w:val="0070C0"/>
              </w:rPr>
              <w:t xml:space="preserve">City of </w:t>
            </w:r>
            <w:r w:rsidR="00AC79E7" w:rsidRPr="00AC79E7">
              <w:rPr>
                <w:rFonts w:asciiTheme="minorHAnsi" w:hAnsiTheme="minorHAnsi" w:cstheme="minorHAnsi"/>
                <w:color w:val="0070C0"/>
              </w:rPr>
              <w:t>Greeley</w:t>
            </w:r>
          </w:p>
        </w:tc>
      </w:tr>
      <w:tr w:rsidR="000035E1" w:rsidRPr="00AC79E7" w14:paraId="39536A3D" w14:textId="77777777" w:rsidTr="000035E1">
        <w:tc>
          <w:tcPr>
            <w:tcW w:w="4780" w:type="dxa"/>
            <w:tcBorders>
              <w:top w:val="single" w:sz="18" w:space="0" w:color="808080"/>
              <w:bottom w:val="single" w:sz="18" w:space="0" w:color="808080"/>
              <w:right w:val="single" w:sz="18" w:space="0" w:color="808080"/>
            </w:tcBorders>
            <w:vAlign w:val="center"/>
          </w:tcPr>
          <w:p w14:paraId="37328944" w14:textId="40678EC8" w:rsidR="000035E1" w:rsidRPr="00AC79E7" w:rsidRDefault="00AC79E7" w:rsidP="00864862">
            <w:pPr>
              <w:rPr>
                <w:rFonts w:asciiTheme="minorHAnsi" w:hAnsiTheme="minorHAnsi" w:cstheme="minorHAnsi"/>
              </w:rPr>
            </w:pPr>
            <w:bookmarkStart w:id="0" w:name="Title"/>
            <w:bookmarkStart w:id="1" w:name="Year"/>
            <w:r>
              <w:rPr>
                <w:rFonts w:asciiTheme="minorHAnsi" w:hAnsiTheme="minorHAnsi" w:cstheme="minorHAnsi"/>
                <w:noProof/>
              </w:rPr>
              <w:drawing>
                <wp:anchor distT="0" distB="0" distL="114300" distR="114300" simplePos="0" relativeHeight="251659264" behindDoc="0" locked="0" layoutInCell="1" allowOverlap="1" wp14:anchorId="739169B3" wp14:editId="1466C28F">
                  <wp:simplePos x="0" y="0"/>
                  <wp:positionH relativeFrom="column">
                    <wp:posOffset>767715</wp:posOffset>
                  </wp:positionH>
                  <wp:positionV relativeFrom="paragraph">
                    <wp:posOffset>-311150</wp:posOffset>
                  </wp:positionV>
                  <wp:extent cx="1071880" cy="605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 logo 2013_standard_797x450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880" cy="605155"/>
                          </a:xfrm>
                          <a:prstGeom prst="rect">
                            <a:avLst/>
                          </a:prstGeom>
                        </pic:spPr>
                      </pic:pic>
                    </a:graphicData>
                  </a:graphic>
                  <wp14:sizeRelH relativeFrom="margin">
                    <wp14:pctWidth>0</wp14:pctWidth>
                  </wp14:sizeRelH>
                  <wp14:sizeRelV relativeFrom="margin">
                    <wp14:pctHeight>0</wp14:pctHeight>
                  </wp14:sizeRelV>
                </wp:anchor>
              </w:drawing>
            </w:r>
          </w:p>
        </w:tc>
        <w:tc>
          <w:tcPr>
            <w:tcW w:w="4803" w:type="dxa"/>
            <w:tcBorders>
              <w:top w:val="single" w:sz="18" w:space="0" w:color="808080"/>
              <w:left w:val="single" w:sz="18" w:space="0" w:color="808080"/>
              <w:bottom w:val="single" w:sz="18" w:space="0" w:color="808080"/>
            </w:tcBorders>
            <w:vAlign w:val="center"/>
          </w:tcPr>
          <w:p w14:paraId="28C8C5A7" w14:textId="33A0C3B5" w:rsidR="000035E1" w:rsidRPr="007932EF" w:rsidRDefault="00AC79E7" w:rsidP="00864862">
            <w:pPr>
              <w:pStyle w:val="ReportTitle"/>
              <w:framePr w:hSpace="0" w:wrap="auto" w:vAnchor="margin" w:hAnchor="text" w:xAlign="left" w:yAlign="inline"/>
              <w:spacing w:after="0"/>
              <w:rPr>
                <w:rFonts w:asciiTheme="minorHAnsi" w:hAnsiTheme="minorHAnsi" w:cstheme="minorHAnsi"/>
                <w:color w:val="C89400"/>
                <w:sz w:val="52"/>
                <w:szCs w:val="52"/>
              </w:rPr>
            </w:pPr>
            <w:r w:rsidRPr="007932EF">
              <w:rPr>
                <w:rFonts w:asciiTheme="minorHAnsi" w:hAnsiTheme="minorHAnsi" w:cstheme="minorHAnsi"/>
                <w:color w:val="C89400"/>
                <w:sz w:val="52"/>
                <w:szCs w:val="52"/>
              </w:rPr>
              <w:t>Affordable Housing Programs Application</w:t>
            </w:r>
          </w:p>
        </w:tc>
      </w:tr>
      <w:tr w:rsidR="000035E1" w:rsidRPr="00AC79E7" w14:paraId="6475868C" w14:textId="77777777" w:rsidTr="000035E1">
        <w:tc>
          <w:tcPr>
            <w:tcW w:w="9583" w:type="dxa"/>
            <w:gridSpan w:val="2"/>
            <w:tcBorders>
              <w:top w:val="single" w:sz="18" w:space="0" w:color="808080"/>
            </w:tcBorders>
            <w:vAlign w:val="center"/>
          </w:tcPr>
          <w:p w14:paraId="2A416F01" w14:textId="54F085E9" w:rsidR="00AC79E7" w:rsidRPr="007932EF" w:rsidRDefault="00AC79E7" w:rsidP="00BB16C2">
            <w:pPr>
              <w:pStyle w:val="ReportSubName"/>
              <w:framePr w:hSpace="0" w:wrap="auto" w:vAnchor="margin" w:hAnchor="text" w:xAlign="left" w:yAlign="inline"/>
              <w:spacing w:after="0"/>
              <w:jc w:val="center"/>
              <w:rPr>
                <w:rFonts w:asciiTheme="minorHAnsi" w:hAnsiTheme="minorHAnsi" w:cstheme="minorHAnsi"/>
                <w:sz w:val="36"/>
                <w:szCs w:val="36"/>
              </w:rPr>
            </w:pPr>
            <w:r w:rsidRPr="007932EF">
              <w:rPr>
                <w:rFonts w:asciiTheme="minorHAnsi" w:hAnsiTheme="minorHAnsi" w:cstheme="minorHAnsi"/>
                <w:sz w:val="36"/>
                <w:szCs w:val="36"/>
              </w:rPr>
              <w:t>A HOME Participating Jurisdiction and</w:t>
            </w:r>
          </w:p>
          <w:p w14:paraId="48142B23" w14:textId="77777777" w:rsidR="007932EF" w:rsidRDefault="000035E1" w:rsidP="00BB16C2">
            <w:pPr>
              <w:pStyle w:val="ReportSubName"/>
              <w:framePr w:hSpace="0" w:wrap="auto" w:vAnchor="margin" w:hAnchor="text" w:xAlign="left" w:yAlign="inline"/>
              <w:spacing w:after="0"/>
              <w:jc w:val="center"/>
              <w:rPr>
                <w:rFonts w:asciiTheme="minorHAnsi" w:hAnsiTheme="minorHAnsi" w:cstheme="minorHAnsi"/>
                <w:sz w:val="36"/>
                <w:szCs w:val="36"/>
              </w:rPr>
            </w:pPr>
            <w:r w:rsidRPr="007932EF">
              <w:rPr>
                <w:rFonts w:asciiTheme="minorHAnsi" w:hAnsiTheme="minorHAnsi" w:cstheme="minorHAnsi"/>
                <w:sz w:val="36"/>
                <w:szCs w:val="36"/>
              </w:rPr>
              <w:t>A</w:t>
            </w:r>
            <w:r w:rsidR="00AC79E7" w:rsidRPr="007932EF">
              <w:rPr>
                <w:rFonts w:asciiTheme="minorHAnsi" w:hAnsiTheme="minorHAnsi" w:cstheme="minorHAnsi"/>
                <w:sz w:val="36"/>
                <w:szCs w:val="36"/>
              </w:rPr>
              <w:t>n Entitlement Community receiving the</w:t>
            </w:r>
          </w:p>
          <w:p w14:paraId="2F63B661" w14:textId="48C7BB73" w:rsidR="00AC79E7" w:rsidRPr="007932EF" w:rsidRDefault="00AC79E7" w:rsidP="00BB16C2">
            <w:pPr>
              <w:pStyle w:val="ReportSubName"/>
              <w:framePr w:hSpace="0" w:wrap="auto" w:vAnchor="margin" w:hAnchor="text" w:xAlign="left" w:yAlign="inline"/>
              <w:spacing w:after="0"/>
              <w:jc w:val="center"/>
              <w:rPr>
                <w:rFonts w:asciiTheme="minorHAnsi" w:hAnsiTheme="minorHAnsi" w:cstheme="minorHAnsi"/>
                <w:sz w:val="36"/>
                <w:szCs w:val="36"/>
              </w:rPr>
            </w:pPr>
            <w:r w:rsidRPr="007932EF">
              <w:rPr>
                <w:rFonts w:asciiTheme="minorHAnsi" w:hAnsiTheme="minorHAnsi" w:cstheme="minorHAnsi"/>
                <w:sz w:val="36"/>
                <w:szCs w:val="36"/>
              </w:rPr>
              <w:t>Community Development Block Grant</w:t>
            </w:r>
          </w:p>
          <w:p w14:paraId="501F8671" w14:textId="4C28F0E3" w:rsidR="000035E1" w:rsidRPr="00AC79E7" w:rsidRDefault="00AC79E7" w:rsidP="00864862">
            <w:pPr>
              <w:pStyle w:val="ReportSubName"/>
              <w:framePr w:hSpace="0" w:wrap="auto" w:vAnchor="margin" w:hAnchor="text" w:xAlign="left" w:yAlign="inline"/>
              <w:spacing w:after="0"/>
              <w:jc w:val="left"/>
              <w:rPr>
                <w:rFonts w:asciiTheme="minorHAnsi" w:hAnsiTheme="minorHAnsi" w:cstheme="minorHAnsi"/>
              </w:rPr>
            </w:pPr>
            <w:r>
              <w:rPr>
                <w:rFonts w:asciiTheme="minorHAnsi" w:hAnsiTheme="minorHAnsi" w:cstheme="minorHAnsi"/>
              </w:rPr>
              <w:t xml:space="preserve"> </w:t>
            </w:r>
          </w:p>
        </w:tc>
      </w:tr>
      <w:tr w:rsidR="000035E1" w:rsidRPr="00AC79E7" w14:paraId="1E6DAD0A" w14:textId="77777777" w:rsidTr="00A01B12">
        <w:tc>
          <w:tcPr>
            <w:tcW w:w="9583" w:type="dxa"/>
            <w:gridSpan w:val="2"/>
            <w:vAlign w:val="center"/>
          </w:tcPr>
          <w:p w14:paraId="0BB79F79" w14:textId="77777777" w:rsidR="000035E1" w:rsidRPr="00AC79E7" w:rsidRDefault="00401D93" w:rsidP="00864862">
            <w:pPr>
              <w:rPr>
                <w:rFonts w:asciiTheme="minorHAnsi" w:hAnsiTheme="minorHAnsi" w:cstheme="minorHAnsi"/>
              </w:rPr>
            </w:pPr>
            <w:r w:rsidRPr="00AC79E7">
              <w:rPr>
                <w:rFonts w:asciiTheme="minorHAnsi" w:hAnsiTheme="minorHAnsi" w:cstheme="minorHAnsi"/>
                <w:noProof/>
              </w:rPr>
              <w:drawing>
                <wp:anchor distT="0" distB="0" distL="114300" distR="114300" simplePos="0" relativeHeight="251658240" behindDoc="0" locked="0" layoutInCell="1" allowOverlap="1" wp14:anchorId="60B7EAB3" wp14:editId="0AB3BB9C">
                  <wp:simplePos x="0" y="0"/>
                  <wp:positionH relativeFrom="column">
                    <wp:posOffset>2911475</wp:posOffset>
                  </wp:positionH>
                  <wp:positionV relativeFrom="paragraph">
                    <wp:posOffset>-99060</wp:posOffset>
                  </wp:positionV>
                  <wp:extent cx="695325" cy="809625"/>
                  <wp:effectExtent l="0" t="0" r="0" b="0"/>
                  <wp:wrapNone/>
                  <wp:docPr id="4" name="il_fi" descr="http://www.marylandseminar.com/Equal%20Housing%20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ylandseminar.com/Equal%20Housing%20Opportunity.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35E1" w:rsidRPr="00AC79E7" w14:paraId="7EDFEEF4" w14:textId="77777777" w:rsidTr="00A01B12">
        <w:tc>
          <w:tcPr>
            <w:tcW w:w="9583" w:type="dxa"/>
            <w:gridSpan w:val="2"/>
            <w:vAlign w:val="center"/>
          </w:tcPr>
          <w:p w14:paraId="7094286E" w14:textId="77777777" w:rsidR="000035E1" w:rsidRPr="00AC79E7" w:rsidRDefault="000035E1" w:rsidP="00864862">
            <w:pPr>
              <w:rPr>
                <w:rFonts w:asciiTheme="minorHAnsi" w:hAnsiTheme="minorHAnsi" w:cstheme="minorHAnsi"/>
              </w:rPr>
            </w:pPr>
          </w:p>
        </w:tc>
      </w:tr>
      <w:tr w:rsidR="000035E1" w:rsidRPr="00AC79E7" w14:paraId="5C49C4DE" w14:textId="77777777" w:rsidTr="00A01B12">
        <w:tc>
          <w:tcPr>
            <w:tcW w:w="9583" w:type="dxa"/>
            <w:gridSpan w:val="2"/>
            <w:vAlign w:val="center"/>
          </w:tcPr>
          <w:p w14:paraId="6FDF1587" w14:textId="3C4C8863" w:rsidR="000035E1" w:rsidRPr="00AC79E7" w:rsidRDefault="000035E1" w:rsidP="00864862">
            <w:pPr>
              <w:rPr>
                <w:rFonts w:asciiTheme="minorHAnsi" w:hAnsiTheme="minorHAnsi" w:cstheme="minorHAnsi"/>
              </w:rPr>
            </w:pPr>
            <w:r w:rsidRPr="00AC79E7">
              <w:rPr>
                <w:rFonts w:asciiTheme="minorHAnsi" w:hAnsiTheme="minorHAnsi" w:cstheme="minorHAnsi"/>
              </w:rPr>
              <w:t xml:space="preserve">The </w:t>
            </w:r>
            <w:r w:rsidR="00AC79E7">
              <w:rPr>
                <w:rFonts w:asciiTheme="minorHAnsi" w:hAnsiTheme="minorHAnsi" w:cstheme="minorHAnsi"/>
              </w:rPr>
              <w:t>Community Development Block Grant (CDBG) and the HOME</w:t>
            </w:r>
            <w:r w:rsidRPr="00AC79E7">
              <w:rPr>
                <w:rFonts w:asciiTheme="minorHAnsi" w:hAnsiTheme="minorHAnsi" w:cstheme="minorHAnsi"/>
              </w:rPr>
              <w:t xml:space="preserve"> Investment Partnerships Program</w:t>
            </w:r>
            <w:r w:rsidR="00AC79E7">
              <w:rPr>
                <w:rFonts w:asciiTheme="minorHAnsi" w:hAnsiTheme="minorHAnsi" w:cstheme="minorHAnsi"/>
              </w:rPr>
              <w:t xml:space="preserve"> (HOME) are</w:t>
            </w:r>
            <w:r w:rsidRPr="00AC79E7">
              <w:rPr>
                <w:rFonts w:asciiTheme="minorHAnsi" w:hAnsiTheme="minorHAnsi" w:cstheme="minorHAnsi"/>
              </w:rPr>
              <w:t xml:space="preserve"> funded through the U.S. Department of Housing and Urban Development.</w:t>
            </w:r>
          </w:p>
        </w:tc>
      </w:tr>
      <w:bookmarkEnd w:id="0"/>
      <w:bookmarkEnd w:id="1"/>
    </w:tbl>
    <w:p w14:paraId="151256FC" w14:textId="77777777" w:rsidR="000035E1" w:rsidRPr="00AC79E7" w:rsidRDefault="000035E1" w:rsidP="00864862">
      <w:pPr>
        <w:rPr>
          <w:rFonts w:asciiTheme="minorHAnsi" w:hAnsiTheme="minorHAnsi" w:cstheme="minorHAnsi"/>
        </w:rPr>
      </w:pPr>
    </w:p>
    <w:p w14:paraId="7B9FCF52" w14:textId="77777777" w:rsidR="000035E1" w:rsidRPr="00AC79E7" w:rsidRDefault="000035E1" w:rsidP="00864862">
      <w:pPr>
        <w:pStyle w:val="Title"/>
        <w:jc w:val="left"/>
        <w:rPr>
          <w:rFonts w:asciiTheme="minorHAnsi" w:hAnsiTheme="minorHAnsi" w:cstheme="minorHAnsi"/>
          <w:sz w:val="46"/>
          <w:szCs w:val="46"/>
        </w:rPr>
      </w:pPr>
    </w:p>
    <w:p w14:paraId="3CE16B75" w14:textId="77777777" w:rsidR="00B3723C" w:rsidRPr="00AC79E7" w:rsidRDefault="00B3723C" w:rsidP="00864862">
      <w:pPr>
        <w:pStyle w:val="Title"/>
        <w:spacing w:after="0"/>
        <w:jc w:val="left"/>
        <w:rPr>
          <w:rFonts w:asciiTheme="minorHAnsi" w:hAnsiTheme="minorHAnsi" w:cstheme="minorHAnsi"/>
          <w:sz w:val="24"/>
          <w:szCs w:val="24"/>
        </w:rPr>
      </w:pPr>
    </w:p>
    <w:p w14:paraId="2EE44C49" w14:textId="77777777" w:rsidR="00B3723C" w:rsidRPr="00AC79E7" w:rsidRDefault="00B3723C" w:rsidP="00864862">
      <w:pPr>
        <w:pStyle w:val="Title"/>
        <w:jc w:val="left"/>
        <w:rPr>
          <w:rFonts w:asciiTheme="minorHAnsi" w:hAnsiTheme="minorHAnsi" w:cstheme="minorHAnsi"/>
        </w:rPr>
      </w:pPr>
    </w:p>
    <w:p w14:paraId="074F4BC3" w14:textId="07CDA382" w:rsidR="002757B9" w:rsidRDefault="00472C6E" w:rsidP="007666F5">
      <w:pPr>
        <w:pStyle w:val="Title"/>
        <w:spacing w:after="0"/>
        <w:rPr>
          <w:rFonts w:asciiTheme="minorHAnsi" w:hAnsiTheme="minorHAnsi" w:cstheme="minorHAnsi"/>
          <w:sz w:val="36"/>
          <w:szCs w:val="36"/>
        </w:rPr>
      </w:pPr>
      <w:r w:rsidRPr="00AC79E7">
        <w:rPr>
          <w:rFonts w:asciiTheme="minorHAnsi" w:hAnsiTheme="minorHAnsi" w:cstheme="minorHAnsi"/>
        </w:rPr>
        <w:br w:type="page"/>
      </w:r>
      <w:r w:rsidR="00AC79E7">
        <w:rPr>
          <w:rFonts w:asciiTheme="minorHAnsi" w:hAnsiTheme="minorHAnsi" w:cstheme="minorHAnsi"/>
          <w:sz w:val="36"/>
          <w:szCs w:val="36"/>
        </w:rPr>
        <w:lastRenderedPageBreak/>
        <w:t>Affordable Housing Programs</w:t>
      </w:r>
    </w:p>
    <w:p w14:paraId="081A3702" w14:textId="6B8E3FB7" w:rsidR="002757B9" w:rsidRPr="00AC79E7" w:rsidRDefault="002757B9" w:rsidP="00864862">
      <w:pPr>
        <w:pStyle w:val="Title"/>
        <w:spacing w:after="0"/>
        <w:jc w:val="left"/>
        <w:rPr>
          <w:rFonts w:asciiTheme="minorHAnsi" w:hAnsiTheme="minorHAnsi" w:cstheme="minorHAnsi"/>
          <w:sz w:val="36"/>
          <w:szCs w:val="36"/>
        </w:rPr>
      </w:pPr>
      <w:r w:rsidRPr="00AC79E7">
        <w:rPr>
          <w:rFonts w:asciiTheme="minorHAnsi" w:hAnsiTheme="minorHAnsi" w:cstheme="minorHAnsi"/>
          <w:sz w:val="36"/>
          <w:szCs w:val="36"/>
        </w:rPr>
        <w:t xml:space="preserve"> </w:t>
      </w:r>
    </w:p>
    <w:p w14:paraId="72CB3BE3" w14:textId="7F0E1064" w:rsidR="002757B9" w:rsidRPr="00AC79E7" w:rsidRDefault="002757B9" w:rsidP="007666F5">
      <w:pPr>
        <w:pStyle w:val="Title"/>
        <w:spacing w:after="0"/>
        <w:rPr>
          <w:rFonts w:asciiTheme="minorHAnsi" w:hAnsiTheme="minorHAnsi" w:cstheme="minorHAnsi"/>
          <w:b w:val="0"/>
          <w:sz w:val="22"/>
          <w:szCs w:val="22"/>
        </w:rPr>
      </w:pPr>
      <w:r w:rsidRPr="00AC79E7">
        <w:rPr>
          <w:rFonts w:asciiTheme="minorHAnsi" w:hAnsiTheme="minorHAnsi" w:cstheme="minorHAnsi"/>
          <w:sz w:val="36"/>
          <w:szCs w:val="36"/>
        </w:rPr>
        <w:t>Table of Contents</w:t>
      </w:r>
    </w:p>
    <w:sdt>
      <w:sdtPr>
        <w:rPr>
          <w:rFonts w:asciiTheme="minorHAnsi" w:hAnsiTheme="minorHAnsi" w:cstheme="minorHAnsi"/>
          <w:color w:val="auto"/>
          <w:sz w:val="22"/>
          <w:szCs w:val="22"/>
        </w:rPr>
        <w:id w:val="1695959031"/>
        <w:docPartObj>
          <w:docPartGallery w:val="Table of Contents"/>
          <w:docPartUnique/>
        </w:docPartObj>
      </w:sdtPr>
      <w:sdtEndPr>
        <w:rPr>
          <w:rFonts w:ascii="Arial" w:hAnsi="Arial" w:cs="Times New Roman"/>
          <w:b/>
          <w:bCs/>
          <w:noProof/>
          <w:sz w:val="24"/>
          <w:szCs w:val="20"/>
        </w:rPr>
      </w:sdtEndPr>
      <w:sdtContent>
        <w:p w14:paraId="5DFA4FC7" w14:textId="7F11C0B2" w:rsidR="00A7418A" w:rsidRPr="00B161E3" w:rsidRDefault="00A7418A">
          <w:pPr>
            <w:pStyle w:val="TOCHeading"/>
            <w:rPr>
              <w:rFonts w:asciiTheme="minorHAnsi" w:hAnsiTheme="minorHAnsi" w:cstheme="minorHAnsi"/>
              <w:sz w:val="22"/>
              <w:szCs w:val="22"/>
            </w:rPr>
          </w:pPr>
        </w:p>
        <w:p w14:paraId="2235ABD2" w14:textId="1778EEBC" w:rsidR="00A7418A" w:rsidRPr="00B161E3" w:rsidRDefault="00A7418A" w:rsidP="006027CF">
          <w:pPr>
            <w:pStyle w:val="TOC1"/>
            <w:rPr>
              <w:rFonts w:eastAsiaTheme="minorEastAsia"/>
            </w:rPr>
          </w:pPr>
          <w:r w:rsidRPr="00B161E3">
            <w:fldChar w:fldCharType="begin"/>
          </w:r>
          <w:r w:rsidRPr="00B161E3">
            <w:instrText xml:space="preserve"> TOC \o "1-3" \h \z \u </w:instrText>
          </w:r>
          <w:r w:rsidRPr="00B161E3">
            <w:fldChar w:fldCharType="separate"/>
          </w:r>
          <w:hyperlink w:anchor="_Toc57621793" w:history="1">
            <w:r w:rsidRPr="00B161E3">
              <w:rPr>
                <w:rStyle w:val="Hyperlink"/>
              </w:rPr>
              <w:t>I.</w:t>
            </w:r>
            <w:r w:rsidRPr="00B161E3">
              <w:rPr>
                <w:rFonts w:eastAsiaTheme="minorEastAsia"/>
              </w:rPr>
              <w:tab/>
            </w:r>
            <w:r w:rsidRPr="00B161E3">
              <w:rPr>
                <w:rStyle w:val="Hyperlink"/>
              </w:rPr>
              <w:t>Overview of Grants</w:t>
            </w:r>
            <w:r w:rsidRPr="00B161E3">
              <w:rPr>
                <w:webHidden/>
              </w:rPr>
              <w:tab/>
            </w:r>
            <w:r w:rsidRPr="00B161E3">
              <w:rPr>
                <w:webHidden/>
              </w:rPr>
              <w:fldChar w:fldCharType="begin"/>
            </w:r>
            <w:r w:rsidRPr="00B161E3">
              <w:rPr>
                <w:webHidden/>
              </w:rPr>
              <w:instrText xml:space="preserve"> PAGEREF _Toc57621793 \h </w:instrText>
            </w:r>
            <w:r w:rsidRPr="00B161E3">
              <w:rPr>
                <w:webHidden/>
              </w:rPr>
            </w:r>
            <w:r w:rsidRPr="00B161E3">
              <w:rPr>
                <w:webHidden/>
              </w:rPr>
              <w:fldChar w:fldCharType="separate"/>
            </w:r>
            <w:r w:rsidR="003734DD">
              <w:rPr>
                <w:webHidden/>
              </w:rPr>
              <w:t>3</w:t>
            </w:r>
            <w:r w:rsidRPr="00B161E3">
              <w:rPr>
                <w:webHidden/>
              </w:rPr>
              <w:fldChar w:fldCharType="end"/>
            </w:r>
          </w:hyperlink>
        </w:p>
        <w:p w14:paraId="000D6B4A" w14:textId="0BFB2D7A" w:rsidR="00A7418A" w:rsidRPr="00B161E3" w:rsidRDefault="00000279" w:rsidP="007E3A0E">
          <w:pPr>
            <w:pStyle w:val="TOC2"/>
            <w:rPr>
              <w:rFonts w:eastAsiaTheme="minorEastAsia"/>
            </w:rPr>
          </w:pPr>
          <w:hyperlink w:anchor="_Toc57621794" w:history="1">
            <w:r w:rsidR="00A7418A" w:rsidRPr="00B161E3">
              <w:rPr>
                <w:rStyle w:val="Hyperlink"/>
              </w:rPr>
              <w:t>A.1</w:t>
            </w:r>
            <w:r w:rsidR="00A7418A" w:rsidRPr="00B161E3">
              <w:rPr>
                <w:rStyle w:val="Hyperlink"/>
              </w:rPr>
              <w:tab/>
              <w:t>Home Investment Partnerships Program Introduction</w:t>
            </w:r>
            <w:r w:rsidR="00A7418A" w:rsidRPr="00B161E3">
              <w:rPr>
                <w:webHidden/>
              </w:rPr>
              <w:tab/>
            </w:r>
            <w:r w:rsidR="00A7418A" w:rsidRPr="00B161E3">
              <w:rPr>
                <w:webHidden/>
              </w:rPr>
              <w:fldChar w:fldCharType="begin"/>
            </w:r>
            <w:r w:rsidR="00A7418A" w:rsidRPr="00B161E3">
              <w:rPr>
                <w:webHidden/>
              </w:rPr>
              <w:instrText xml:space="preserve"> PAGEREF _Toc57621794 \h </w:instrText>
            </w:r>
            <w:r w:rsidR="00A7418A" w:rsidRPr="00B161E3">
              <w:rPr>
                <w:webHidden/>
              </w:rPr>
            </w:r>
            <w:r w:rsidR="00A7418A" w:rsidRPr="00B161E3">
              <w:rPr>
                <w:webHidden/>
              </w:rPr>
              <w:fldChar w:fldCharType="separate"/>
            </w:r>
            <w:r w:rsidR="003734DD">
              <w:rPr>
                <w:webHidden/>
              </w:rPr>
              <w:t>3</w:t>
            </w:r>
            <w:r w:rsidR="00A7418A" w:rsidRPr="00B161E3">
              <w:rPr>
                <w:webHidden/>
              </w:rPr>
              <w:fldChar w:fldCharType="end"/>
            </w:r>
          </w:hyperlink>
        </w:p>
        <w:p w14:paraId="40127950" w14:textId="7D374415" w:rsidR="00A7418A" w:rsidRPr="00B161E3" w:rsidRDefault="00000279" w:rsidP="007E3A0E">
          <w:pPr>
            <w:pStyle w:val="TOC2"/>
            <w:rPr>
              <w:rFonts w:eastAsiaTheme="minorEastAsia"/>
            </w:rPr>
          </w:pPr>
          <w:hyperlink w:anchor="_Toc57621796" w:history="1">
            <w:r w:rsidR="00A7418A" w:rsidRPr="00B161E3">
              <w:rPr>
                <w:rStyle w:val="Hyperlink"/>
              </w:rPr>
              <w:t>A.2</w:t>
            </w:r>
            <w:r w:rsidR="00A7418A" w:rsidRPr="00B161E3">
              <w:rPr>
                <w:rFonts w:eastAsiaTheme="minorEastAsia"/>
              </w:rPr>
              <w:tab/>
            </w:r>
            <w:r w:rsidR="00A7418A" w:rsidRPr="00B161E3">
              <w:rPr>
                <w:rStyle w:val="Hyperlink"/>
              </w:rPr>
              <w:t>Community Development Block Grant Introduction</w:t>
            </w:r>
            <w:r w:rsidR="00A7418A" w:rsidRPr="00B161E3">
              <w:rPr>
                <w:webHidden/>
              </w:rPr>
              <w:tab/>
            </w:r>
            <w:r w:rsidR="00A7418A" w:rsidRPr="00B161E3">
              <w:rPr>
                <w:webHidden/>
              </w:rPr>
              <w:fldChar w:fldCharType="begin"/>
            </w:r>
            <w:r w:rsidR="00A7418A" w:rsidRPr="00B161E3">
              <w:rPr>
                <w:webHidden/>
              </w:rPr>
              <w:instrText xml:space="preserve"> PAGEREF _Toc57621796 \h </w:instrText>
            </w:r>
            <w:r w:rsidR="00A7418A" w:rsidRPr="00B161E3">
              <w:rPr>
                <w:webHidden/>
              </w:rPr>
            </w:r>
            <w:r w:rsidR="00A7418A" w:rsidRPr="00B161E3">
              <w:rPr>
                <w:webHidden/>
              </w:rPr>
              <w:fldChar w:fldCharType="separate"/>
            </w:r>
            <w:r w:rsidR="003734DD">
              <w:rPr>
                <w:webHidden/>
              </w:rPr>
              <w:t>3</w:t>
            </w:r>
            <w:r w:rsidR="00A7418A" w:rsidRPr="00B161E3">
              <w:rPr>
                <w:webHidden/>
              </w:rPr>
              <w:fldChar w:fldCharType="end"/>
            </w:r>
          </w:hyperlink>
        </w:p>
        <w:p w14:paraId="5D7B7B52" w14:textId="3114BBA0" w:rsidR="00A7418A" w:rsidRPr="00B161E3" w:rsidRDefault="00000279" w:rsidP="007E3A0E">
          <w:pPr>
            <w:pStyle w:val="TOC2"/>
            <w:rPr>
              <w:rStyle w:val="Hyperlink"/>
            </w:rPr>
          </w:pPr>
          <w:hyperlink w:anchor="_Toc57621798" w:history="1">
            <w:r w:rsidR="00A7418A" w:rsidRPr="00B161E3">
              <w:rPr>
                <w:rStyle w:val="Hyperlink"/>
              </w:rPr>
              <w:t>A.3</w:t>
            </w:r>
            <w:r w:rsidR="00A7418A" w:rsidRPr="00B161E3">
              <w:rPr>
                <w:rFonts w:eastAsiaTheme="minorEastAsia"/>
              </w:rPr>
              <w:tab/>
            </w:r>
            <w:r w:rsidR="00A7418A" w:rsidRPr="00B161E3">
              <w:rPr>
                <w:rStyle w:val="Hyperlink"/>
              </w:rPr>
              <w:t>Other Grant Information</w:t>
            </w:r>
            <w:r w:rsidR="00A7418A" w:rsidRPr="00B161E3">
              <w:rPr>
                <w:webHidden/>
              </w:rPr>
              <w:tab/>
            </w:r>
            <w:r w:rsidR="00A7418A" w:rsidRPr="00B161E3">
              <w:rPr>
                <w:webHidden/>
              </w:rPr>
              <w:fldChar w:fldCharType="begin"/>
            </w:r>
            <w:r w:rsidR="00A7418A" w:rsidRPr="00B161E3">
              <w:rPr>
                <w:webHidden/>
              </w:rPr>
              <w:instrText xml:space="preserve"> PAGEREF _Toc57621798 \h </w:instrText>
            </w:r>
            <w:r w:rsidR="00A7418A" w:rsidRPr="00B161E3">
              <w:rPr>
                <w:webHidden/>
              </w:rPr>
            </w:r>
            <w:r w:rsidR="00A7418A" w:rsidRPr="00B161E3">
              <w:rPr>
                <w:webHidden/>
              </w:rPr>
              <w:fldChar w:fldCharType="separate"/>
            </w:r>
            <w:r w:rsidR="003734DD">
              <w:rPr>
                <w:webHidden/>
              </w:rPr>
              <w:t>4</w:t>
            </w:r>
            <w:r w:rsidR="00A7418A" w:rsidRPr="00B161E3">
              <w:rPr>
                <w:webHidden/>
              </w:rPr>
              <w:fldChar w:fldCharType="end"/>
            </w:r>
          </w:hyperlink>
        </w:p>
        <w:p w14:paraId="6536D1F4" w14:textId="483AD1EF" w:rsidR="00A7418A" w:rsidRPr="00B161E3" w:rsidRDefault="00000279" w:rsidP="007E3A0E">
          <w:pPr>
            <w:pStyle w:val="TOC2"/>
            <w:rPr>
              <w:rFonts w:eastAsiaTheme="minorEastAsia"/>
            </w:rPr>
          </w:pPr>
          <w:hyperlink w:anchor="_Toc57621799" w:history="1">
            <w:r w:rsidR="00A7418A" w:rsidRPr="00B161E3">
              <w:rPr>
                <w:rStyle w:val="Hyperlink"/>
              </w:rPr>
              <w:t>B.1</w:t>
            </w:r>
            <w:r w:rsidR="00A7418A" w:rsidRPr="00B161E3">
              <w:rPr>
                <w:rFonts w:eastAsiaTheme="minorEastAsia"/>
              </w:rPr>
              <w:tab/>
            </w:r>
            <w:r w:rsidR="00A7418A" w:rsidRPr="00B161E3">
              <w:rPr>
                <w:rStyle w:val="Hyperlink"/>
              </w:rPr>
              <w:t>HOME Eligible Applicants</w:t>
            </w:r>
            <w:r w:rsidR="00A7418A" w:rsidRPr="00B161E3">
              <w:rPr>
                <w:webHidden/>
              </w:rPr>
              <w:tab/>
            </w:r>
            <w:r w:rsidR="00A7418A" w:rsidRPr="00B161E3">
              <w:rPr>
                <w:webHidden/>
              </w:rPr>
              <w:fldChar w:fldCharType="begin"/>
            </w:r>
            <w:r w:rsidR="00A7418A" w:rsidRPr="00B161E3">
              <w:rPr>
                <w:webHidden/>
              </w:rPr>
              <w:instrText xml:space="preserve"> PAGEREF _Toc57621799 \h </w:instrText>
            </w:r>
            <w:r w:rsidR="00A7418A" w:rsidRPr="00B161E3">
              <w:rPr>
                <w:webHidden/>
              </w:rPr>
            </w:r>
            <w:r w:rsidR="00A7418A" w:rsidRPr="00B161E3">
              <w:rPr>
                <w:webHidden/>
              </w:rPr>
              <w:fldChar w:fldCharType="separate"/>
            </w:r>
            <w:r w:rsidR="003734DD">
              <w:rPr>
                <w:webHidden/>
              </w:rPr>
              <w:t>4</w:t>
            </w:r>
            <w:r w:rsidR="00A7418A" w:rsidRPr="00B161E3">
              <w:rPr>
                <w:webHidden/>
              </w:rPr>
              <w:fldChar w:fldCharType="end"/>
            </w:r>
          </w:hyperlink>
        </w:p>
        <w:p w14:paraId="03215D54" w14:textId="44A55C49" w:rsidR="00A7418A" w:rsidRPr="00B161E3" w:rsidRDefault="00000279" w:rsidP="007E3A0E">
          <w:pPr>
            <w:pStyle w:val="TOC2"/>
            <w:rPr>
              <w:rStyle w:val="Hyperlink"/>
            </w:rPr>
          </w:pPr>
          <w:hyperlink w:anchor="_Toc57621800" w:history="1">
            <w:r w:rsidR="00A7418A" w:rsidRPr="00B161E3">
              <w:rPr>
                <w:rStyle w:val="Hyperlink"/>
              </w:rPr>
              <w:t>B.2</w:t>
            </w:r>
            <w:r w:rsidR="00A7418A" w:rsidRPr="00B161E3">
              <w:rPr>
                <w:rFonts w:eastAsiaTheme="minorEastAsia"/>
              </w:rPr>
              <w:tab/>
            </w:r>
            <w:r w:rsidR="00A7418A" w:rsidRPr="00B161E3">
              <w:rPr>
                <w:rStyle w:val="Hyperlink"/>
              </w:rPr>
              <w:t>CDBG Eligible Applicants</w:t>
            </w:r>
            <w:r w:rsidR="00A7418A" w:rsidRPr="00B161E3">
              <w:rPr>
                <w:webHidden/>
              </w:rPr>
              <w:tab/>
            </w:r>
            <w:r w:rsidR="00A7418A" w:rsidRPr="00B161E3">
              <w:rPr>
                <w:webHidden/>
              </w:rPr>
              <w:fldChar w:fldCharType="begin"/>
            </w:r>
            <w:r w:rsidR="00A7418A" w:rsidRPr="00B161E3">
              <w:rPr>
                <w:webHidden/>
              </w:rPr>
              <w:instrText xml:space="preserve"> PAGEREF _Toc57621800 \h </w:instrText>
            </w:r>
            <w:r w:rsidR="00A7418A" w:rsidRPr="00B161E3">
              <w:rPr>
                <w:webHidden/>
              </w:rPr>
            </w:r>
            <w:r w:rsidR="00A7418A" w:rsidRPr="00B161E3">
              <w:rPr>
                <w:webHidden/>
              </w:rPr>
              <w:fldChar w:fldCharType="separate"/>
            </w:r>
            <w:r w:rsidR="003734DD">
              <w:rPr>
                <w:webHidden/>
              </w:rPr>
              <w:t>4</w:t>
            </w:r>
            <w:r w:rsidR="00A7418A" w:rsidRPr="00B161E3">
              <w:rPr>
                <w:webHidden/>
              </w:rPr>
              <w:fldChar w:fldCharType="end"/>
            </w:r>
          </w:hyperlink>
        </w:p>
        <w:p w14:paraId="32061145" w14:textId="1A4E0FA8" w:rsidR="00A7418A" w:rsidRPr="00B161E3" w:rsidRDefault="00000279" w:rsidP="007E3A0E">
          <w:pPr>
            <w:pStyle w:val="TOC2"/>
            <w:rPr>
              <w:rFonts w:eastAsiaTheme="minorEastAsia"/>
            </w:rPr>
          </w:pPr>
          <w:hyperlink w:anchor="_Toc57621801" w:history="1">
            <w:r w:rsidR="00A7418A" w:rsidRPr="00B161E3">
              <w:rPr>
                <w:rStyle w:val="Hyperlink"/>
              </w:rPr>
              <w:t>C.1</w:t>
            </w:r>
            <w:r w:rsidR="00A7418A" w:rsidRPr="00B161E3">
              <w:rPr>
                <w:rFonts w:eastAsiaTheme="minorEastAsia"/>
              </w:rPr>
              <w:tab/>
            </w:r>
            <w:r w:rsidR="00A7418A" w:rsidRPr="00B161E3">
              <w:rPr>
                <w:rStyle w:val="Hyperlink"/>
              </w:rPr>
              <w:t>Eligible Beneficiaries of HOME Funds</w:t>
            </w:r>
            <w:r w:rsidR="00A7418A" w:rsidRPr="00B161E3">
              <w:rPr>
                <w:webHidden/>
              </w:rPr>
              <w:tab/>
            </w:r>
            <w:r w:rsidR="00A7418A" w:rsidRPr="00B161E3">
              <w:rPr>
                <w:webHidden/>
              </w:rPr>
              <w:fldChar w:fldCharType="begin"/>
            </w:r>
            <w:r w:rsidR="00A7418A" w:rsidRPr="00B161E3">
              <w:rPr>
                <w:webHidden/>
              </w:rPr>
              <w:instrText xml:space="preserve"> PAGEREF _Toc57621801 \h </w:instrText>
            </w:r>
            <w:r w:rsidR="00A7418A" w:rsidRPr="00B161E3">
              <w:rPr>
                <w:webHidden/>
              </w:rPr>
            </w:r>
            <w:r w:rsidR="00A7418A" w:rsidRPr="00B161E3">
              <w:rPr>
                <w:webHidden/>
              </w:rPr>
              <w:fldChar w:fldCharType="separate"/>
            </w:r>
            <w:r w:rsidR="003734DD">
              <w:rPr>
                <w:webHidden/>
              </w:rPr>
              <w:t>5</w:t>
            </w:r>
            <w:r w:rsidR="00A7418A" w:rsidRPr="00B161E3">
              <w:rPr>
                <w:webHidden/>
              </w:rPr>
              <w:fldChar w:fldCharType="end"/>
            </w:r>
          </w:hyperlink>
        </w:p>
        <w:p w14:paraId="2DD14EEC" w14:textId="11570A34" w:rsidR="00A7418A" w:rsidRPr="00B161E3" w:rsidRDefault="00000279" w:rsidP="007E3A0E">
          <w:pPr>
            <w:pStyle w:val="TOC2"/>
            <w:rPr>
              <w:rFonts w:eastAsiaTheme="minorEastAsia"/>
            </w:rPr>
          </w:pPr>
          <w:hyperlink w:anchor="_Toc57621802" w:history="1">
            <w:r w:rsidR="00A7418A" w:rsidRPr="00B161E3">
              <w:rPr>
                <w:rStyle w:val="Hyperlink"/>
              </w:rPr>
              <w:t>C.2</w:t>
            </w:r>
            <w:r w:rsidR="00A7418A" w:rsidRPr="00B161E3">
              <w:rPr>
                <w:rFonts w:eastAsiaTheme="minorEastAsia"/>
              </w:rPr>
              <w:tab/>
            </w:r>
            <w:r w:rsidR="00A7418A" w:rsidRPr="00B161E3">
              <w:rPr>
                <w:rStyle w:val="Hyperlink"/>
              </w:rPr>
              <w:t>Eligible Beneficiaries of CDBG Funds</w:t>
            </w:r>
            <w:r w:rsidR="00A7418A" w:rsidRPr="00B161E3">
              <w:rPr>
                <w:webHidden/>
              </w:rPr>
              <w:tab/>
            </w:r>
            <w:r w:rsidR="00A7418A" w:rsidRPr="00B161E3">
              <w:rPr>
                <w:webHidden/>
              </w:rPr>
              <w:fldChar w:fldCharType="begin"/>
            </w:r>
            <w:r w:rsidR="00A7418A" w:rsidRPr="00B161E3">
              <w:rPr>
                <w:webHidden/>
              </w:rPr>
              <w:instrText xml:space="preserve"> PAGEREF _Toc57621802 \h </w:instrText>
            </w:r>
            <w:r w:rsidR="00A7418A" w:rsidRPr="00B161E3">
              <w:rPr>
                <w:webHidden/>
              </w:rPr>
            </w:r>
            <w:r w:rsidR="00A7418A" w:rsidRPr="00B161E3">
              <w:rPr>
                <w:webHidden/>
              </w:rPr>
              <w:fldChar w:fldCharType="separate"/>
            </w:r>
            <w:r w:rsidR="003734DD">
              <w:rPr>
                <w:webHidden/>
              </w:rPr>
              <w:t>5</w:t>
            </w:r>
            <w:r w:rsidR="00A7418A" w:rsidRPr="00B161E3">
              <w:rPr>
                <w:webHidden/>
              </w:rPr>
              <w:fldChar w:fldCharType="end"/>
            </w:r>
          </w:hyperlink>
        </w:p>
        <w:p w14:paraId="51CD8FD2" w14:textId="5194EC59" w:rsidR="00A7418A" w:rsidRPr="00B161E3" w:rsidRDefault="00000279" w:rsidP="007E3A0E">
          <w:pPr>
            <w:pStyle w:val="TOC2"/>
            <w:rPr>
              <w:rStyle w:val="Hyperlink"/>
            </w:rPr>
          </w:pPr>
          <w:hyperlink w:anchor="_Toc57621803" w:history="1">
            <w:r w:rsidR="00A7418A" w:rsidRPr="00B161E3">
              <w:rPr>
                <w:rStyle w:val="Hyperlink"/>
              </w:rPr>
              <w:t>C.3</w:t>
            </w:r>
            <w:r w:rsidR="00A7418A" w:rsidRPr="00B161E3">
              <w:rPr>
                <w:rFonts w:eastAsiaTheme="minorEastAsia"/>
              </w:rPr>
              <w:tab/>
            </w:r>
            <w:r w:rsidR="00A7418A" w:rsidRPr="00B161E3">
              <w:rPr>
                <w:rStyle w:val="Hyperlink"/>
              </w:rPr>
              <w:t>Eligible Beneficiaries - General</w:t>
            </w:r>
            <w:r w:rsidR="00A7418A" w:rsidRPr="00B161E3">
              <w:rPr>
                <w:webHidden/>
              </w:rPr>
              <w:tab/>
            </w:r>
            <w:r w:rsidR="00A7418A" w:rsidRPr="00B161E3">
              <w:rPr>
                <w:webHidden/>
              </w:rPr>
              <w:fldChar w:fldCharType="begin"/>
            </w:r>
            <w:r w:rsidR="00A7418A" w:rsidRPr="00B161E3">
              <w:rPr>
                <w:webHidden/>
              </w:rPr>
              <w:instrText xml:space="preserve"> PAGEREF _Toc57621803 \h </w:instrText>
            </w:r>
            <w:r w:rsidR="00A7418A" w:rsidRPr="00B161E3">
              <w:rPr>
                <w:webHidden/>
              </w:rPr>
            </w:r>
            <w:r w:rsidR="00A7418A" w:rsidRPr="00B161E3">
              <w:rPr>
                <w:webHidden/>
              </w:rPr>
              <w:fldChar w:fldCharType="separate"/>
            </w:r>
            <w:r w:rsidR="003734DD">
              <w:rPr>
                <w:webHidden/>
              </w:rPr>
              <w:t>5</w:t>
            </w:r>
            <w:r w:rsidR="00A7418A" w:rsidRPr="00B161E3">
              <w:rPr>
                <w:webHidden/>
              </w:rPr>
              <w:fldChar w:fldCharType="end"/>
            </w:r>
          </w:hyperlink>
        </w:p>
        <w:p w14:paraId="56134E32" w14:textId="696D5656" w:rsidR="00A7418A" w:rsidRPr="00B161E3" w:rsidRDefault="00000279" w:rsidP="007E3A0E">
          <w:pPr>
            <w:pStyle w:val="TOC2"/>
            <w:rPr>
              <w:rFonts w:eastAsiaTheme="minorEastAsia"/>
            </w:rPr>
          </w:pPr>
          <w:hyperlink w:anchor="_Toc57621804" w:history="1">
            <w:r w:rsidR="00A7418A" w:rsidRPr="00B161E3">
              <w:rPr>
                <w:rStyle w:val="Hyperlink"/>
              </w:rPr>
              <w:t>D.1</w:t>
            </w:r>
            <w:r w:rsidR="00A7418A" w:rsidRPr="00B161E3">
              <w:rPr>
                <w:rFonts w:eastAsiaTheme="minorEastAsia"/>
              </w:rPr>
              <w:tab/>
            </w:r>
            <w:r w:rsidR="00A7418A" w:rsidRPr="00B161E3">
              <w:rPr>
                <w:rStyle w:val="Hyperlink"/>
              </w:rPr>
              <w:t>Eligible Uses of HOME Funds for this Application</w:t>
            </w:r>
            <w:r w:rsidR="00A7418A" w:rsidRPr="00B161E3">
              <w:rPr>
                <w:webHidden/>
              </w:rPr>
              <w:tab/>
            </w:r>
            <w:r w:rsidR="00A7418A" w:rsidRPr="00B161E3">
              <w:rPr>
                <w:webHidden/>
              </w:rPr>
              <w:fldChar w:fldCharType="begin"/>
            </w:r>
            <w:r w:rsidR="00A7418A" w:rsidRPr="00B161E3">
              <w:rPr>
                <w:webHidden/>
              </w:rPr>
              <w:instrText xml:space="preserve"> PAGEREF _Toc57621804 \h </w:instrText>
            </w:r>
            <w:r w:rsidR="00A7418A" w:rsidRPr="00B161E3">
              <w:rPr>
                <w:webHidden/>
              </w:rPr>
            </w:r>
            <w:r w:rsidR="00A7418A" w:rsidRPr="00B161E3">
              <w:rPr>
                <w:webHidden/>
              </w:rPr>
              <w:fldChar w:fldCharType="separate"/>
            </w:r>
            <w:r w:rsidR="003734DD">
              <w:rPr>
                <w:webHidden/>
              </w:rPr>
              <w:t>5</w:t>
            </w:r>
            <w:r w:rsidR="00A7418A" w:rsidRPr="00B161E3">
              <w:rPr>
                <w:webHidden/>
              </w:rPr>
              <w:fldChar w:fldCharType="end"/>
            </w:r>
          </w:hyperlink>
        </w:p>
        <w:p w14:paraId="3DABA503" w14:textId="73AACE4D" w:rsidR="00A7418A" w:rsidRPr="00B161E3" w:rsidRDefault="00000279" w:rsidP="007E3A0E">
          <w:pPr>
            <w:pStyle w:val="TOC2"/>
            <w:rPr>
              <w:rStyle w:val="Hyperlink"/>
            </w:rPr>
          </w:pPr>
          <w:hyperlink w:anchor="_Toc57621805" w:history="1">
            <w:r w:rsidR="00A7418A" w:rsidRPr="00B161E3">
              <w:rPr>
                <w:rStyle w:val="Hyperlink"/>
              </w:rPr>
              <w:t>D.2</w:t>
            </w:r>
            <w:r w:rsidR="00A7418A" w:rsidRPr="00B161E3">
              <w:rPr>
                <w:rFonts w:eastAsiaTheme="minorEastAsia"/>
              </w:rPr>
              <w:tab/>
            </w:r>
            <w:r w:rsidR="00A7418A" w:rsidRPr="00B161E3">
              <w:rPr>
                <w:rStyle w:val="Hyperlink"/>
              </w:rPr>
              <w:t>CHDOs – Community Housing Development Organizations</w:t>
            </w:r>
            <w:r w:rsidR="00A7418A" w:rsidRPr="00B161E3">
              <w:rPr>
                <w:webHidden/>
              </w:rPr>
              <w:tab/>
            </w:r>
            <w:r w:rsidR="00A7418A" w:rsidRPr="00B161E3">
              <w:rPr>
                <w:webHidden/>
              </w:rPr>
              <w:fldChar w:fldCharType="begin"/>
            </w:r>
            <w:r w:rsidR="00A7418A" w:rsidRPr="00B161E3">
              <w:rPr>
                <w:webHidden/>
              </w:rPr>
              <w:instrText xml:space="preserve"> PAGEREF _Toc57621805 \h </w:instrText>
            </w:r>
            <w:r w:rsidR="00A7418A" w:rsidRPr="00B161E3">
              <w:rPr>
                <w:webHidden/>
              </w:rPr>
            </w:r>
            <w:r w:rsidR="00A7418A" w:rsidRPr="00B161E3">
              <w:rPr>
                <w:webHidden/>
              </w:rPr>
              <w:fldChar w:fldCharType="separate"/>
            </w:r>
            <w:r w:rsidR="003734DD">
              <w:rPr>
                <w:webHidden/>
              </w:rPr>
              <w:t>5</w:t>
            </w:r>
            <w:r w:rsidR="00A7418A" w:rsidRPr="00B161E3">
              <w:rPr>
                <w:webHidden/>
              </w:rPr>
              <w:fldChar w:fldCharType="end"/>
            </w:r>
          </w:hyperlink>
        </w:p>
        <w:p w14:paraId="7CE63D8D" w14:textId="31A632F6" w:rsidR="00A7418A" w:rsidRPr="008D480E" w:rsidRDefault="00000279" w:rsidP="007E3A0E">
          <w:pPr>
            <w:pStyle w:val="TOC3"/>
            <w:rPr>
              <w:rFonts w:eastAsiaTheme="minorEastAsia"/>
              <w:noProof/>
              <w:sz w:val="22"/>
              <w:szCs w:val="22"/>
            </w:rPr>
          </w:pPr>
          <w:hyperlink w:anchor="_Toc57621806" w:history="1">
            <w:r w:rsidR="00A7418A" w:rsidRPr="008D480E">
              <w:rPr>
                <w:rStyle w:val="Hyperlink"/>
                <w:rFonts w:asciiTheme="minorHAnsi" w:hAnsiTheme="minorHAnsi" w:cstheme="minorHAnsi"/>
                <w:bCs/>
                <w:iCs/>
                <w:noProof/>
                <w:sz w:val="22"/>
                <w:szCs w:val="22"/>
              </w:rPr>
              <w:t>E.1</w:t>
            </w:r>
            <w:r w:rsidR="00A7418A" w:rsidRPr="008D480E">
              <w:rPr>
                <w:rFonts w:eastAsiaTheme="minorEastAsia"/>
                <w:noProof/>
                <w:sz w:val="22"/>
                <w:szCs w:val="22"/>
              </w:rPr>
              <w:tab/>
            </w:r>
            <w:r w:rsidR="00A7418A" w:rsidRPr="008D480E">
              <w:rPr>
                <w:rStyle w:val="Hyperlink"/>
                <w:rFonts w:asciiTheme="minorHAnsi" w:hAnsiTheme="minorHAnsi" w:cstheme="minorHAnsi"/>
                <w:bCs/>
                <w:iCs/>
                <w:noProof/>
                <w:sz w:val="22"/>
                <w:szCs w:val="22"/>
              </w:rPr>
              <w:t>HOME Program Requirements</w:t>
            </w:r>
            <w:r w:rsidR="00A7418A" w:rsidRPr="008D480E">
              <w:rPr>
                <w:noProof/>
                <w:webHidden/>
                <w:sz w:val="22"/>
                <w:szCs w:val="22"/>
              </w:rPr>
              <w:tab/>
            </w:r>
            <w:r w:rsidR="00A7418A" w:rsidRPr="008D480E">
              <w:rPr>
                <w:rFonts w:asciiTheme="minorHAnsi" w:hAnsiTheme="minorHAnsi" w:cstheme="minorHAnsi"/>
                <w:noProof/>
                <w:webHidden/>
                <w:sz w:val="22"/>
                <w:szCs w:val="22"/>
              </w:rPr>
              <w:fldChar w:fldCharType="begin"/>
            </w:r>
            <w:r w:rsidR="00A7418A" w:rsidRPr="008D480E">
              <w:rPr>
                <w:rFonts w:asciiTheme="minorHAnsi" w:hAnsiTheme="minorHAnsi" w:cstheme="minorHAnsi"/>
                <w:noProof/>
                <w:webHidden/>
                <w:sz w:val="22"/>
                <w:szCs w:val="22"/>
              </w:rPr>
              <w:instrText xml:space="preserve"> PAGEREF _Toc57621806 \h </w:instrText>
            </w:r>
            <w:r w:rsidR="00A7418A" w:rsidRPr="008D480E">
              <w:rPr>
                <w:rFonts w:asciiTheme="minorHAnsi" w:hAnsiTheme="minorHAnsi" w:cstheme="minorHAnsi"/>
                <w:noProof/>
                <w:webHidden/>
                <w:sz w:val="22"/>
                <w:szCs w:val="22"/>
              </w:rPr>
            </w:r>
            <w:r w:rsidR="00A7418A" w:rsidRPr="008D480E">
              <w:rPr>
                <w:rFonts w:asciiTheme="minorHAnsi" w:hAnsiTheme="minorHAnsi" w:cstheme="minorHAnsi"/>
                <w:noProof/>
                <w:webHidden/>
                <w:sz w:val="22"/>
                <w:szCs w:val="22"/>
              </w:rPr>
              <w:fldChar w:fldCharType="separate"/>
            </w:r>
            <w:r w:rsidR="003734DD">
              <w:rPr>
                <w:rFonts w:asciiTheme="minorHAnsi" w:hAnsiTheme="minorHAnsi" w:cstheme="minorHAnsi"/>
                <w:noProof/>
                <w:webHidden/>
                <w:sz w:val="22"/>
                <w:szCs w:val="22"/>
              </w:rPr>
              <w:t>6</w:t>
            </w:r>
            <w:r w:rsidR="00A7418A" w:rsidRPr="008D480E">
              <w:rPr>
                <w:rFonts w:asciiTheme="minorHAnsi" w:hAnsiTheme="minorHAnsi" w:cstheme="minorHAnsi"/>
                <w:noProof/>
                <w:webHidden/>
                <w:sz w:val="22"/>
                <w:szCs w:val="22"/>
              </w:rPr>
              <w:fldChar w:fldCharType="end"/>
            </w:r>
          </w:hyperlink>
        </w:p>
        <w:p w14:paraId="27D445C8" w14:textId="5565B196" w:rsidR="00A7418A" w:rsidRPr="00B161E3" w:rsidRDefault="00A7418A" w:rsidP="007E3A0E">
          <w:pPr>
            <w:pStyle w:val="TOC3"/>
            <w:rPr>
              <w:rFonts w:eastAsiaTheme="minorEastAsia"/>
              <w:noProof/>
            </w:rPr>
          </w:pPr>
          <w:r w:rsidRPr="008D480E">
            <w:rPr>
              <w:rStyle w:val="Hyperlink"/>
              <w:rFonts w:asciiTheme="minorHAnsi" w:hAnsiTheme="minorHAnsi" w:cstheme="minorHAnsi"/>
              <w:noProof/>
              <w:sz w:val="22"/>
              <w:szCs w:val="22"/>
              <w:u w:val="none"/>
            </w:rPr>
            <w:tab/>
          </w:r>
          <w:hyperlink w:anchor="_Toc57621807" w:history="1">
            <w:r w:rsidRPr="008D480E">
              <w:rPr>
                <w:rStyle w:val="Hyperlink"/>
                <w:rFonts w:asciiTheme="minorHAnsi" w:hAnsiTheme="minorHAnsi" w:cstheme="minorHAnsi"/>
                <w:bCs/>
                <w:iCs/>
                <w:noProof/>
                <w:sz w:val="22"/>
                <w:szCs w:val="22"/>
              </w:rPr>
              <w:t>Repayment of Funds</w:t>
            </w:r>
            <w:r w:rsidRPr="008D480E">
              <w:rPr>
                <w:noProof/>
                <w:webHidden/>
                <w:sz w:val="22"/>
                <w:szCs w:val="22"/>
              </w:rPr>
              <w:tab/>
            </w:r>
            <w:r w:rsidRPr="008D480E">
              <w:rPr>
                <w:rFonts w:asciiTheme="minorHAnsi" w:hAnsiTheme="minorHAnsi" w:cstheme="minorHAnsi"/>
                <w:noProof/>
                <w:webHidden/>
                <w:sz w:val="22"/>
                <w:szCs w:val="22"/>
              </w:rPr>
              <w:fldChar w:fldCharType="begin"/>
            </w:r>
            <w:r w:rsidRPr="008D480E">
              <w:rPr>
                <w:rFonts w:asciiTheme="minorHAnsi" w:hAnsiTheme="minorHAnsi" w:cstheme="minorHAnsi"/>
                <w:noProof/>
                <w:webHidden/>
                <w:sz w:val="22"/>
                <w:szCs w:val="22"/>
              </w:rPr>
              <w:instrText xml:space="preserve"> PAGEREF _Toc57621807 \h </w:instrText>
            </w:r>
            <w:r w:rsidRPr="008D480E">
              <w:rPr>
                <w:rFonts w:asciiTheme="minorHAnsi" w:hAnsiTheme="minorHAnsi" w:cstheme="minorHAnsi"/>
                <w:noProof/>
                <w:webHidden/>
                <w:sz w:val="22"/>
                <w:szCs w:val="22"/>
              </w:rPr>
            </w:r>
            <w:r w:rsidRPr="008D480E">
              <w:rPr>
                <w:rFonts w:asciiTheme="minorHAnsi" w:hAnsiTheme="minorHAnsi" w:cstheme="minorHAnsi"/>
                <w:noProof/>
                <w:webHidden/>
                <w:sz w:val="22"/>
                <w:szCs w:val="22"/>
              </w:rPr>
              <w:fldChar w:fldCharType="separate"/>
            </w:r>
            <w:r w:rsidR="003734DD">
              <w:rPr>
                <w:rFonts w:asciiTheme="minorHAnsi" w:hAnsiTheme="minorHAnsi" w:cstheme="minorHAnsi"/>
                <w:noProof/>
                <w:webHidden/>
                <w:sz w:val="22"/>
                <w:szCs w:val="22"/>
              </w:rPr>
              <w:t>6</w:t>
            </w:r>
            <w:r w:rsidRPr="008D480E">
              <w:rPr>
                <w:rFonts w:asciiTheme="minorHAnsi" w:hAnsiTheme="minorHAnsi" w:cstheme="minorHAnsi"/>
                <w:noProof/>
                <w:webHidden/>
                <w:sz w:val="22"/>
                <w:szCs w:val="22"/>
              </w:rPr>
              <w:fldChar w:fldCharType="end"/>
            </w:r>
          </w:hyperlink>
        </w:p>
        <w:p w14:paraId="1585D15E" w14:textId="664ABBC5" w:rsidR="00A7418A" w:rsidRPr="00B161E3" w:rsidRDefault="00A7418A" w:rsidP="007E3A0E">
          <w:pPr>
            <w:pStyle w:val="TOC2"/>
            <w:rPr>
              <w:rFonts w:eastAsiaTheme="minorEastAsia"/>
            </w:rPr>
          </w:pPr>
          <w:r w:rsidRPr="008D480E">
            <w:rPr>
              <w:rStyle w:val="Hyperlink"/>
              <w:u w:val="none"/>
            </w:rPr>
            <w:tab/>
          </w:r>
          <w:hyperlink w:anchor="_Toc57621808" w:history="1">
            <w:r w:rsidRPr="00B161E3">
              <w:rPr>
                <w:rStyle w:val="Hyperlink"/>
              </w:rPr>
              <w:t>HOME Income and Rent</w:t>
            </w:r>
            <w:r w:rsidRPr="00B161E3">
              <w:rPr>
                <w:webHidden/>
              </w:rPr>
              <w:tab/>
            </w:r>
            <w:r w:rsidRPr="00B161E3">
              <w:rPr>
                <w:webHidden/>
              </w:rPr>
              <w:fldChar w:fldCharType="begin"/>
            </w:r>
            <w:r w:rsidRPr="00B161E3">
              <w:rPr>
                <w:webHidden/>
              </w:rPr>
              <w:instrText xml:space="preserve"> PAGEREF _Toc57621808 \h </w:instrText>
            </w:r>
            <w:r w:rsidRPr="00B161E3">
              <w:rPr>
                <w:webHidden/>
              </w:rPr>
            </w:r>
            <w:r w:rsidRPr="00B161E3">
              <w:rPr>
                <w:webHidden/>
              </w:rPr>
              <w:fldChar w:fldCharType="separate"/>
            </w:r>
            <w:r w:rsidR="003734DD">
              <w:rPr>
                <w:webHidden/>
              </w:rPr>
              <w:t>6</w:t>
            </w:r>
            <w:r w:rsidRPr="00B161E3">
              <w:rPr>
                <w:webHidden/>
              </w:rPr>
              <w:fldChar w:fldCharType="end"/>
            </w:r>
          </w:hyperlink>
        </w:p>
        <w:p w14:paraId="607195AB" w14:textId="4A6A02FF" w:rsidR="00A7418A" w:rsidRPr="00B161E3" w:rsidRDefault="00000279" w:rsidP="007E3A0E">
          <w:pPr>
            <w:pStyle w:val="TOC3"/>
            <w:rPr>
              <w:rStyle w:val="Hyperlink"/>
              <w:rFonts w:asciiTheme="minorHAnsi" w:hAnsiTheme="minorHAnsi" w:cstheme="minorHAnsi"/>
              <w:noProof/>
              <w:sz w:val="22"/>
              <w:szCs w:val="22"/>
            </w:rPr>
          </w:pPr>
          <w:hyperlink w:anchor="_Toc57621843" w:history="1">
            <w:r w:rsidR="00A7418A" w:rsidRPr="00B161E3">
              <w:rPr>
                <w:rStyle w:val="Hyperlink"/>
                <w:rFonts w:asciiTheme="minorHAnsi" w:hAnsiTheme="minorHAnsi" w:cstheme="minorHAnsi"/>
                <w:bCs/>
                <w:iCs/>
                <w:noProof/>
                <w:sz w:val="22"/>
                <w:szCs w:val="22"/>
              </w:rPr>
              <w:t>E.2</w:t>
            </w:r>
            <w:r w:rsidR="00A7418A" w:rsidRPr="00B161E3">
              <w:rPr>
                <w:rFonts w:eastAsiaTheme="minorEastAsia"/>
                <w:noProof/>
              </w:rPr>
              <w:tab/>
            </w:r>
            <w:r w:rsidR="00A7418A" w:rsidRPr="00B161E3">
              <w:rPr>
                <w:rStyle w:val="Hyperlink"/>
                <w:rFonts w:asciiTheme="minorHAnsi" w:hAnsiTheme="minorHAnsi" w:cstheme="minorHAnsi"/>
                <w:bCs/>
                <w:iCs/>
                <w:noProof/>
                <w:sz w:val="22"/>
                <w:szCs w:val="22"/>
              </w:rPr>
              <w:t>CDBG Program Requirements</w:t>
            </w:r>
            <w:r w:rsidR="00A7418A" w:rsidRPr="00B161E3">
              <w:rPr>
                <w:noProof/>
                <w:webHidden/>
              </w:rPr>
              <w:tab/>
            </w:r>
            <w:r w:rsidR="00A7418A" w:rsidRPr="008D480E">
              <w:rPr>
                <w:rFonts w:asciiTheme="minorHAnsi" w:hAnsiTheme="minorHAnsi" w:cstheme="minorHAnsi"/>
                <w:noProof/>
                <w:webHidden/>
                <w:sz w:val="22"/>
                <w:szCs w:val="22"/>
              </w:rPr>
              <w:fldChar w:fldCharType="begin"/>
            </w:r>
            <w:r w:rsidR="00A7418A" w:rsidRPr="008D480E">
              <w:rPr>
                <w:rFonts w:asciiTheme="minorHAnsi" w:hAnsiTheme="minorHAnsi" w:cstheme="minorHAnsi"/>
                <w:noProof/>
                <w:webHidden/>
                <w:sz w:val="22"/>
                <w:szCs w:val="22"/>
              </w:rPr>
              <w:instrText xml:space="preserve"> PAGEREF _Toc57621843 \h </w:instrText>
            </w:r>
            <w:r w:rsidR="00A7418A" w:rsidRPr="008D480E">
              <w:rPr>
                <w:rFonts w:asciiTheme="minorHAnsi" w:hAnsiTheme="minorHAnsi" w:cstheme="minorHAnsi"/>
                <w:noProof/>
                <w:webHidden/>
                <w:sz w:val="22"/>
                <w:szCs w:val="22"/>
              </w:rPr>
            </w:r>
            <w:r w:rsidR="00A7418A" w:rsidRPr="008D480E">
              <w:rPr>
                <w:rFonts w:asciiTheme="minorHAnsi" w:hAnsiTheme="minorHAnsi" w:cstheme="minorHAnsi"/>
                <w:noProof/>
                <w:webHidden/>
                <w:sz w:val="22"/>
                <w:szCs w:val="22"/>
              </w:rPr>
              <w:fldChar w:fldCharType="separate"/>
            </w:r>
            <w:r w:rsidR="003734DD">
              <w:rPr>
                <w:rFonts w:asciiTheme="minorHAnsi" w:hAnsiTheme="minorHAnsi" w:cstheme="minorHAnsi"/>
                <w:noProof/>
                <w:webHidden/>
                <w:sz w:val="22"/>
                <w:szCs w:val="22"/>
              </w:rPr>
              <w:t>8</w:t>
            </w:r>
            <w:r w:rsidR="00A7418A" w:rsidRPr="008D480E">
              <w:rPr>
                <w:rFonts w:asciiTheme="minorHAnsi" w:hAnsiTheme="minorHAnsi" w:cstheme="minorHAnsi"/>
                <w:noProof/>
                <w:webHidden/>
                <w:sz w:val="22"/>
                <w:szCs w:val="22"/>
              </w:rPr>
              <w:fldChar w:fldCharType="end"/>
            </w:r>
          </w:hyperlink>
        </w:p>
        <w:p w14:paraId="75091FC9" w14:textId="423F9F48" w:rsidR="008D0F95" w:rsidRPr="00B161E3" w:rsidRDefault="00000279" w:rsidP="00CA1649">
          <w:pPr>
            <w:pStyle w:val="TOC2"/>
            <w:spacing w:after="160"/>
            <w:ind w:left="245"/>
            <w:rPr>
              <w:rFonts w:eastAsiaTheme="minorEastAsia"/>
            </w:rPr>
          </w:pPr>
          <w:hyperlink w:anchor="_Toc57621846" w:history="1">
            <w:r w:rsidR="00A7418A" w:rsidRPr="00B161E3">
              <w:rPr>
                <w:rStyle w:val="Hyperlink"/>
              </w:rPr>
              <w:t xml:space="preserve">F. </w:t>
            </w:r>
            <w:r w:rsidR="00A7418A" w:rsidRPr="00B161E3">
              <w:rPr>
                <w:rFonts w:eastAsiaTheme="minorEastAsia"/>
              </w:rPr>
              <w:tab/>
            </w:r>
            <w:r w:rsidR="00A7418A" w:rsidRPr="00B161E3">
              <w:rPr>
                <w:rStyle w:val="Hyperlink"/>
              </w:rPr>
              <w:t>City Contact Information</w:t>
            </w:r>
            <w:r w:rsidR="00A7418A" w:rsidRPr="00B161E3">
              <w:rPr>
                <w:webHidden/>
              </w:rPr>
              <w:tab/>
            </w:r>
            <w:r w:rsidR="00A7418A" w:rsidRPr="00B161E3">
              <w:rPr>
                <w:webHidden/>
              </w:rPr>
              <w:fldChar w:fldCharType="begin"/>
            </w:r>
            <w:r w:rsidR="00A7418A" w:rsidRPr="00B161E3">
              <w:rPr>
                <w:webHidden/>
              </w:rPr>
              <w:instrText xml:space="preserve"> PAGEREF _Toc57621846 \h </w:instrText>
            </w:r>
            <w:r w:rsidR="00A7418A" w:rsidRPr="00B161E3">
              <w:rPr>
                <w:webHidden/>
              </w:rPr>
            </w:r>
            <w:r w:rsidR="00A7418A" w:rsidRPr="00B161E3">
              <w:rPr>
                <w:webHidden/>
              </w:rPr>
              <w:fldChar w:fldCharType="separate"/>
            </w:r>
            <w:r w:rsidR="003734DD">
              <w:rPr>
                <w:webHidden/>
              </w:rPr>
              <w:t>8</w:t>
            </w:r>
            <w:r w:rsidR="00A7418A" w:rsidRPr="00B161E3">
              <w:rPr>
                <w:webHidden/>
              </w:rPr>
              <w:fldChar w:fldCharType="end"/>
            </w:r>
          </w:hyperlink>
        </w:p>
        <w:p w14:paraId="4C9BC213" w14:textId="13210D00" w:rsidR="00A7418A" w:rsidRPr="00B161E3" w:rsidRDefault="00000279" w:rsidP="006027CF">
          <w:pPr>
            <w:pStyle w:val="TOC1"/>
            <w:rPr>
              <w:rFonts w:eastAsiaTheme="minorEastAsia"/>
            </w:rPr>
          </w:pPr>
          <w:hyperlink w:anchor="_Toc57621847" w:history="1">
            <w:r w:rsidR="00A7418A" w:rsidRPr="00B161E3">
              <w:rPr>
                <w:rStyle w:val="Hyperlink"/>
              </w:rPr>
              <w:t>II</w:t>
            </w:r>
            <w:r w:rsidR="008D480E">
              <w:rPr>
                <w:rStyle w:val="Hyperlink"/>
              </w:rPr>
              <w:t>.</w:t>
            </w:r>
            <w:r w:rsidR="008D480E">
              <w:rPr>
                <w:rStyle w:val="Hyperlink"/>
              </w:rPr>
              <w:tab/>
            </w:r>
            <w:r w:rsidR="00A7418A" w:rsidRPr="00B161E3">
              <w:rPr>
                <w:rStyle w:val="Hyperlink"/>
              </w:rPr>
              <w:t>Affordable Housing Program Application</w:t>
            </w:r>
            <w:r w:rsidR="00A7418A" w:rsidRPr="00B161E3">
              <w:rPr>
                <w:webHidden/>
              </w:rPr>
              <w:tab/>
            </w:r>
            <w:r w:rsidR="00A7418A" w:rsidRPr="00B161E3">
              <w:rPr>
                <w:webHidden/>
              </w:rPr>
              <w:fldChar w:fldCharType="begin"/>
            </w:r>
            <w:r w:rsidR="00A7418A" w:rsidRPr="00B161E3">
              <w:rPr>
                <w:webHidden/>
              </w:rPr>
              <w:instrText xml:space="preserve"> PAGEREF _Toc57621847 \h </w:instrText>
            </w:r>
            <w:r w:rsidR="00A7418A" w:rsidRPr="00B161E3">
              <w:rPr>
                <w:webHidden/>
              </w:rPr>
            </w:r>
            <w:r w:rsidR="00A7418A" w:rsidRPr="00B161E3">
              <w:rPr>
                <w:webHidden/>
              </w:rPr>
              <w:fldChar w:fldCharType="separate"/>
            </w:r>
            <w:r w:rsidR="003734DD">
              <w:rPr>
                <w:webHidden/>
              </w:rPr>
              <w:t>9</w:t>
            </w:r>
            <w:r w:rsidR="00A7418A" w:rsidRPr="00B161E3">
              <w:rPr>
                <w:webHidden/>
              </w:rPr>
              <w:fldChar w:fldCharType="end"/>
            </w:r>
          </w:hyperlink>
        </w:p>
        <w:p w14:paraId="0E712ADF" w14:textId="7150052D" w:rsidR="00A7418A" w:rsidRPr="00A8208A" w:rsidRDefault="00000279" w:rsidP="007E3A0E">
          <w:pPr>
            <w:pStyle w:val="TOC2"/>
            <w:rPr>
              <w:rFonts w:eastAsiaTheme="minorEastAsia"/>
            </w:rPr>
          </w:pPr>
          <w:hyperlink w:anchor="_Toc57621848" w:history="1">
            <w:r w:rsidR="00A7418A" w:rsidRPr="00A8208A">
              <w:rPr>
                <w:rStyle w:val="Hyperlink"/>
              </w:rPr>
              <w:t>A.</w:t>
            </w:r>
            <w:r w:rsidR="00A7418A" w:rsidRPr="00A8208A">
              <w:rPr>
                <w:rFonts w:eastAsiaTheme="minorEastAsia"/>
              </w:rPr>
              <w:tab/>
            </w:r>
            <w:r w:rsidR="00A7418A" w:rsidRPr="00A8208A">
              <w:rPr>
                <w:rStyle w:val="Hyperlink"/>
              </w:rPr>
              <w:t>General Application Guidelines</w:t>
            </w:r>
            <w:r w:rsidR="00A7418A" w:rsidRPr="00A8208A">
              <w:rPr>
                <w:webHidden/>
              </w:rPr>
              <w:tab/>
            </w:r>
            <w:r w:rsidR="00A7418A" w:rsidRPr="00A8208A">
              <w:rPr>
                <w:webHidden/>
              </w:rPr>
              <w:fldChar w:fldCharType="begin"/>
            </w:r>
            <w:r w:rsidR="00A7418A" w:rsidRPr="00A8208A">
              <w:rPr>
                <w:webHidden/>
              </w:rPr>
              <w:instrText xml:space="preserve"> PAGEREF _Toc57621848 \h </w:instrText>
            </w:r>
            <w:r w:rsidR="00A7418A" w:rsidRPr="00A8208A">
              <w:rPr>
                <w:webHidden/>
              </w:rPr>
            </w:r>
            <w:r w:rsidR="00A7418A" w:rsidRPr="00A8208A">
              <w:rPr>
                <w:webHidden/>
              </w:rPr>
              <w:fldChar w:fldCharType="separate"/>
            </w:r>
            <w:r w:rsidR="003734DD">
              <w:rPr>
                <w:webHidden/>
              </w:rPr>
              <w:t>9</w:t>
            </w:r>
            <w:r w:rsidR="00A7418A" w:rsidRPr="00A8208A">
              <w:rPr>
                <w:webHidden/>
              </w:rPr>
              <w:fldChar w:fldCharType="end"/>
            </w:r>
          </w:hyperlink>
        </w:p>
        <w:p w14:paraId="268669EE" w14:textId="2629646B" w:rsidR="00A7418A" w:rsidRPr="00A8208A" w:rsidRDefault="00000279" w:rsidP="007E3A0E">
          <w:pPr>
            <w:pStyle w:val="TOC2"/>
            <w:rPr>
              <w:rFonts w:eastAsiaTheme="minorEastAsia"/>
            </w:rPr>
          </w:pPr>
          <w:hyperlink w:anchor="_Toc57621849" w:history="1">
            <w:r w:rsidR="00A7418A" w:rsidRPr="00A8208A">
              <w:rPr>
                <w:rStyle w:val="Hyperlink"/>
              </w:rPr>
              <w:t xml:space="preserve">B. </w:t>
            </w:r>
            <w:r w:rsidR="00A7418A" w:rsidRPr="00A8208A">
              <w:rPr>
                <w:rFonts w:eastAsiaTheme="minorEastAsia"/>
              </w:rPr>
              <w:tab/>
            </w:r>
            <w:r w:rsidR="00A7418A" w:rsidRPr="00A8208A">
              <w:rPr>
                <w:rStyle w:val="Hyperlink"/>
              </w:rPr>
              <w:t>Important Dates</w:t>
            </w:r>
            <w:r w:rsidR="00A7418A" w:rsidRPr="00A8208A">
              <w:rPr>
                <w:webHidden/>
              </w:rPr>
              <w:tab/>
            </w:r>
            <w:r w:rsidR="00A7418A" w:rsidRPr="00A8208A">
              <w:rPr>
                <w:webHidden/>
              </w:rPr>
              <w:fldChar w:fldCharType="begin"/>
            </w:r>
            <w:r w:rsidR="00A7418A" w:rsidRPr="00A8208A">
              <w:rPr>
                <w:webHidden/>
              </w:rPr>
              <w:instrText xml:space="preserve"> PAGEREF _Toc57621849 \h </w:instrText>
            </w:r>
            <w:r w:rsidR="00A7418A" w:rsidRPr="00A8208A">
              <w:rPr>
                <w:webHidden/>
              </w:rPr>
            </w:r>
            <w:r w:rsidR="00A7418A" w:rsidRPr="00A8208A">
              <w:rPr>
                <w:webHidden/>
              </w:rPr>
              <w:fldChar w:fldCharType="separate"/>
            </w:r>
            <w:r w:rsidR="003734DD">
              <w:rPr>
                <w:webHidden/>
              </w:rPr>
              <w:t>9</w:t>
            </w:r>
            <w:r w:rsidR="00A7418A" w:rsidRPr="00A8208A">
              <w:rPr>
                <w:webHidden/>
              </w:rPr>
              <w:fldChar w:fldCharType="end"/>
            </w:r>
          </w:hyperlink>
        </w:p>
        <w:p w14:paraId="0D9A9CCA" w14:textId="5ED65DAD" w:rsidR="00A7418A" w:rsidRPr="00A8208A" w:rsidRDefault="00000279" w:rsidP="007E3A0E">
          <w:pPr>
            <w:pStyle w:val="TOC2"/>
            <w:rPr>
              <w:rFonts w:eastAsiaTheme="minorEastAsia"/>
            </w:rPr>
          </w:pPr>
          <w:hyperlink w:anchor="_Toc57621850" w:history="1">
            <w:r w:rsidR="00A7418A" w:rsidRPr="00A8208A">
              <w:rPr>
                <w:rStyle w:val="Hyperlink"/>
              </w:rPr>
              <w:t xml:space="preserve">C. </w:t>
            </w:r>
            <w:r w:rsidR="00A7418A" w:rsidRPr="00A8208A">
              <w:rPr>
                <w:rFonts w:eastAsiaTheme="minorEastAsia"/>
              </w:rPr>
              <w:tab/>
            </w:r>
            <w:r w:rsidR="00A7418A" w:rsidRPr="00A8208A">
              <w:rPr>
                <w:rStyle w:val="Hyperlink"/>
              </w:rPr>
              <w:t>Application Evaluation Criteria</w:t>
            </w:r>
            <w:r w:rsidR="00A7418A" w:rsidRPr="00A8208A">
              <w:rPr>
                <w:webHidden/>
              </w:rPr>
              <w:tab/>
            </w:r>
            <w:r w:rsidR="00A7418A" w:rsidRPr="00A8208A">
              <w:rPr>
                <w:webHidden/>
              </w:rPr>
              <w:fldChar w:fldCharType="begin"/>
            </w:r>
            <w:r w:rsidR="00A7418A" w:rsidRPr="00A8208A">
              <w:rPr>
                <w:webHidden/>
              </w:rPr>
              <w:instrText xml:space="preserve"> PAGEREF _Toc57621850 \h </w:instrText>
            </w:r>
            <w:r w:rsidR="00A7418A" w:rsidRPr="00A8208A">
              <w:rPr>
                <w:webHidden/>
              </w:rPr>
            </w:r>
            <w:r w:rsidR="00A7418A" w:rsidRPr="00A8208A">
              <w:rPr>
                <w:webHidden/>
              </w:rPr>
              <w:fldChar w:fldCharType="separate"/>
            </w:r>
            <w:r w:rsidR="003734DD">
              <w:rPr>
                <w:webHidden/>
              </w:rPr>
              <w:t>10</w:t>
            </w:r>
            <w:r w:rsidR="00A7418A" w:rsidRPr="00A8208A">
              <w:rPr>
                <w:webHidden/>
              </w:rPr>
              <w:fldChar w:fldCharType="end"/>
            </w:r>
          </w:hyperlink>
        </w:p>
        <w:p w14:paraId="7F7DB63D" w14:textId="58B560C9" w:rsidR="00A7418A" w:rsidRPr="006027CF" w:rsidRDefault="008D0F95" w:rsidP="006027CF">
          <w:pPr>
            <w:pStyle w:val="TOC1"/>
            <w:rPr>
              <w:rStyle w:val="Hyperlink"/>
            </w:rPr>
          </w:pPr>
          <w:r w:rsidRPr="008D480E">
            <w:rPr>
              <w:rStyle w:val="Hyperlink"/>
              <w:u w:val="none"/>
            </w:rPr>
            <w:tab/>
          </w:r>
          <w:hyperlink w:anchor="_Toc57621851" w:history="1">
            <w:r w:rsidR="00A7418A" w:rsidRPr="006027CF">
              <w:rPr>
                <w:rStyle w:val="Hyperlink"/>
              </w:rPr>
              <w:t>D.</w:t>
            </w:r>
            <w:r w:rsidRPr="006027CF">
              <w:rPr>
                <w:rFonts w:eastAsiaTheme="minorEastAsia"/>
              </w:rPr>
              <w:tab/>
            </w:r>
            <w:r w:rsidR="00A7418A" w:rsidRPr="006027CF">
              <w:rPr>
                <w:rStyle w:val="Hyperlink"/>
              </w:rPr>
              <w:t>Application – Use Excel form provided</w:t>
            </w:r>
            <w:r w:rsidR="00A7418A" w:rsidRPr="006027CF">
              <w:rPr>
                <w:webHidden/>
              </w:rPr>
              <w:tab/>
            </w:r>
            <w:r w:rsidR="00A7418A" w:rsidRPr="006027CF">
              <w:rPr>
                <w:webHidden/>
              </w:rPr>
              <w:fldChar w:fldCharType="begin"/>
            </w:r>
            <w:r w:rsidR="00A7418A" w:rsidRPr="006027CF">
              <w:rPr>
                <w:webHidden/>
              </w:rPr>
              <w:instrText xml:space="preserve"> PAGEREF _Toc57621851 \h </w:instrText>
            </w:r>
            <w:r w:rsidR="00A7418A" w:rsidRPr="006027CF">
              <w:rPr>
                <w:webHidden/>
              </w:rPr>
            </w:r>
            <w:r w:rsidR="00A7418A" w:rsidRPr="006027CF">
              <w:rPr>
                <w:webHidden/>
              </w:rPr>
              <w:fldChar w:fldCharType="separate"/>
            </w:r>
            <w:r w:rsidR="003734DD">
              <w:rPr>
                <w:webHidden/>
              </w:rPr>
              <w:t>10</w:t>
            </w:r>
            <w:r w:rsidR="00A7418A" w:rsidRPr="006027CF">
              <w:rPr>
                <w:webHidden/>
              </w:rPr>
              <w:fldChar w:fldCharType="end"/>
            </w:r>
          </w:hyperlink>
        </w:p>
        <w:p w14:paraId="0C810A44" w14:textId="7C94F021" w:rsidR="005060C6" w:rsidRPr="008D480E" w:rsidRDefault="005060C6" w:rsidP="006027CF">
          <w:pPr>
            <w:pStyle w:val="TOC1"/>
            <w:rPr>
              <w:rStyle w:val="Hyperlink"/>
              <w:color w:val="auto"/>
              <w:u w:val="none"/>
            </w:rPr>
          </w:pPr>
          <w:r w:rsidRPr="008D480E">
            <w:rPr>
              <w:rStyle w:val="Hyperlink"/>
              <w:color w:val="auto"/>
              <w:u w:val="none"/>
            </w:rPr>
            <w:tab/>
          </w:r>
          <w:hyperlink w:anchor="_Toc57621851" w:history="1">
            <w:r w:rsidRPr="008D480E">
              <w:rPr>
                <w:rStyle w:val="Hyperlink"/>
                <w:color w:val="auto"/>
                <w:u w:val="none"/>
              </w:rPr>
              <w:t>E</w:t>
            </w:r>
          </w:hyperlink>
          <w:r w:rsidRPr="008D480E">
            <w:rPr>
              <w:rStyle w:val="Hyperlink"/>
              <w:color w:val="auto"/>
              <w:u w:val="none"/>
            </w:rPr>
            <w:t>.</w:t>
          </w:r>
          <w:r w:rsidRPr="008D480E">
            <w:rPr>
              <w:rStyle w:val="Hyperlink"/>
              <w:color w:val="auto"/>
              <w:u w:val="none"/>
            </w:rPr>
            <w:tab/>
            <w:t>Exhibits</w:t>
          </w:r>
          <w:r w:rsidRPr="008D480E">
            <w:rPr>
              <w:rStyle w:val="Hyperlink"/>
              <w:color w:val="auto"/>
              <w:u w:val="none"/>
            </w:rPr>
            <w:tab/>
          </w:r>
          <w:r w:rsidR="00CA2F80">
            <w:rPr>
              <w:rStyle w:val="Hyperlink"/>
              <w:color w:val="auto"/>
              <w:u w:val="none"/>
            </w:rPr>
            <w:t>10</w:t>
          </w:r>
        </w:p>
        <w:p w14:paraId="5C31994B" w14:textId="46057B1C" w:rsidR="005060C6" w:rsidRPr="008D480E" w:rsidRDefault="005060C6" w:rsidP="006027CF">
          <w:pPr>
            <w:pStyle w:val="TOC1"/>
            <w:rPr>
              <w:rStyle w:val="Hyperlink"/>
              <w:color w:val="auto"/>
              <w:u w:val="none"/>
            </w:rPr>
          </w:pPr>
          <w:r w:rsidRPr="008D480E">
            <w:rPr>
              <w:rStyle w:val="Hyperlink"/>
              <w:color w:val="auto"/>
              <w:u w:val="none"/>
            </w:rPr>
            <w:tab/>
          </w:r>
          <w:hyperlink w:anchor="_Toc57621851" w:history="1">
            <w:r w:rsidRPr="008D480E">
              <w:rPr>
                <w:rStyle w:val="Hyperlink"/>
                <w:color w:val="auto"/>
                <w:u w:val="none"/>
              </w:rPr>
              <w:t>F.</w:t>
            </w:r>
          </w:hyperlink>
          <w:r w:rsidRPr="008D480E">
            <w:rPr>
              <w:rStyle w:val="Hyperlink"/>
              <w:color w:val="auto"/>
              <w:u w:val="none"/>
            </w:rPr>
            <w:tab/>
            <w:t>Additional Questions</w:t>
          </w:r>
          <w:r w:rsidRPr="008D480E">
            <w:rPr>
              <w:rStyle w:val="Hyperlink"/>
              <w:color w:val="auto"/>
              <w:u w:val="none"/>
            </w:rPr>
            <w:tab/>
            <w:t>11</w:t>
          </w:r>
        </w:p>
        <w:p w14:paraId="14C53F98" w14:textId="1CFE4836" w:rsidR="00A7418A" w:rsidRPr="00B161E3" w:rsidRDefault="008D0F95" w:rsidP="007E3A0E">
          <w:pPr>
            <w:pStyle w:val="TOC2"/>
            <w:tabs>
              <w:tab w:val="clear" w:pos="1800"/>
              <w:tab w:val="left" w:pos="1080"/>
            </w:tabs>
            <w:rPr>
              <w:rFonts w:eastAsiaTheme="minorEastAsia"/>
            </w:rPr>
          </w:pPr>
          <w:r w:rsidRPr="008D480E">
            <w:rPr>
              <w:rStyle w:val="Hyperlink"/>
              <w:u w:val="none"/>
            </w:rPr>
            <w:tab/>
          </w:r>
          <w:hyperlink w:anchor="_Toc57621852" w:history="1">
            <w:r w:rsidR="00A7418A" w:rsidRPr="008D480E">
              <w:rPr>
                <w:rStyle w:val="Hyperlink"/>
                <w:u w:val="none"/>
              </w:rPr>
              <w:t>1.</w:t>
            </w:r>
            <w:r w:rsidR="00A7418A" w:rsidRPr="008D480E">
              <w:rPr>
                <w:rFonts w:eastAsiaTheme="minorEastAsia"/>
              </w:rPr>
              <w:tab/>
            </w:r>
            <w:r w:rsidR="00A7418A" w:rsidRPr="008D480E">
              <w:rPr>
                <w:rStyle w:val="Hyperlink"/>
                <w:u w:val="none"/>
              </w:rPr>
              <w:t>Citizen Participation and Community Involvement</w:t>
            </w:r>
            <w:r w:rsidR="00A7418A" w:rsidRPr="008D480E">
              <w:rPr>
                <w:webHidden/>
              </w:rPr>
              <w:tab/>
            </w:r>
            <w:r w:rsidR="005060C6" w:rsidRPr="008D480E">
              <w:rPr>
                <w:webHidden/>
              </w:rPr>
              <w:t>11</w:t>
            </w:r>
          </w:hyperlink>
        </w:p>
        <w:p w14:paraId="6E256064" w14:textId="088F7798" w:rsidR="00A7418A" w:rsidRPr="008D480E" w:rsidRDefault="008D0F95" w:rsidP="007E3A0E">
          <w:pPr>
            <w:pStyle w:val="TOC2"/>
            <w:tabs>
              <w:tab w:val="clear" w:pos="1800"/>
              <w:tab w:val="left" w:pos="1080"/>
            </w:tabs>
            <w:rPr>
              <w:rFonts w:eastAsiaTheme="minorEastAsia"/>
            </w:rPr>
          </w:pPr>
          <w:r w:rsidRPr="008D480E">
            <w:rPr>
              <w:rStyle w:val="Hyperlink"/>
              <w:u w:val="none"/>
            </w:rPr>
            <w:tab/>
          </w:r>
          <w:hyperlink w:anchor="_Toc57621853" w:history="1">
            <w:r w:rsidR="00A7418A" w:rsidRPr="008D480E">
              <w:rPr>
                <w:rStyle w:val="Hyperlink"/>
                <w:u w:val="none"/>
              </w:rPr>
              <w:t>2.</w:t>
            </w:r>
            <w:r w:rsidR="00A7418A" w:rsidRPr="008D480E">
              <w:rPr>
                <w:rFonts w:eastAsiaTheme="minorEastAsia"/>
              </w:rPr>
              <w:tab/>
            </w:r>
            <w:r w:rsidR="00A7418A" w:rsidRPr="008D480E">
              <w:rPr>
                <w:rStyle w:val="Hyperlink"/>
                <w:u w:val="none"/>
              </w:rPr>
              <w:t>Affirmative Marketing (New Revised HOME Program Rule)</w:t>
            </w:r>
            <w:r w:rsidR="00A7418A" w:rsidRPr="008D480E">
              <w:rPr>
                <w:webHidden/>
              </w:rPr>
              <w:tab/>
            </w:r>
            <w:r w:rsidR="005060C6" w:rsidRPr="008D480E">
              <w:rPr>
                <w:webHidden/>
              </w:rPr>
              <w:t>11</w:t>
            </w:r>
          </w:hyperlink>
        </w:p>
        <w:p w14:paraId="1FF38816" w14:textId="5F6FD2E0" w:rsidR="00A7418A" w:rsidRPr="008D480E" w:rsidRDefault="008D0F95" w:rsidP="007E3A0E">
          <w:pPr>
            <w:pStyle w:val="TOC2"/>
            <w:tabs>
              <w:tab w:val="clear" w:pos="1800"/>
              <w:tab w:val="left" w:pos="1080"/>
            </w:tabs>
            <w:rPr>
              <w:rFonts w:eastAsiaTheme="minorEastAsia"/>
            </w:rPr>
          </w:pPr>
          <w:r w:rsidRPr="008D480E">
            <w:rPr>
              <w:rStyle w:val="Hyperlink"/>
              <w:u w:val="none"/>
            </w:rPr>
            <w:tab/>
          </w:r>
          <w:hyperlink w:anchor="_Toc57621855" w:history="1">
            <w:r w:rsidR="00A7418A" w:rsidRPr="008D480E">
              <w:rPr>
                <w:rStyle w:val="Hyperlink"/>
                <w:u w:val="none"/>
              </w:rPr>
              <w:t>3.</w:t>
            </w:r>
            <w:r w:rsidR="00A7418A" w:rsidRPr="008D480E">
              <w:rPr>
                <w:rFonts w:eastAsiaTheme="minorEastAsia"/>
              </w:rPr>
              <w:tab/>
            </w:r>
            <w:r w:rsidR="00A7418A" w:rsidRPr="008D480E">
              <w:rPr>
                <w:rStyle w:val="Hyperlink"/>
                <w:u w:val="none"/>
              </w:rPr>
              <w:t>Tenant Selection Policy</w:t>
            </w:r>
            <w:r w:rsidR="00A7418A" w:rsidRPr="008D480E">
              <w:rPr>
                <w:webHidden/>
              </w:rPr>
              <w:tab/>
            </w:r>
            <w:r w:rsidR="005060C6" w:rsidRPr="008D480E">
              <w:rPr>
                <w:webHidden/>
              </w:rPr>
              <w:t>12</w:t>
            </w:r>
          </w:hyperlink>
          <w:r w:rsidRPr="008D480E">
            <w:rPr>
              <w:rStyle w:val="Hyperlink"/>
              <w:u w:val="none"/>
            </w:rPr>
            <w:tab/>
          </w:r>
        </w:p>
        <w:p w14:paraId="5CB873D4" w14:textId="27DD0416" w:rsidR="00A7418A" w:rsidRPr="008D480E" w:rsidRDefault="007E3A0E" w:rsidP="007E3A0E">
          <w:pPr>
            <w:pStyle w:val="TOC3"/>
            <w:tabs>
              <w:tab w:val="clear" w:pos="1800"/>
              <w:tab w:val="left" w:pos="1080"/>
            </w:tabs>
            <w:rPr>
              <w:rFonts w:asciiTheme="minorHAnsi" w:eastAsiaTheme="minorEastAsia" w:hAnsiTheme="minorHAnsi" w:cstheme="minorHAnsi"/>
              <w:noProof/>
              <w:sz w:val="22"/>
              <w:szCs w:val="22"/>
            </w:rPr>
          </w:pPr>
          <w:r w:rsidRPr="008D480E">
            <w:rPr>
              <w:rStyle w:val="Hyperlink"/>
              <w:rFonts w:asciiTheme="minorHAnsi" w:hAnsiTheme="minorHAnsi" w:cstheme="minorHAnsi"/>
              <w:noProof/>
              <w:sz w:val="22"/>
              <w:szCs w:val="22"/>
              <w:u w:val="none"/>
            </w:rPr>
            <w:tab/>
          </w:r>
          <w:hyperlink w:anchor="_Toc57621858" w:history="1">
            <w:r w:rsidR="00A7418A" w:rsidRPr="008D480E">
              <w:rPr>
                <w:rStyle w:val="Hyperlink"/>
                <w:rFonts w:asciiTheme="minorHAnsi" w:hAnsiTheme="minorHAnsi" w:cstheme="minorHAnsi"/>
                <w:bCs/>
                <w:iCs/>
                <w:noProof/>
                <w:sz w:val="22"/>
                <w:szCs w:val="22"/>
                <w:u w:val="none"/>
              </w:rPr>
              <w:t xml:space="preserve">4. </w:t>
            </w:r>
            <w:r w:rsidR="00A7418A" w:rsidRPr="008D480E">
              <w:rPr>
                <w:rFonts w:asciiTheme="minorHAnsi" w:eastAsiaTheme="minorEastAsia" w:hAnsiTheme="minorHAnsi" w:cstheme="minorHAnsi"/>
                <w:noProof/>
                <w:sz w:val="22"/>
                <w:szCs w:val="22"/>
              </w:rPr>
              <w:tab/>
            </w:r>
            <w:r w:rsidR="00A7418A" w:rsidRPr="008D480E">
              <w:rPr>
                <w:rStyle w:val="Hyperlink"/>
                <w:rFonts w:asciiTheme="minorHAnsi" w:hAnsiTheme="minorHAnsi" w:cstheme="minorHAnsi"/>
                <w:bCs/>
                <w:iCs/>
                <w:noProof/>
                <w:sz w:val="22"/>
                <w:szCs w:val="22"/>
                <w:u w:val="none"/>
              </w:rPr>
              <w:t>Relocation Requirements</w:t>
            </w:r>
            <w:r w:rsidR="00A7418A" w:rsidRPr="008D480E">
              <w:rPr>
                <w:rFonts w:asciiTheme="minorHAnsi" w:hAnsiTheme="minorHAnsi" w:cstheme="minorHAnsi"/>
                <w:noProof/>
                <w:webHidden/>
                <w:sz w:val="22"/>
                <w:szCs w:val="22"/>
              </w:rPr>
              <w:tab/>
            </w:r>
            <w:r w:rsidR="005060C6" w:rsidRPr="008D480E">
              <w:rPr>
                <w:rFonts w:asciiTheme="minorHAnsi" w:hAnsiTheme="minorHAnsi" w:cstheme="minorHAnsi"/>
                <w:noProof/>
                <w:webHidden/>
                <w:sz w:val="22"/>
                <w:szCs w:val="22"/>
              </w:rPr>
              <w:t>13</w:t>
            </w:r>
          </w:hyperlink>
        </w:p>
        <w:p w14:paraId="2B4082EE" w14:textId="24AC4F25" w:rsidR="00A7418A" w:rsidRPr="008D480E" w:rsidRDefault="008D0F95" w:rsidP="007E3A0E">
          <w:pPr>
            <w:pStyle w:val="TOC2"/>
            <w:tabs>
              <w:tab w:val="clear" w:pos="1800"/>
              <w:tab w:val="left" w:pos="1080"/>
            </w:tabs>
            <w:rPr>
              <w:rFonts w:eastAsiaTheme="minorEastAsia"/>
            </w:rPr>
          </w:pPr>
          <w:r w:rsidRPr="008D480E">
            <w:rPr>
              <w:rStyle w:val="Hyperlink"/>
              <w:u w:val="none"/>
            </w:rPr>
            <w:tab/>
          </w:r>
          <w:hyperlink w:anchor="_Toc57621859" w:history="1">
            <w:r w:rsidR="00A7418A" w:rsidRPr="008D480E">
              <w:rPr>
                <w:rStyle w:val="Hyperlink"/>
                <w:u w:val="none"/>
              </w:rPr>
              <w:t xml:space="preserve">5. </w:t>
            </w:r>
            <w:r w:rsidR="005060C6" w:rsidRPr="008D480E">
              <w:rPr>
                <w:rStyle w:val="Hyperlink"/>
                <w:u w:val="none"/>
              </w:rPr>
              <w:tab/>
            </w:r>
            <w:r w:rsidR="00A7418A" w:rsidRPr="008D480E">
              <w:rPr>
                <w:rStyle w:val="Hyperlink"/>
                <w:u w:val="none"/>
              </w:rPr>
              <w:t>Section 3 Compliance</w:t>
            </w:r>
            <w:r w:rsidR="00A7418A" w:rsidRPr="008D480E">
              <w:rPr>
                <w:webHidden/>
              </w:rPr>
              <w:tab/>
            </w:r>
            <w:r w:rsidR="005060C6" w:rsidRPr="008D480E">
              <w:rPr>
                <w:webHidden/>
              </w:rPr>
              <w:t>13</w:t>
            </w:r>
          </w:hyperlink>
        </w:p>
        <w:p w14:paraId="64EBA20D" w14:textId="5D3D931B" w:rsidR="00A7418A" w:rsidRPr="008D480E" w:rsidRDefault="005060C6" w:rsidP="007E3A0E">
          <w:pPr>
            <w:pStyle w:val="TOC2"/>
            <w:tabs>
              <w:tab w:val="clear" w:pos="1800"/>
              <w:tab w:val="left" w:pos="1080"/>
            </w:tabs>
            <w:rPr>
              <w:rStyle w:val="Hyperlink"/>
              <w:u w:val="none"/>
            </w:rPr>
          </w:pPr>
          <w:r w:rsidRPr="008D480E">
            <w:rPr>
              <w:rStyle w:val="Hyperlink"/>
              <w:u w:val="none"/>
            </w:rPr>
            <w:tab/>
          </w:r>
          <w:hyperlink w:anchor="_Toc57621860" w:history="1">
            <w:r w:rsidR="00A7418A" w:rsidRPr="008D480E">
              <w:rPr>
                <w:rStyle w:val="Hyperlink"/>
                <w:u w:val="none"/>
              </w:rPr>
              <w:t>6.</w:t>
            </w:r>
            <w:r w:rsidR="00A7418A" w:rsidRPr="008D480E">
              <w:rPr>
                <w:rFonts w:eastAsiaTheme="minorEastAsia"/>
              </w:rPr>
              <w:tab/>
            </w:r>
            <w:r w:rsidR="00A7418A" w:rsidRPr="008D480E">
              <w:rPr>
                <w:rStyle w:val="Hyperlink"/>
                <w:u w:val="none"/>
              </w:rPr>
              <w:t>Labor and Davis Bacon Compliance</w:t>
            </w:r>
            <w:r w:rsidR="00A7418A" w:rsidRPr="008D480E">
              <w:rPr>
                <w:webHidden/>
              </w:rPr>
              <w:tab/>
            </w:r>
            <w:r w:rsidRPr="008D480E">
              <w:rPr>
                <w:webHidden/>
              </w:rPr>
              <w:t>13</w:t>
            </w:r>
          </w:hyperlink>
        </w:p>
        <w:p w14:paraId="762C9302" w14:textId="1B91B3D1" w:rsidR="005060C6" w:rsidRPr="008D480E" w:rsidRDefault="005060C6" w:rsidP="007E3A0E">
          <w:pPr>
            <w:pStyle w:val="TOC2"/>
            <w:tabs>
              <w:tab w:val="clear" w:pos="1800"/>
              <w:tab w:val="left" w:pos="1080"/>
            </w:tabs>
            <w:rPr>
              <w:rStyle w:val="Hyperlink"/>
              <w:color w:val="auto"/>
              <w:u w:val="none"/>
            </w:rPr>
          </w:pPr>
          <w:r w:rsidRPr="008D480E">
            <w:rPr>
              <w:rStyle w:val="Hyperlink"/>
              <w:color w:val="auto"/>
              <w:u w:val="none"/>
            </w:rPr>
            <w:tab/>
          </w:r>
          <w:hyperlink w:anchor="_Toc57621860" w:history="1">
            <w:r w:rsidRPr="008D480E">
              <w:rPr>
                <w:rStyle w:val="Hyperlink"/>
                <w:color w:val="auto"/>
                <w:u w:val="none"/>
              </w:rPr>
              <w:t>7.</w:t>
            </w:r>
          </w:hyperlink>
          <w:r w:rsidRPr="008D480E">
            <w:rPr>
              <w:rStyle w:val="Hyperlink"/>
              <w:color w:val="auto"/>
              <w:u w:val="none"/>
            </w:rPr>
            <w:tab/>
            <w:t>Environmental Review</w:t>
          </w:r>
          <w:r w:rsidRPr="008D480E">
            <w:rPr>
              <w:rStyle w:val="Hyperlink"/>
              <w:color w:val="auto"/>
              <w:u w:val="none"/>
            </w:rPr>
            <w:tab/>
            <w:t>14</w:t>
          </w:r>
        </w:p>
        <w:p w14:paraId="55115C1A" w14:textId="0A385235" w:rsidR="00A7418A" w:rsidRPr="00CA1649" w:rsidRDefault="00A8208A" w:rsidP="006027CF">
          <w:pPr>
            <w:pStyle w:val="TOC1"/>
            <w:rPr>
              <w:rFonts w:eastAsiaTheme="minorEastAsia"/>
            </w:rPr>
          </w:pPr>
          <w:r w:rsidRPr="008D480E">
            <w:rPr>
              <w:rStyle w:val="Hyperlink"/>
              <w:color w:val="auto"/>
              <w:u w:val="none"/>
            </w:rPr>
            <w:tab/>
            <w:t>G.</w:t>
          </w:r>
          <w:r w:rsidRPr="008D480E">
            <w:rPr>
              <w:rStyle w:val="Hyperlink"/>
              <w:color w:val="auto"/>
              <w:u w:val="none"/>
            </w:rPr>
            <w:tab/>
          </w:r>
          <w:hyperlink w:anchor="_Toc57621870" w:history="1">
            <w:r w:rsidR="00A7418A" w:rsidRPr="00CA1649">
              <w:rPr>
                <w:rStyle w:val="Hyperlink"/>
                <w:color w:val="auto"/>
              </w:rPr>
              <w:t>HOME Application Checklist</w:t>
            </w:r>
            <w:r w:rsidR="00A7418A" w:rsidRPr="00CA1649">
              <w:rPr>
                <w:webHidden/>
              </w:rPr>
              <w:tab/>
            </w:r>
            <w:r w:rsidR="00A7418A" w:rsidRPr="00CA1649">
              <w:rPr>
                <w:webHidden/>
              </w:rPr>
              <w:fldChar w:fldCharType="begin"/>
            </w:r>
            <w:r w:rsidR="00A7418A" w:rsidRPr="00CA1649">
              <w:rPr>
                <w:webHidden/>
              </w:rPr>
              <w:instrText xml:space="preserve"> PAGEREF _Toc57621870 \h </w:instrText>
            </w:r>
            <w:r w:rsidR="00A7418A" w:rsidRPr="00CA1649">
              <w:rPr>
                <w:webHidden/>
              </w:rPr>
            </w:r>
            <w:r w:rsidR="00A7418A" w:rsidRPr="00CA1649">
              <w:rPr>
                <w:webHidden/>
              </w:rPr>
              <w:fldChar w:fldCharType="separate"/>
            </w:r>
            <w:r w:rsidR="003734DD">
              <w:rPr>
                <w:webHidden/>
              </w:rPr>
              <w:t>19</w:t>
            </w:r>
            <w:r w:rsidR="00A7418A" w:rsidRPr="00CA1649">
              <w:rPr>
                <w:webHidden/>
              </w:rPr>
              <w:fldChar w:fldCharType="end"/>
            </w:r>
          </w:hyperlink>
        </w:p>
        <w:p w14:paraId="03B2C99D" w14:textId="4BF0A007" w:rsidR="007E3A0E" w:rsidRPr="007E3A0E" w:rsidRDefault="00000279" w:rsidP="00CA1649">
          <w:pPr>
            <w:pStyle w:val="TOC2"/>
            <w:spacing w:after="160"/>
            <w:ind w:left="245"/>
            <w:rPr>
              <w:rFonts w:eastAsiaTheme="minorEastAsia"/>
            </w:rPr>
          </w:pPr>
          <w:hyperlink w:anchor="_Toc57621871" w:history="1">
            <w:r w:rsidR="00A8208A">
              <w:rPr>
                <w:rStyle w:val="Hyperlink"/>
              </w:rPr>
              <w:t>H</w:t>
            </w:r>
            <w:r w:rsidR="00A7418A" w:rsidRPr="00B161E3">
              <w:rPr>
                <w:rStyle w:val="Hyperlink"/>
              </w:rPr>
              <w:t xml:space="preserve">.  </w:t>
            </w:r>
            <w:r w:rsidR="00A8208A">
              <w:rPr>
                <w:rStyle w:val="Hyperlink"/>
              </w:rPr>
              <w:tab/>
            </w:r>
            <w:r w:rsidR="00A7418A" w:rsidRPr="00B161E3">
              <w:rPr>
                <w:rStyle w:val="Hyperlink"/>
              </w:rPr>
              <w:t>Agency Certification</w:t>
            </w:r>
            <w:r w:rsidR="00A7418A" w:rsidRPr="00B161E3">
              <w:rPr>
                <w:webHidden/>
              </w:rPr>
              <w:tab/>
            </w:r>
            <w:r w:rsidR="00A7418A" w:rsidRPr="007E3A0E">
              <w:rPr>
                <w:webHidden/>
              </w:rPr>
              <w:fldChar w:fldCharType="begin"/>
            </w:r>
            <w:r w:rsidR="00A7418A" w:rsidRPr="007E3A0E">
              <w:rPr>
                <w:webHidden/>
              </w:rPr>
              <w:instrText xml:space="preserve"> PAGEREF _Toc57621871 \h </w:instrText>
            </w:r>
            <w:r w:rsidR="00A7418A" w:rsidRPr="007E3A0E">
              <w:rPr>
                <w:webHidden/>
              </w:rPr>
            </w:r>
            <w:r w:rsidR="00A7418A" w:rsidRPr="007E3A0E">
              <w:rPr>
                <w:webHidden/>
              </w:rPr>
              <w:fldChar w:fldCharType="separate"/>
            </w:r>
            <w:r w:rsidR="003734DD">
              <w:rPr>
                <w:webHidden/>
              </w:rPr>
              <w:t>22</w:t>
            </w:r>
            <w:r w:rsidR="00A7418A" w:rsidRPr="007E3A0E">
              <w:rPr>
                <w:webHidden/>
              </w:rPr>
              <w:fldChar w:fldCharType="end"/>
            </w:r>
          </w:hyperlink>
        </w:p>
        <w:p w14:paraId="2E6A464B" w14:textId="23AD628C" w:rsidR="00A7418A" w:rsidRPr="00CA1649" w:rsidRDefault="00000279" w:rsidP="006027CF">
          <w:pPr>
            <w:pStyle w:val="TOC1"/>
            <w:rPr>
              <w:rFonts w:eastAsiaTheme="minorEastAsia"/>
            </w:rPr>
          </w:pPr>
          <w:hyperlink w:anchor="_Toc57621872" w:history="1">
            <w:r w:rsidR="007E3A0E" w:rsidRPr="00CA1649">
              <w:rPr>
                <w:rStyle w:val="Hyperlink"/>
              </w:rPr>
              <w:t>I</w:t>
            </w:r>
            <w:r w:rsidR="00A7418A" w:rsidRPr="00CA1649">
              <w:rPr>
                <w:rStyle w:val="Hyperlink"/>
              </w:rPr>
              <w:t>II</w:t>
            </w:r>
            <w:r w:rsidR="008D480E">
              <w:rPr>
                <w:rStyle w:val="Hyperlink"/>
              </w:rPr>
              <w:t>.</w:t>
            </w:r>
            <w:r w:rsidR="008D480E">
              <w:rPr>
                <w:rStyle w:val="Hyperlink"/>
              </w:rPr>
              <w:tab/>
            </w:r>
            <w:r w:rsidR="00A7418A" w:rsidRPr="00CA1649">
              <w:rPr>
                <w:rStyle w:val="Hyperlink"/>
              </w:rPr>
              <w:t>Attachments</w:t>
            </w:r>
            <w:r w:rsidR="00A7418A" w:rsidRPr="00CA1649">
              <w:rPr>
                <w:webHidden/>
              </w:rPr>
              <w:tab/>
            </w:r>
            <w:r w:rsidR="00A7418A" w:rsidRPr="00CA1649">
              <w:rPr>
                <w:webHidden/>
              </w:rPr>
              <w:fldChar w:fldCharType="begin"/>
            </w:r>
            <w:r w:rsidR="00A7418A" w:rsidRPr="00CA1649">
              <w:rPr>
                <w:webHidden/>
              </w:rPr>
              <w:instrText xml:space="preserve"> PAGEREF _Toc57621872 \h </w:instrText>
            </w:r>
            <w:r w:rsidR="00A7418A" w:rsidRPr="00CA1649">
              <w:rPr>
                <w:webHidden/>
              </w:rPr>
            </w:r>
            <w:r w:rsidR="00A7418A" w:rsidRPr="00CA1649">
              <w:rPr>
                <w:webHidden/>
              </w:rPr>
              <w:fldChar w:fldCharType="separate"/>
            </w:r>
            <w:r w:rsidR="003734DD">
              <w:rPr>
                <w:webHidden/>
              </w:rPr>
              <w:t>23</w:t>
            </w:r>
            <w:r w:rsidR="00A7418A" w:rsidRPr="00CA1649">
              <w:rPr>
                <w:webHidden/>
              </w:rPr>
              <w:fldChar w:fldCharType="end"/>
            </w:r>
          </w:hyperlink>
        </w:p>
        <w:p w14:paraId="3E177773" w14:textId="189D3D4E" w:rsidR="00A7418A" w:rsidRDefault="00000279" w:rsidP="007E3A0E">
          <w:pPr>
            <w:pStyle w:val="TOC2"/>
            <w:rPr>
              <w:rStyle w:val="Hyperlink"/>
            </w:rPr>
          </w:pPr>
          <w:hyperlink w:anchor="_Toc57621873" w:history="1">
            <w:r w:rsidR="00A7418A" w:rsidRPr="00B161E3">
              <w:rPr>
                <w:rStyle w:val="Hyperlink"/>
              </w:rPr>
              <w:t>Attachment A:</w:t>
            </w:r>
            <w:r w:rsidR="00DA54A4">
              <w:rPr>
                <w:rStyle w:val="Hyperlink"/>
              </w:rPr>
              <w:t xml:space="preserve">  </w:t>
            </w:r>
            <w:r w:rsidR="00A7418A" w:rsidRPr="00B161E3">
              <w:rPr>
                <w:rStyle w:val="Hyperlink"/>
              </w:rPr>
              <w:t>HOME Maximum Per Unit Subsidy Limits – Rental Housing</w:t>
            </w:r>
            <w:r w:rsidR="00A7418A" w:rsidRPr="00B161E3">
              <w:rPr>
                <w:webHidden/>
              </w:rPr>
              <w:tab/>
            </w:r>
            <w:r w:rsidR="00A7418A" w:rsidRPr="00B161E3">
              <w:rPr>
                <w:webHidden/>
              </w:rPr>
              <w:fldChar w:fldCharType="begin"/>
            </w:r>
            <w:r w:rsidR="00A7418A" w:rsidRPr="00B161E3">
              <w:rPr>
                <w:webHidden/>
              </w:rPr>
              <w:instrText xml:space="preserve"> PAGEREF _Toc57621873 \h </w:instrText>
            </w:r>
            <w:r w:rsidR="00A7418A" w:rsidRPr="00B161E3">
              <w:rPr>
                <w:webHidden/>
              </w:rPr>
            </w:r>
            <w:r w:rsidR="00A7418A" w:rsidRPr="00B161E3">
              <w:rPr>
                <w:webHidden/>
              </w:rPr>
              <w:fldChar w:fldCharType="separate"/>
            </w:r>
            <w:r w:rsidR="003734DD">
              <w:rPr>
                <w:webHidden/>
              </w:rPr>
              <w:t>23</w:t>
            </w:r>
            <w:r w:rsidR="00A7418A" w:rsidRPr="00B161E3">
              <w:rPr>
                <w:webHidden/>
              </w:rPr>
              <w:fldChar w:fldCharType="end"/>
            </w:r>
          </w:hyperlink>
        </w:p>
        <w:p w14:paraId="2948E3F6" w14:textId="0000E4AD" w:rsidR="005E1588" w:rsidRDefault="00000279" w:rsidP="005E1588">
          <w:pPr>
            <w:pStyle w:val="TOC2"/>
            <w:rPr>
              <w:rStyle w:val="Hyperlink"/>
            </w:rPr>
          </w:pPr>
          <w:hyperlink w:anchor="_Toc57621873" w:history="1">
            <w:r w:rsidR="005E1588" w:rsidRPr="00B161E3">
              <w:rPr>
                <w:rStyle w:val="Hyperlink"/>
              </w:rPr>
              <w:t xml:space="preserve">Attachment </w:t>
            </w:r>
            <w:r w:rsidR="005E1588">
              <w:rPr>
                <w:rStyle w:val="Hyperlink"/>
              </w:rPr>
              <w:t>B</w:t>
            </w:r>
            <w:r w:rsidR="005E1588" w:rsidRPr="00B161E3">
              <w:rPr>
                <w:rStyle w:val="Hyperlink"/>
              </w:rPr>
              <w:t>:</w:t>
            </w:r>
            <w:r w:rsidR="00DA54A4">
              <w:rPr>
                <w:rStyle w:val="Hyperlink"/>
              </w:rPr>
              <w:t xml:space="preserve">  </w:t>
            </w:r>
            <w:r w:rsidR="005E1588">
              <w:rPr>
                <w:rStyle w:val="Hyperlink"/>
              </w:rPr>
              <w:t>Determining Income</w:t>
            </w:r>
            <w:r w:rsidR="005E1588" w:rsidRPr="00B161E3">
              <w:rPr>
                <w:webHidden/>
              </w:rPr>
              <w:tab/>
            </w:r>
            <w:r w:rsidR="005E1588" w:rsidRPr="00B161E3">
              <w:rPr>
                <w:webHidden/>
              </w:rPr>
              <w:fldChar w:fldCharType="begin"/>
            </w:r>
            <w:r w:rsidR="005E1588" w:rsidRPr="00B161E3">
              <w:rPr>
                <w:webHidden/>
              </w:rPr>
              <w:instrText xml:space="preserve"> PAGEREF _Toc57621873 \h </w:instrText>
            </w:r>
            <w:r w:rsidR="005E1588" w:rsidRPr="00B161E3">
              <w:rPr>
                <w:webHidden/>
              </w:rPr>
            </w:r>
            <w:r w:rsidR="005E1588" w:rsidRPr="00B161E3">
              <w:rPr>
                <w:webHidden/>
              </w:rPr>
              <w:fldChar w:fldCharType="separate"/>
            </w:r>
            <w:r w:rsidR="003734DD">
              <w:rPr>
                <w:webHidden/>
              </w:rPr>
              <w:t>23</w:t>
            </w:r>
            <w:r w:rsidR="005E1588" w:rsidRPr="00B161E3">
              <w:rPr>
                <w:webHidden/>
              </w:rPr>
              <w:fldChar w:fldCharType="end"/>
            </w:r>
          </w:hyperlink>
        </w:p>
        <w:p w14:paraId="558F9CB6" w14:textId="78614BE7" w:rsidR="00A7418A" w:rsidRPr="00B161E3" w:rsidRDefault="00000279" w:rsidP="007E3A0E">
          <w:pPr>
            <w:pStyle w:val="TOC2"/>
            <w:rPr>
              <w:rFonts w:eastAsiaTheme="minorEastAsia"/>
            </w:rPr>
          </w:pPr>
          <w:hyperlink w:anchor="_Toc57621887" w:history="1">
            <w:r w:rsidR="00A7418A" w:rsidRPr="00B161E3">
              <w:rPr>
                <w:rStyle w:val="Hyperlink"/>
              </w:rPr>
              <w:t xml:space="preserve">Attachment </w:t>
            </w:r>
            <w:r w:rsidR="005E1588">
              <w:rPr>
                <w:rStyle w:val="Hyperlink"/>
              </w:rPr>
              <w:t>C</w:t>
            </w:r>
            <w:r w:rsidR="00A7418A" w:rsidRPr="00B161E3">
              <w:rPr>
                <w:rStyle w:val="Hyperlink"/>
              </w:rPr>
              <w:t>:  HOME Market Study Requirements</w:t>
            </w:r>
            <w:r w:rsidR="00A7418A" w:rsidRPr="00B161E3">
              <w:rPr>
                <w:webHidden/>
              </w:rPr>
              <w:tab/>
            </w:r>
            <w:r w:rsidR="00A7418A" w:rsidRPr="00B161E3">
              <w:rPr>
                <w:webHidden/>
              </w:rPr>
              <w:fldChar w:fldCharType="begin"/>
            </w:r>
            <w:r w:rsidR="00A7418A" w:rsidRPr="00B161E3">
              <w:rPr>
                <w:webHidden/>
              </w:rPr>
              <w:instrText xml:space="preserve"> PAGEREF _Toc57621887 \h </w:instrText>
            </w:r>
            <w:r w:rsidR="00A7418A" w:rsidRPr="00B161E3">
              <w:rPr>
                <w:webHidden/>
              </w:rPr>
            </w:r>
            <w:r w:rsidR="00A7418A" w:rsidRPr="00B161E3">
              <w:rPr>
                <w:webHidden/>
              </w:rPr>
              <w:fldChar w:fldCharType="separate"/>
            </w:r>
            <w:r w:rsidR="003734DD">
              <w:rPr>
                <w:webHidden/>
              </w:rPr>
              <w:t>30</w:t>
            </w:r>
            <w:r w:rsidR="00A7418A" w:rsidRPr="00B161E3">
              <w:rPr>
                <w:webHidden/>
              </w:rPr>
              <w:fldChar w:fldCharType="end"/>
            </w:r>
          </w:hyperlink>
        </w:p>
        <w:p w14:paraId="2A7206AD" w14:textId="571C880B" w:rsidR="00A7418A" w:rsidRPr="00B161E3" w:rsidRDefault="00000279" w:rsidP="007E3A0E">
          <w:pPr>
            <w:pStyle w:val="TOC2"/>
            <w:rPr>
              <w:rFonts w:eastAsiaTheme="minorEastAsia"/>
            </w:rPr>
          </w:pPr>
          <w:hyperlink w:anchor="_Toc57621890" w:history="1">
            <w:r w:rsidR="00A7418A" w:rsidRPr="00B161E3">
              <w:rPr>
                <w:rStyle w:val="Hyperlink"/>
              </w:rPr>
              <w:t>Attachment</w:t>
            </w:r>
            <w:r w:rsidR="00B161E3" w:rsidRPr="00B161E3">
              <w:rPr>
                <w:rStyle w:val="Hyperlink"/>
              </w:rPr>
              <w:t xml:space="preserve"> </w:t>
            </w:r>
            <w:r w:rsidR="005E1588">
              <w:rPr>
                <w:rStyle w:val="Hyperlink"/>
              </w:rPr>
              <w:t>D</w:t>
            </w:r>
            <w:r w:rsidR="00A7418A" w:rsidRPr="00B161E3">
              <w:rPr>
                <w:rStyle w:val="Hyperlink"/>
              </w:rPr>
              <w:t>:  Summary of HOME Program Requirements</w:t>
            </w:r>
            <w:r w:rsidR="00A7418A" w:rsidRPr="00B161E3">
              <w:rPr>
                <w:webHidden/>
              </w:rPr>
              <w:tab/>
            </w:r>
            <w:r w:rsidR="00A7418A" w:rsidRPr="00B161E3">
              <w:rPr>
                <w:webHidden/>
              </w:rPr>
              <w:fldChar w:fldCharType="begin"/>
            </w:r>
            <w:r w:rsidR="00A7418A" w:rsidRPr="00B161E3">
              <w:rPr>
                <w:webHidden/>
              </w:rPr>
              <w:instrText xml:space="preserve"> PAGEREF _Toc57621890 \h </w:instrText>
            </w:r>
            <w:r w:rsidR="00A7418A" w:rsidRPr="00B161E3">
              <w:rPr>
                <w:webHidden/>
              </w:rPr>
            </w:r>
            <w:r w:rsidR="00A7418A" w:rsidRPr="00B161E3">
              <w:rPr>
                <w:webHidden/>
              </w:rPr>
              <w:fldChar w:fldCharType="separate"/>
            </w:r>
            <w:r w:rsidR="003734DD">
              <w:rPr>
                <w:webHidden/>
              </w:rPr>
              <w:t>31</w:t>
            </w:r>
            <w:r w:rsidR="00A7418A" w:rsidRPr="00B161E3">
              <w:rPr>
                <w:webHidden/>
              </w:rPr>
              <w:fldChar w:fldCharType="end"/>
            </w:r>
          </w:hyperlink>
        </w:p>
        <w:p w14:paraId="66D367BF" w14:textId="4208C2A9" w:rsidR="00A7418A" w:rsidRDefault="00A7418A">
          <w:r w:rsidRPr="00B161E3">
            <w:rPr>
              <w:rFonts w:asciiTheme="minorHAnsi" w:hAnsiTheme="minorHAnsi" w:cstheme="minorHAnsi"/>
              <w:b/>
              <w:bCs/>
              <w:noProof/>
              <w:sz w:val="22"/>
              <w:szCs w:val="22"/>
            </w:rPr>
            <w:fldChar w:fldCharType="end"/>
          </w:r>
        </w:p>
      </w:sdtContent>
    </w:sdt>
    <w:p w14:paraId="1AF18801" w14:textId="77777777" w:rsidR="00A7418A" w:rsidRDefault="00A7418A" w:rsidP="00864862">
      <w:pPr>
        <w:rPr>
          <w:rFonts w:asciiTheme="minorHAnsi" w:hAnsiTheme="minorHAnsi" w:cstheme="minorHAnsi"/>
        </w:rPr>
      </w:pPr>
    </w:p>
    <w:p w14:paraId="48B4DFCB" w14:textId="77777777" w:rsidR="00A7418A" w:rsidRDefault="00A7418A" w:rsidP="00864862">
      <w:pPr>
        <w:rPr>
          <w:rFonts w:asciiTheme="minorHAnsi" w:hAnsiTheme="minorHAnsi" w:cstheme="minorHAnsi"/>
        </w:rPr>
      </w:pPr>
    </w:p>
    <w:p w14:paraId="2EC5DDDA" w14:textId="77777777" w:rsidR="00B161E3" w:rsidRDefault="00B161E3" w:rsidP="00864862">
      <w:pPr>
        <w:rPr>
          <w:rFonts w:asciiTheme="minorHAnsi" w:hAnsiTheme="minorHAnsi" w:cstheme="minorHAnsi"/>
        </w:rPr>
      </w:pPr>
    </w:p>
    <w:p w14:paraId="71780E4C" w14:textId="682D5055" w:rsidR="00E126FF" w:rsidRPr="003825FA" w:rsidRDefault="00963BA1" w:rsidP="00864862">
      <w:pPr>
        <w:rPr>
          <w:rFonts w:asciiTheme="minorHAnsi" w:hAnsiTheme="minorHAnsi" w:cstheme="minorHAnsi"/>
          <w:sz w:val="22"/>
          <w:szCs w:val="22"/>
        </w:rPr>
      </w:pPr>
      <w:r w:rsidRPr="003825FA">
        <w:rPr>
          <w:rFonts w:asciiTheme="minorHAnsi" w:hAnsiTheme="minorHAnsi" w:cstheme="minorHAnsi"/>
          <w:sz w:val="22"/>
          <w:szCs w:val="22"/>
        </w:rPr>
        <w:lastRenderedPageBreak/>
        <w:t>Note:</w:t>
      </w:r>
      <w:r w:rsidR="00DA54A4" w:rsidRPr="003825FA">
        <w:rPr>
          <w:rFonts w:asciiTheme="minorHAnsi" w:hAnsiTheme="minorHAnsi" w:cstheme="minorHAnsi"/>
          <w:sz w:val="22"/>
          <w:szCs w:val="22"/>
        </w:rPr>
        <w:tab/>
      </w:r>
    </w:p>
    <w:p w14:paraId="746C161A" w14:textId="46FDDFFD" w:rsidR="00963BA1" w:rsidRPr="003825FA" w:rsidRDefault="00963BA1" w:rsidP="00864862">
      <w:pPr>
        <w:rPr>
          <w:rFonts w:asciiTheme="minorHAnsi" w:hAnsiTheme="minorHAnsi" w:cstheme="minorHAnsi"/>
          <w:sz w:val="22"/>
          <w:szCs w:val="22"/>
        </w:rPr>
      </w:pPr>
    </w:p>
    <w:p w14:paraId="1486D597" w14:textId="448B4099" w:rsidR="00963BA1" w:rsidRPr="003825FA" w:rsidRDefault="00963BA1" w:rsidP="00864862">
      <w:pPr>
        <w:rPr>
          <w:rFonts w:asciiTheme="minorHAnsi" w:hAnsiTheme="minorHAnsi" w:cstheme="minorHAnsi"/>
          <w:sz w:val="22"/>
          <w:szCs w:val="22"/>
        </w:rPr>
      </w:pPr>
      <w:r w:rsidRPr="003825FA">
        <w:rPr>
          <w:rFonts w:asciiTheme="minorHAnsi" w:hAnsiTheme="minorHAnsi" w:cstheme="minorHAnsi"/>
          <w:sz w:val="22"/>
          <w:szCs w:val="22"/>
        </w:rPr>
        <w:t>HOME Investment Partnership Program funds received by the City must be utilized for affordable housing projects in a variety of ways (acquisition, construction, rehab, etc.). Community Development Block Grant funds can only support new construction of housing through acquisition or infrastructure support. CDBG can, however, be utilized for housing (single- or multi-family) rehabilitation.</w:t>
      </w:r>
      <w:r w:rsidR="00096532" w:rsidRPr="003825FA">
        <w:rPr>
          <w:rFonts w:asciiTheme="minorHAnsi" w:hAnsiTheme="minorHAnsi" w:cstheme="minorHAnsi"/>
          <w:sz w:val="22"/>
          <w:szCs w:val="22"/>
        </w:rPr>
        <w:t xml:space="preserve"> The City may have both HOME and CDBG available for affordable housing projects.</w:t>
      </w:r>
    </w:p>
    <w:p w14:paraId="2D3A0B3E" w14:textId="26CE2550" w:rsidR="00096532" w:rsidRPr="003825FA" w:rsidRDefault="00096532" w:rsidP="00864862">
      <w:pPr>
        <w:rPr>
          <w:rFonts w:asciiTheme="minorHAnsi" w:hAnsiTheme="minorHAnsi" w:cstheme="minorHAnsi"/>
          <w:sz w:val="22"/>
          <w:szCs w:val="22"/>
        </w:rPr>
      </w:pPr>
    </w:p>
    <w:p w14:paraId="4D7A3518" w14:textId="155C2886" w:rsidR="00096532" w:rsidRPr="003825FA" w:rsidRDefault="00096532" w:rsidP="00864862">
      <w:pPr>
        <w:rPr>
          <w:rFonts w:asciiTheme="minorHAnsi" w:hAnsiTheme="minorHAnsi" w:cstheme="minorHAnsi"/>
          <w:sz w:val="22"/>
          <w:szCs w:val="22"/>
        </w:rPr>
      </w:pPr>
      <w:r w:rsidRPr="003825FA">
        <w:rPr>
          <w:rFonts w:asciiTheme="minorHAnsi" w:hAnsiTheme="minorHAnsi" w:cstheme="minorHAnsi"/>
          <w:sz w:val="22"/>
          <w:szCs w:val="22"/>
        </w:rPr>
        <w:t>This guidance provides some explanation of both the HOME and CDBG grants’ requirements. Because they aren’t the same, the sections will have information on each grant. While CDBG is generally used for projects and activities other than affordable housing, there are eligible activities that can support housing, as well. Only information on how the City will make CDBG available for housing activities is provided in this guidance.</w:t>
      </w:r>
    </w:p>
    <w:p w14:paraId="0B8B5182" w14:textId="7AC29DDF" w:rsidR="009D078E" w:rsidRPr="003825FA" w:rsidRDefault="009D078E" w:rsidP="00864862">
      <w:pPr>
        <w:rPr>
          <w:rFonts w:asciiTheme="minorHAnsi" w:hAnsiTheme="minorHAnsi" w:cstheme="minorHAnsi"/>
          <w:sz w:val="22"/>
          <w:szCs w:val="22"/>
        </w:rPr>
      </w:pPr>
    </w:p>
    <w:p w14:paraId="172F7651" w14:textId="38174414" w:rsidR="009D078E" w:rsidRPr="003825FA" w:rsidRDefault="009D078E" w:rsidP="00864862">
      <w:pPr>
        <w:rPr>
          <w:rFonts w:asciiTheme="minorHAnsi" w:hAnsiTheme="minorHAnsi" w:cstheme="minorHAnsi"/>
          <w:sz w:val="22"/>
          <w:szCs w:val="22"/>
        </w:rPr>
      </w:pPr>
      <w:r w:rsidRPr="003825FA">
        <w:rPr>
          <w:rFonts w:asciiTheme="minorHAnsi" w:hAnsiTheme="minorHAnsi" w:cstheme="minorHAnsi"/>
          <w:sz w:val="22"/>
          <w:szCs w:val="22"/>
        </w:rPr>
        <w:t>The City has policies and procedures for different project types, and those should be referred to for more detailed guidance on the Affordable Housing Programs the City may support with HOME and; or CDBG funds.</w:t>
      </w:r>
    </w:p>
    <w:p w14:paraId="25C96189" w14:textId="7E716238" w:rsidR="00E1252D" w:rsidRPr="00AC79E7" w:rsidRDefault="002757B9" w:rsidP="00CE43E1">
      <w:pPr>
        <w:pStyle w:val="Heading1"/>
        <w:tabs>
          <w:tab w:val="left" w:pos="360"/>
        </w:tabs>
        <w:jc w:val="left"/>
        <w:rPr>
          <w:rFonts w:asciiTheme="minorHAnsi" w:hAnsiTheme="minorHAnsi" w:cstheme="minorHAnsi"/>
          <w:sz w:val="36"/>
          <w:szCs w:val="36"/>
        </w:rPr>
      </w:pPr>
      <w:r w:rsidRPr="00AC79E7">
        <w:rPr>
          <w:rFonts w:asciiTheme="minorHAnsi" w:hAnsiTheme="minorHAnsi" w:cstheme="minorHAnsi"/>
          <w:szCs w:val="24"/>
        </w:rPr>
        <w:br w:type="page"/>
      </w:r>
      <w:bookmarkStart w:id="2" w:name="_Toc526437004"/>
      <w:bookmarkStart w:id="3" w:name="_Toc57621793"/>
      <w:r w:rsidR="000B018D" w:rsidRPr="00AC79E7">
        <w:rPr>
          <w:rFonts w:asciiTheme="minorHAnsi" w:hAnsiTheme="minorHAnsi" w:cstheme="minorHAnsi"/>
          <w:sz w:val="36"/>
          <w:szCs w:val="36"/>
        </w:rPr>
        <w:lastRenderedPageBreak/>
        <w:t>I</w:t>
      </w:r>
      <w:r w:rsidR="00096532">
        <w:rPr>
          <w:rFonts w:asciiTheme="minorHAnsi" w:hAnsiTheme="minorHAnsi" w:cstheme="minorHAnsi"/>
          <w:sz w:val="36"/>
          <w:szCs w:val="36"/>
        </w:rPr>
        <w:t>.</w:t>
      </w:r>
      <w:r w:rsidR="00096532">
        <w:rPr>
          <w:rFonts w:asciiTheme="minorHAnsi" w:hAnsiTheme="minorHAnsi" w:cstheme="minorHAnsi"/>
          <w:sz w:val="36"/>
          <w:szCs w:val="36"/>
        </w:rPr>
        <w:tab/>
      </w:r>
      <w:r w:rsidR="00E1252D" w:rsidRPr="00AC79E7">
        <w:rPr>
          <w:rFonts w:asciiTheme="minorHAnsi" w:hAnsiTheme="minorHAnsi" w:cstheme="minorHAnsi"/>
          <w:sz w:val="36"/>
          <w:szCs w:val="36"/>
        </w:rPr>
        <w:t>Overview</w:t>
      </w:r>
      <w:bookmarkEnd w:id="2"/>
      <w:r w:rsidR="00E972C0">
        <w:rPr>
          <w:rFonts w:asciiTheme="minorHAnsi" w:hAnsiTheme="minorHAnsi" w:cstheme="minorHAnsi"/>
          <w:sz w:val="36"/>
          <w:szCs w:val="36"/>
        </w:rPr>
        <w:t xml:space="preserve"> of Grants</w:t>
      </w:r>
      <w:bookmarkEnd w:id="3"/>
    </w:p>
    <w:p w14:paraId="39AF9C36" w14:textId="77777777" w:rsidR="00FF7A6A" w:rsidRPr="00AC79E7" w:rsidRDefault="00FF7A6A" w:rsidP="00864862">
      <w:pPr>
        <w:pStyle w:val="Heading1"/>
        <w:jc w:val="left"/>
        <w:rPr>
          <w:rFonts w:asciiTheme="minorHAnsi" w:hAnsiTheme="minorHAnsi" w:cstheme="minorHAnsi"/>
          <w:sz w:val="22"/>
        </w:rPr>
      </w:pPr>
    </w:p>
    <w:p w14:paraId="0AEE0EBA" w14:textId="6DD00B4A" w:rsidR="00096532" w:rsidRPr="00E972C0" w:rsidRDefault="00A22481" w:rsidP="00E95A4B">
      <w:pPr>
        <w:pStyle w:val="Heading2"/>
        <w:spacing w:after="120"/>
        <w:jc w:val="left"/>
        <w:rPr>
          <w:rFonts w:asciiTheme="minorHAnsi" w:hAnsiTheme="minorHAnsi" w:cstheme="minorHAnsi"/>
          <w:sz w:val="28"/>
          <w:szCs w:val="28"/>
        </w:rPr>
      </w:pPr>
      <w:bookmarkStart w:id="4" w:name="_Toc526437005"/>
      <w:bookmarkStart w:id="5" w:name="_Toc57621794"/>
      <w:r w:rsidRPr="00E972C0">
        <w:rPr>
          <w:rFonts w:asciiTheme="minorHAnsi" w:hAnsiTheme="minorHAnsi" w:cstheme="minorHAnsi"/>
          <w:sz w:val="28"/>
          <w:szCs w:val="28"/>
        </w:rPr>
        <w:t>A.</w:t>
      </w:r>
      <w:r w:rsidR="00CE43E1">
        <w:rPr>
          <w:rFonts w:asciiTheme="minorHAnsi" w:hAnsiTheme="minorHAnsi" w:cstheme="minorHAnsi"/>
          <w:sz w:val="28"/>
          <w:szCs w:val="28"/>
        </w:rPr>
        <w:t>1</w:t>
      </w:r>
      <w:r w:rsidR="007932EF">
        <w:rPr>
          <w:rFonts w:asciiTheme="minorHAnsi" w:hAnsiTheme="minorHAnsi" w:cstheme="minorHAnsi"/>
          <w:sz w:val="28"/>
          <w:szCs w:val="28"/>
        </w:rPr>
        <w:tab/>
      </w:r>
      <w:r w:rsidR="00E972C0" w:rsidRPr="00E972C0">
        <w:rPr>
          <w:rFonts w:asciiTheme="minorHAnsi" w:hAnsiTheme="minorHAnsi" w:cstheme="minorHAnsi"/>
          <w:sz w:val="28"/>
          <w:szCs w:val="28"/>
        </w:rPr>
        <w:t xml:space="preserve">Home Investment Partnerships Program </w:t>
      </w:r>
      <w:r w:rsidR="003C57A3" w:rsidRPr="00E972C0">
        <w:rPr>
          <w:rFonts w:asciiTheme="minorHAnsi" w:hAnsiTheme="minorHAnsi" w:cstheme="minorHAnsi"/>
          <w:sz w:val="28"/>
          <w:szCs w:val="28"/>
        </w:rPr>
        <w:t>Introduction</w:t>
      </w:r>
      <w:bookmarkEnd w:id="4"/>
      <w:bookmarkEnd w:id="5"/>
    </w:p>
    <w:p w14:paraId="626804DB" w14:textId="2C59CD00" w:rsidR="001B6490" w:rsidRPr="00E972C0" w:rsidRDefault="00CB0FBB" w:rsidP="00E95A4B">
      <w:pPr>
        <w:pStyle w:val="Heading2"/>
        <w:spacing w:after="160"/>
        <w:jc w:val="left"/>
        <w:rPr>
          <w:rFonts w:asciiTheme="minorHAnsi" w:hAnsiTheme="minorHAnsi" w:cstheme="minorHAnsi"/>
          <w:b w:val="0"/>
          <w:bCs/>
          <w:color w:val="333333"/>
          <w:sz w:val="22"/>
          <w:szCs w:val="22"/>
        </w:rPr>
      </w:pPr>
      <w:bookmarkStart w:id="6" w:name="_Toc57621795"/>
      <w:r w:rsidRPr="00E972C0">
        <w:rPr>
          <w:rFonts w:asciiTheme="minorHAnsi" w:hAnsiTheme="minorHAnsi" w:cstheme="minorHAnsi"/>
          <w:b w:val="0"/>
          <w:bCs/>
          <w:sz w:val="22"/>
          <w:szCs w:val="22"/>
        </w:rPr>
        <w:t xml:space="preserve">The </w:t>
      </w:r>
      <w:r w:rsidR="003737FC" w:rsidRPr="00E972C0">
        <w:rPr>
          <w:rFonts w:asciiTheme="minorHAnsi" w:hAnsiTheme="minorHAnsi" w:cstheme="minorHAnsi"/>
          <w:b w:val="0"/>
          <w:bCs/>
          <w:sz w:val="22"/>
          <w:szCs w:val="22"/>
        </w:rPr>
        <w:t xml:space="preserve">HOME Investment Partnerships Program (HOME) </w:t>
      </w:r>
      <w:r w:rsidR="00AC171D" w:rsidRPr="00E972C0">
        <w:rPr>
          <w:rFonts w:asciiTheme="minorHAnsi" w:hAnsiTheme="minorHAnsi" w:cstheme="minorHAnsi"/>
          <w:b w:val="0"/>
          <w:bCs/>
          <w:color w:val="000000"/>
          <w:sz w:val="22"/>
          <w:szCs w:val="22"/>
        </w:rPr>
        <w:t>is authorized under the HOME Investment Partnerships Act</w:t>
      </w:r>
      <w:r w:rsidR="00AC171D" w:rsidRPr="00E972C0">
        <w:rPr>
          <w:rFonts w:asciiTheme="minorHAnsi" w:hAnsiTheme="minorHAnsi" w:cstheme="minorHAnsi"/>
          <w:b w:val="0"/>
          <w:bCs/>
          <w:sz w:val="22"/>
          <w:szCs w:val="22"/>
        </w:rPr>
        <w:t xml:space="preserve"> - </w:t>
      </w:r>
      <w:hyperlink r:id="rId11" w:history="1">
        <w:r w:rsidR="00AC171D" w:rsidRPr="00E972C0">
          <w:rPr>
            <w:rStyle w:val="Hyperlink"/>
            <w:rFonts w:asciiTheme="minorHAnsi" w:hAnsiTheme="minorHAnsi" w:cstheme="minorHAnsi"/>
            <w:b w:val="0"/>
            <w:bCs/>
            <w:color w:val="auto"/>
            <w:sz w:val="22"/>
            <w:szCs w:val="22"/>
            <w:u w:val="none"/>
          </w:rPr>
          <w:t>Title II of the Cranston-Gonzalez National Affordable Housing Act</w:t>
        </w:r>
      </w:hyperlink>
      <w:r w:rsidR="00AC171D" w:rsidRPr="00E972C0">
        <w:rPr>
          <w:rFonts w:asciiTheme="minorHAnsi" w:hAnsiTheme="minorHAnsi" w:cstheme="minorHAnsi"/>
          <w:b w:val="0"/>
          <w:bCs/>
          <w:sz w:val="22"/>
          <w:szCs w:val="22"/>
        </w:rPr>
        <w:t xml:space="preserve"> (42 U.S.C. 12701 et seq.).  Program regulations </w:t>
      </w:r>
      <w:r w:rsidR="00DB10CE">
        <w:rPr>
          <w:rFonts w:asciiTheme="minorHAnsi" w:hAnsiTheme="minorHAnsi" w:cstheme="minorHAnsi"/>
          <w:b w:val="0"/>
          <w:bCs/>
          <w:sz w:val="22"/>
          <w:szCs w:val="22"/>
        </w:rPr>
        <w:t>can</w:t>
      </w:r>
      <w:r w:rsidR="00AC171D" w:rsidRPr="00E972C0">
        <w:rPr>
          <w:rFonts w:asciiTheme="minorHAnsi" w:hAnsiTheme="minorHAnsi" w:cstheme="minorHAnsi"/>
          <w:b w:val="0"/>
          <w:bCs/>
          <w:sz w:val="22"/>
          <w:szCs w:val="22"/>
        </w:rPr>
        <w:t xml:space="preserve"> be found at </w:t>
      </w:r>
      <w:hyperlink r:id="rId12" w:history="1">
        <w:r w:rsidR="00AC171D" w:rsidRPr="00E972C0">
          <w:rPr>
            <w:rStyle w:val="Hyperlink"/>
            <w:rFonts w:asciiTheme="minorHAnsi" w:hAnsiTheme="minorHAnsi" w:cstheme="minorHAnsi"/>
            <w:b w:val="0"/>
            <w:bCs/>
            <w:color w:val="auto"/>
            <w:sz w:val="22"/>
            <w:szCs w:val="22"/>
            <w:u w:val="none"/>
          </w:rPr>
          <w:t>24 CFR Part 92</w:t>
        </w:r>
      </w:hyperlink>
      <w:r w:rsidR="00AC171D" w:rsidRPr="00E972C0">
        <w:rPr>
          <w:rFonts w:asciiTheme="minorHAnsi" w:hAnsiTheme="minorHAnsi" w:cstheme="minorHAnsi"/>
          <w:b w:val="0"/>
          <w:bCs/>
          <w:sz w:val="22"/>
          <w:szCs w:val="22"/>
        </w:rPr>
        <w:t>. T</w:t>
      </w:r>
      <w:r w:rsidR="00AC171D" w:rsidRPr="00E972C0">
        <w:rPr>
          <w:rFonts w:asciiTheme="minorHAnsi" w:hAnsiTheme="minorHAnsi" w:cstheme="minorHAnsi"/>
          <w:b w:val="0"/>
          <w:bCs/>
          <w:color w:val="000000"/>
          <w:sz w:val="22"/>
          <w:szCs w:val="22"/>
        </w:rPr>
        <w:t xml:space="preserve">he HOME program final rule is available electronically and </w:t>
      </w:r>
      <w:r w:rsidR="002F31D2" w:rsidRPr="00E972C0">
        <w:rPr>
          <w:rFonts w:asciiTheme="minorHAnsi" w:hAnsiTheme="minorHAnsi" w:cstheme="minorHAnsi"/>
          <w:b w:val="0"/>
          <w:bCs/>
          <w:color w:val="000000"/>
          <w:sz w:val="22"/>
          <w:szCs w:val="22"/>
        </w:rPr>
        <w:t>complete</w:t>
      </w:r>
      <w:r w:rsidR="00AC171D" w:rsidRPr="00E972C0">
        <w:rPr>
          <w:rFonts w:asciiTheme="minorHAnsi" w:hAnsiTheme="minorHAnsi" w:cstheme="minorHAnsi"/>
          <w:b w:val="0"/>
          <w:bCs/>
          <w:color w:val="000000"/>
          <w:sz w:val="22"/>
          <w:szCs w:val="22"/>
        </w:rPr>
        <w:t xml:space="preserve"> information </w:t>
      </w:r>
      <w:r w:rsidR="002F31D2" w:rsidRPr="00E972C0">
        <w:rPr>
          <w:rFonts w:asciiTheme="minorHAnsi" w:hAnsiTheme="minorHAnsi" w:cstheme="minorHAnsi"/>
          <w:b w:val="0"/>
          <w:bCs/>
          <w:color w:val="000000"/>
          <w:sz w:val="22"/>
          <w:szCs w:val="22"/>
        </w:rPr>
        <w:t>about</w:t>
      </w:r>
      <w:r w:rsidR="00AC171D" w:rsidRPr="00E972C0">
        <w:rPr>
          <w:rFonts w:asciiTheme="minorHAnsi" w:hAnsiTheme="minorHAnsi" w:cstheme="minorHAnsi"/>
          <w:b w:val="0"/>
          <w:bCs/>
          <w:color w:val="000000"/>
          <w:sz w:val="22"/>
          <w:szCs w:val="22"/>
        </w:rPr>
        <w:t xml:space="preserve"> the HOME program </w:t>
      </w:r>
      <w:r w:rsidR="002F31D2" w:rsidRPr="00E972C0">
        <w:rPr>
          <w:rFonts w:asciiTheme="minorHAnsi" w:hAnsiTheme="minorHAnsi" w:cstheme="minorHAnsi"/>
          <w:b w:val="0"/>
          <w:bCs/>
          <w:color w:val="000000"/>
          <w:sz w:val="22"/>
          <w:szCs w:val="22"/>
        </w:rPr>
        <w:t xml:space="preserve">and its requirements </w:t>
      </w:r>
      <w:r w:rsidR="00AC171D" w:rsidRPr="00E972C0">
        <w:rPr>
          <w:rFonts w:asciiTheme="minorHAnsi" w:hAnsiTheme="minorHAnsi" w:cstheme="minorHAnsi"/>
          <w:b w:val="0"/>
          <w:bCs/>
          <w:color w:val="000000"/>
          <w:sz w:val="22"/>
          <w:szCs w:val="22"/>
        </w:rPr>
        <w:t>can be found b</w:t>
      </w:r>
      <w:r w:rsidR="002F31D2" w:rsidRPr="00E972C0">
        <w:rPr>
          <w:rFonts w:asciiTheme="minorHAnsi" w:hAnsiTheme="minorHAnsi" w:cstheme="minorHAnsi"/>
          <w:b w:val="0"/>
          <w:bCs/>
          <w:color w:val="000000"/>
          <w:sz w:val="22"/>
          <w:szCs w:val="22"/>
        </w:rPr>
        <w:t>y visiting the HOME program website at</w:t>
      </w:r>
      <w:r w:rsidR="00AC171D" w:rsidRPr="00E972C0">
        <w:rPr>
          <w:rFonts w:asciiTheme="minorHAnsi" w:hAnsiTheme="minorHAnsi" w:cstheme="minorHAnsi"/>
          <w:b w:val="0"/>
          <w:bCs/>
          <w:sz w:val="22"/>
          <w:szCs w:val="22"/>
        </w:rPr>
        <w:t>:</w:t>
      </w:r>
      <w:r w:rsidR="00174EFA" w:rsidRPr="00E972C0">
        <w:rPr>
          <w:rFonts w:asciiTheme="minorHAnsi" w:hAnsiTheme="minorHAnsi" w:cstheme="minorHAnsi"/>
          <w:b w:val="0"/>
          <w:bCs/>
          <w:color w:val="3366FF"/>
          <w:sz w:val="22"/>
          <w:szCs w:val="22"/>
          <w:u w:val="single"/>
        </w:rPr>
        <w:t xml:space="preserve"> </w:t>
      </w:r>
      <w:hyperlink w:history="1"/>
      <w:hyperlink r:id="rId13" w:history="1">
        <w:r w:rsidR="001B6490" w:rsidRPr="00E972C0">
          <w:rPr>
            <w:rFonts w:asciiTheme="minorHAnsi" w:hAnsiTheme="minorHAnsi" w:cstheme="minorHAnsi"/>
            <w:b w:val="0"/>
            <w:bCs/>
            <w:color w:val="0000FF"/>
            <w:sz w:val="22"/>
            <w:szCs w:val="22"/>
            <w:u w:val="single"/>
          </w:rPr>
          <w:t>https://www.hudexchange.info/programs/home/</w:t>
        </w:r>
      </w:hyperlink>
      <w:r w:rsidR="00DA06D9" w:rsidRPr="00E972C0">
        <w:rPr>
          <w:rFonts w:asciiTheme="minorHAnsi" w:hAnsiTheme="minorHAnsi" w:cstheme="minorHAnsi"/>
          <w:b w:val="0"/>
          <w:bCs/>
          <w:color w:val="333333"/>
          <w:sz w:val="22"/>
          <w:szCs w:val="22"/>
        </w:rPr>
        <w:t>.</w:t>
      </w:r>
      <w:bookmarkEnd w:id="6"/>
    </w:p>
    <w:p w14:paraId="4EEAA440" w14:textId="77777777" w:rsidR="00AC171D" w:rsidRPr="00AC79E7" w:rsidRDefault="00AC171D" w:rsidP="00876BAE">
      <w:pPr>
        <w:overflowPunct/>
        <w:textAlignment w:val="auto"/>
        <w:rPr>
          <w:rFonts w:asciiTheme="minorHAnsi" w:hAnsiTheme="minorHAnsi" w:cstheme="minorHAnsi"/>
          <w:sz w:val="22"/>
          <w:szCs w:val="22"/>
        </w:rPr>
      </w:pPr>
      <w:r w:rsidRPr="00AC79E7">
        <w:rPr>
          <w:rFonts w:asciiTheme="minorHAnsi" w:hAnsiTheme="minorHAnsi" w:cstheme="minorHAnsi"/>
          <w:sz w:val="22"/>
          <w:szCs w:val="22"/>
        </w:rPr>
        <w:t>The HOME program provides federal funds for the development and rehabilitation of affordable renta</w:t>
      </w:r>
      <w:r w:rsidR="00995299" w:rsidRPr="00AC79E7">
        <w:rPr>
          <w:rFonts w:asciiTheme="minorHAnsi" w:hAnsiTheme="minorHAnsi" w:cstheme="minorHAnsi"/>
          <w:sz w:val="22"/>
          <w:szCs w:val="22"/>
        </w:rPr>
        <w:t>l and ownership housing for low-</w:t>
      </w:r>
      <w:r w:rsidRPr="00AC79E7">
        <w:rPr>
          <w:rFonts w:asciiTheme="minorHAnsi" w:hAnsiTheme="minorHAnsi" w:cstheme="minorHAnsi"/>
          <w:sz w:val="22"/>
          <w:szCs w:val="22"/>
        </w:rPr>
        <w:t>income households. The program gives local governments the flexibility to fund a wide range of affordable housing activities through housing partnerships with private industry and non‐profit organizations.  The intent of the HOME program is to:</w:t>
      </w:r>
    </w:p>
    <w:p w14:paraId="534C4089" w14:textId="77777777" w:rsidR="00AC171D" w:rsidRPr="00AC79E7" w:rsidRDefault="00AC171D" w:rsidP="00876BAE">
      <w:pPr>
        <w:numPr>
          <w:ilvl w:val="0"/>
          <w:numId w:val="2"/>
        </w:numPr>
        <w:ind w:left="360" w:hanging="360"/>
        <w:rPr>
          <w:rFonts w:asciiTheme="minorHAnsi" w:hAnsiTheme="minorHAnsi" w:cstheme="minorHAnsi"/>
          <w:sz w:val="22"/>
          <w:szCs w:val="22"/>
        </w:rPr>
      </w:pPr>
      <w:r w:rsidRPr="00AC79E7">
        <w:rPr>
          <w:rFonts w:asciiTheme="minorHAnsi" w:hAnsiTheme="minorHAnsi" w:cstheme="minorHAnsi"/>
          <w:sz w:val="22"/>
          <w:szCs w:val="22"/>
        </w:rPr>
        <w:t>• Provide decent, affordable housing to lower-income households;</w:t>
      </w:r>
    </w:p>
    <w:p w14:paraId="2F54B6AA" w14:textId="77777777" w:rsidR="00AC171D" w:rsidRPr="00AC79E7" w:rsidRDefault="00AC171D" w:rsidP="00876BAE">
      <w:pPr>
        <w:numPr>
          <w:ilvl w:val="0"/>
          <w:numId w:val="2"/>
        </w:numPr>
        <w:ind w:left="360" w:hanging="360"/>
        <w:rPr>
          <w:rFonts w:asciiTheme="minorHAnsi" w:hAnsiTheme="minorHAnsi" w:cstheme="minorHAnsi"/>
          <w:sz w:val="22"/>
          <w:szCs w:val="22"/>
        </w:rPr>
      </w:pPr>
      <w:r w:rsidRPr="00AC79E7">
        <w:rPr>
          <w:rFonts w:asciiTheme="minorHAnsi" w:hAnsiTheme="minorHAnsi" w:cstheme="minorHAnsi"/>
          <w:sz w:val="22"/>
          <w:szCs w:val="22"/>
        </w:rPr>
        <w:t>• Expand the capacity of nonprofit housing providers;</w:t>
      </w:r>
    </w:p>
    <w:p w14:paraId="5FF06B00" w14:textId="77777777" w:rsidR="00AC171D" w:rsidRPr="00AC79E7" w:rsidRDefault="00AC171D" w:rsidP="00876BAE">
      <w:pPr>
        <w:numPr>
          <w:ilvl w:val="0"/>
          <w:numId w:val="2"/>
        </w:numPr>
        <w:ind w:left="360" w:hanging="360"/>
        <w:rPr>
          <w:rFonts w:asciiTheme="minorHAnsi" w:hAnsiTheme="minorHAnsi" w:cstheme="minorHAnsi"/>
          <w:sz w:val="22"/>
          <w:szCs w:val="22"/>
        </w:rPr>
      </w:pPr>
      <w:r w:rsidRPr="00AC79E7">
        <w:rPr>
          <w:rFonts w:asciiTheme="minorHAnsi" w:hAnsiTheme="minorHAnsi" w:cstheme="minorHAnsi"/>
          <w:sz w:val="22"/>
          <w:szCs w:val="22"/>
        </w:rPr>
        <w:t>• Strengthen the ability of state and local governments to provide housing; and</w:t>
      </w:r>
    </w:p>
    <w:p w14:paraId="2545D7A3" w14:textId="77777777" w:rsidR="00AC171D" w:rsidRPr="00AC79E7" w:rsidRDefault="00AC171D" w:rsidP="00E95A4B">
      <w:pPr>
        <w:numPr>
          <w:ilvl w:val="0"/>
          <w:numId w:val="2"/>
        </w:numPr>
        <w:spacing w:after="160"/>
        <w:ind w:left="360" w:hanging="360"/>
        <w:rPr>
          <w:rFonts w:asciiTheme="minorHAnsi" w:hAnsiTheme="minorHAnsi" w:cstheme="minorHAnsi"/>
          <w:sz w:val="22"/>
          <w:szCs w:val="22"/>
        </w:rPr>
      </w:pPr>
      <w:r w:rsidRPr="00AC79E7">
        <w:rPr>
          <w:rFonts w:asciiTheme="minorHAnsi" w:hAnsiTheme="minorHAnsi" w:cstheme="minorHAnsi"/>
          <w:sz w:val="22"/>
          <w:szCs w:val="22"/>
        </w:rPr>
        <w:t>• Leverage private-sector participation</w:t>
      </w:r>
    </w:p>
    <w:p w14:paraId="41AB9323" w14:textId="61328DD5" w:rsidR="00DA06D9" w:rsidRPr="00AC79E7" w:rsidRDefault="004420DE" w:rsidP="00E95A4B">
      <w:pPr>
        <w:spacing w:after="160"/>
        <w:rPr>
          <w:rFonts w:asciiTheme="minorHAnsi" w:hAnsiTheme="minorHAnsi" w:cstheme="minorHAnsi"/>
          <w:sz w:val="22"/>
          <w:szCs w:val="22"/>
        </w:rPr>
      </w:pPr>
      <w:r w:rsidRPr="00AC79E7">
        <w:rPr>
          <w:rFonts w:asciiTheme="minorHAnsi" w:hAnsiTheme="minorHAnsi" w:cstheme="minorHAnsi"/>
          <w:sz w:val="22"/>
          <w:szCs w:val="22"/>
        </w:rPr>
        <w:t xml:space="preserve">Each year, the </w:t>
      </w:r>
      <w:r w:rsidR="001B6490" w:rsidRPr="00AC79E7">
        <w:rPr>
          <w:rFonts w:asciiTheme="minorHAnsi" w:hAnsiTheme="minorHAnsi" w:cstheme="minorHAnsi"/>
          <w:sz w:val="22"/>
          <w:szCs w:val="22"/>
        </w:rPr>
        <w:t xml:space="preserve">City </w:t>
      </w:r>
      <w:r w:rsidRPr="00AC79E7">
        <w:rPr>
          <w:rFonts w:asciiTheme="minorHAnsi" w:hAnsiTheme="minorHAnsi" w:cstheme="minorHAnsi"/>
          <w:sz w:val="22"/>
          <w:szCs w:val="22"/>
        </w:rPr>
        <w:t xml:space="preserve">receives an allocation of funds for </w:t>
      </w:r>
      <w:r w:rsidR="00B04695" w:rsidRPr="00AC79E7">
        <w:rPr>
          <w:rFonts w:asciiTheme="minorHAnsi" w:hAnsiTheme="minorHAnsi" w:cstheme="minorHAnsi"/>
          <w:sz w:val="22"/>
          <w:szCs w:val="22"/>
        </w:rPr>
        <w:t xml:space="preserve">the </w:t>
      </w:r>
      <w:r w:rsidRPr="00AC79E7">
        <w:rPr>
          <w:rFonts w:asciiTheme="minorHAnsi" w:hAnsiTheme="minorHAnsi" w:cstheme="minorHAnsi"/>
          <w:sz w:val="22"/>
          <w:szCs w:val="22"/>
        </w:rPr>
        <w:t xml:space="preserve">HOME </w:t>
      </w:r>
      <w:r w:rsidR="0040618C" w:rsidRPr="00AC79E7">
        <w:rPr>
          <w:rFonts w:asciiTheme="minorHAnsi" w:hAnsiTheme="minorHAnsi" w:cstheme="minorHAnsi"/>
          <w:sz w:val="22"/>
          <w:szCs w:val="22"/>
        </w:rPr>
        <w:t>program</w:t>
      </w:r>
      <w:r w:rsidR="001A43B5">
        <w:rPr>
          <w:rFonts w:asciiTheme="minorHAnsi" w:hAnsiTheme="minorHAnsi" w:cstheme="minorHAnsi"/>
          <w:sz w:val="22"/>
          <w:szCs w:val="22"/>
        </w:rPr>
        <w:t>,</w:t>
      </w:r>
      <w:r w:rsidR="0040618C" w:rsidRPr="00AC79E7">
        <w:rPr>
          <w:rFonts w:asciiTheme="minorHAnsi" w:hAnsiTheme="minorHAnsi" w:cstheme="minorHAnsi"/>
          <w:sz w:val="22"/>
          <w:szCs w:val="22"/>
        </w:rPr>
        <w:t xml:space="preserve"> </w:t>
      </w:r>
      <w:r w:rsidR="000665DF" w:rsidRPr="00AC79E7">
        <w:rPr>
          <w:rFonts w:asciiTheme="minorHAnsi" w:hAnsiTheme="minorHAnsi" w:cstheme="minorHAnsi"/>
          <w:sz w:val="22"/>
          <w:szCs w:val="22"/>
        </w:rPr>
        <w:t xml:space="preserve">which is funded and regulated at the federal level by the </w:t>
      </w:r>
      <w:r w:rsidR="000665DF" w:rsidRPr="00AC79E7">
        <w:rPr>
          <w:rFonts w:asciiTheme="minorHAnsi" w:hAnsiTheme="minorHAnsi" w:cstheme="minorHAnsi"/>
          <w:bCs/>
          <w:sz w:val="22"/>
          <w:szCs w:val="22"/>
        </w:rPr>
        <w:t>U.S. Department of Housing and Urban Development (HUD).</w:t>
      </w:r>
      <w:r w:rsidR="000665DF" w:rsidRPr="00AC79E7">
        <w:rPr>
          <w:rFonts w:asciiTheme="minorHAnsi" w:hAnsiTheme="minorHAnsi" w:cstheme="minorHAnsi"/>
          <w:sz w:val="22"/>
          <w:szCs w:val="22"/>
        </w:rPr>
        <w:t xml:space="preserve"> </w:t>
      </w:r>
      <w:r w:rsidR="001A43B5">
        <w:rPr>
          <w:rFonts w:asciiTheme="minorHAnsi" w:hAnsiTheme="minorHAnsi" w:cstheme="minorHAnsi"/>
          <w:sz w:val="22"/>
          <w:szCs w:val="22"/>
        </w:rPr>
        <w:t xml:space="preserve">Historically, the HOME award has ranged from $300,000 to more than $500,000 per year. </w:t>
      </w:r>
      <w:r w:rsidRPr="00AC79E7">
        <w:rPr>
          <w:rFonts w:asciiTheme="minorHAnsi" w:hAnsiTheme="minorHAnsi" w:cstheme="minorHAnsi"/>
          <w:sz w:val="22"/>
          <w:szCs w:val="22"/>
        </w:rPr>
        <w:t>The amount of funds received depends on the appropriations set aside each year by Congress in the Federal budget and the number and demographics of the other participating jurisdictions throughout the country.  Applications for the C</w:t>
      </w:r>
      <w:r w:rsidR="001B6490" w:rsidRPr="00AC79E7">
        <w:rPr>
          <w:rFonts w:asciiTheme="minorHAnsi" w:hAnsiTheme="minorHAnsi" w:cstheme="minorHAnsi"/>
          <w:sz w:val="22"/>
          <w:szCs w:val="22"/>
        </w:rPr>
        <w:t>i</w:t>
      </w:r>
      <w:r w:rsidRPr="00AC79E7">
        <w:rPr>
          <w:rFonts w:asciiTheme="minorHAnsi" w:hAnsiTheme="minorHAnsi" w:cstheme="minorHAnsi"/>
          <w:sz w:val="22"/>
          <w:szCs w:val="22"/>
        </w:rPr>
        <w:t xml:space="preserve">ty of </w:t>
      </w:r>
      <w:r w:rsidR="001A43B5">
        <w:rPr>
          <w:rFonts w:asciiTheme="minorHAnsi" w:hAnsiTheme="minorHAnsi" w:cstheme="minorHAnsi"/>
          <w:sz w:val="22"/>
          <w:szCs w:val="22"/>
        </w:rPr>
        <w:t>Greeley</w:t>
      </w:r>
      <w:r w:rsidRPr="00AC79E7">
        <w:rPr>
          <w:rFonts w:asciiTheme="minorHAnsi" w:hAnsiTheme="minorHAnsi" w:cstheme="minorHAnsi"/>
          <w:sz w:val="22"/>
          <w:szCs w:val="22"/>
        </w:rPr>
        <w:t xml:space="preserve"> HOME Program funding must</w:t>
      </w:r>
      <w:r w:rsidR="004725A0">
        <w:rPr>
          <w:rFonts w:asciiTheme="minorHAnsi" w:hAnsiTheme="minorHAnsi" w:cstheme="minorHAnsi"/>
          <w:sz w:val="22"/>
          <w:szCs w:val="22"/>
        </w:rPr>
        <w:t xml:space="preserve"> demonstrate the proposed</w:t>
      </w:r>
      <w:r w:rsidRPr="00AC79E7">
        <w:rPr>
          <w:rFonts w:asciiTheme="minorHAnsi" w:hAnsiTheme="minorHAnsi" w:cstheme="minorHAnsi"/>
          <w:sz w:val="22"/>
          <w:szCs w:val="22"/>
        </w:rPr>
        <w:t xml:space="preserve"> benefit</w:t>
      </w:r>
      <w:r w:rsidR="004725A0">
        <w:rPr>
          <w:rFonts w:asciiTheme="minorHAnsi" w:hAnsiTheme="minorHAnsi" w:cstheme="minorHAnsi"/>
          <w:sz w:val="22"/>
          <w:szCs w:val="22"/>
        </w:rPr>
        <w:t xml:space="preserve"> to</w:t>
      </w:r>
      <w:r w:rsidRPr="00AC79E7">
        <w:rPr>
          <w:rFonts w:asciiTheme="minorHAnsi" w:hAnsiTheme="minorHAnsi" w:cstheme="minorHAnsi"/>
          <w:sz w:val="22"/>
          <w:szCs w:val="22"/>
        </w:rPr>
        <w:t xml:space="preserve"> </w:t>
      </w:r>
      <w:r w:rsidR="00403136">
        <w:rPr>
          <w:rFonts w:asciiTheme="minorHAnsi" w:hAnsiTheme="minorHAnsi" w:cstheme="minorHAnsi"/>
          <w:sz w:val="22"/>
          <w:szCs w:val="22"/>
        </w:rPr>
        <w:t xml:space="preserve">low-income </w:t>
      </w:r>
      <w:r w:rsidRPr="00AC79E7">
        <w:rPr>
          <w:rFonts w:asciiTheme="minorHAnsi" w:hAnsiTheme="minorHAnsi" w:cstheme="minorHAnsi"/>
          <w:sz w:val="22"/>
          <w:szCs w:val="22"/>
        </w:rPr>
        <w:t xml:space="preserve">residents of </w:t>
      </w:r>
      <w:r w:rsidR="001B6490" w:rsidRPr="00AC79E7">
        <w:rPr>
          <w:rFonts w:asciiTheme="minorHAnsi" w:hAnsiTheme="minorHAnsi" w:cstheme="minorHAnsi"/>
          <w:sz w:val="22"/>
          <w:szCs w:val="22"/>
        </w:rPr>
        <w:t>the City</w:t>
      </w:r>
      <w:r w:rsidRPr="00AC79E7">
        <w:rPr>
          <w:rFonts w:asciiTheme="minorHAnsi" w:hAnsiTheme="minorHAnsi" w:cstheme="minorHAnsi"/>
          <w:sz w:val="22"/>
          <w:szCs w:val="22"/>
        </w:rPr>
        <w:t>.</w:t>
      </w:r>
      <w:r w:rsidR="00330E6C" w:rsidRPr="00AC79E7">
        <w:rPr>
          <w:rFonts w:asciiTheme="minorHAnsi" w:hAnsiTheme="minorHAnsi" w:cstheme="minorHAnsi"/>
          <w:sz w:val="22"/>
          <w:szCs w:val="22"/>
        </w:rPr>
        <w:t xml:space="preserve">  </w:t>
      </w:r>
    </w:p>
    <w:p w14:paraId="6E387BE1" w14:textId="417071C3" w:rsidR="004420DE" w:rsidRDefault="004420DE" w:rsidP="00721BB7">
      <w:pPr>
        <w:spacing w:after="160"/>
        <w:rPr>
          <w:rFonts w:asciiTheme="minorHAnsi" w:hAnsiTheme="minorHAnsi" w:cstheme="minorHAnsi"/>
          <w:sz w:val="22"/>
          <w:szCs w:val="22"/>
        </w:rPr>
      </w:pPr>
      <w:r w:rsidRPr="00AC79E7">
        <w:rPr>
          <w:rFonts w:asciiTheme="minorHAnsi" w:hAnsiTheme="minorHAnsi" w:cstheme="minorHAnsi"/>
          <w:sz w:val="22"/>
          <w:szCs w:val="22"/>
        </w:rPr>
        <w:t>The C</w:t>
      </w:r>
      <w:r w:rsidR="00DA06D9" w:rsidRPr="00AC79E7">
        <w:rPr>
          <w:rFonts w:asciiTheme="minorHAnsi" w:hAnsiTheme="minorHAnsi" w:cstheme="minorHAnsi"/>
          <w:sz w:val="22"/>
          <w:szCs w:val="22"/>
        </w:rPr>
        <w:t>ity</w:t>
      </w:r>
      <w:r w:rsidR="00864862">
        <w:rPr>
          <w:rFonts w:asciiTheme="minorHAnsi" w:hAnsiTheme="minorHAnsi" w:cstheme="minorHAnsi"/>
          <w:sz w:val="22"/>
          <w:szCs w:val="22"/>
        </w:rPr>
        <w:t xml:space="preserve">’s </w:t>
      </w:r>
      <w:r w:rsidR="001A43B5">
        <w:rPr>
          <w:rFonts w:asciiTheme="minorHAnsi" w:hAnsiTheme="minorHAnsi" w:cstheme="minorHAnsi"/>
          <w:sz w:val="22"/>
          <w:szCs w:val="22"/>
        </w:rPr>
        <w:t xml:space="preserve">amount of </w:t>
      </w:r>
      <w:r w:rsidR="00864862">
        <w:rPr>
          <w:rFonts w:asciiTheme="minorHAnsi" w:hAnsiTheme="minorHAnsi" w:cstheme="minorHAnsi"/>
          <w:sz w:val="22"/>
          <w:szCs w:val="22"/>
        </w:rPr>
        <w:t xml:space="preserve">available </w:t>
      </w:r>
      <w:r w:rsidR="001A43B5">
        <w:rPr>
          <w:rFonts w:asciiTheme="minorHAnsi" w:hAnsiTheme="minorHAnsi" w:cstheme="minorHAnsi"/>
          <w:sz w:val="22"/>
          <w:szCs w:val="22"/>
        </w:rPr>
        <w:t xml:space="preserve">HOME </w:t>
      </w:r>
      <w:r w:rsidR="00864862">
        <w:rPr>
          <w:rFonts w:asciiTheme="minorHAnsi" w:hAnsiTheme="minorHAnsi" w:cstheme="minorHAnsi"/>
          <w:sz w:val="22"/>
          <w:szCs w:val="22"/>
        </w:rPr>
        <w:t>funding</w:t>
      </w:r>
      <w:r w:rsidR="001A43B5">
        <w:rPr>
          <w:rFonts w:asciiTheme="minorHAnsi" w:hAnsiTheme="minorHAnsi" w:cstheme="minorHAnsi"/>
          <w:sz w:val="22"/>
          <w:szCs w:val="22"/>
        </w:rPr>
        <w:t xml:space="preserve"> at any given time varies </w:t>
      </w:r>
      <w:r w:rsidR="00864862">
        <w:rPr>
          <w:rFonts w:asciiTheme="minorHAnsi" w:hAnsiTheme="minorHAnsi" w:cstheme="minorHAnsi"/>
          <w:sz w:val="22"/>
          <w:szCs w:val="22"/>
        </w:rPr>
        <w:t>due to</w:t>
      </w:r>
      <w:r w:rsidR="001A43B5">
        <w:rPr>
          <w:rFonts w:asciiTheme="minorHAnsi" w:hAnsiTheme="minorHAnsi" w:cstheme="minorHAnsi"/>
          <w:sz w:val="22"/>
          <w:szCs w:val="22"/>
        </w:rPr>
        <w:t xml:space="preserve"> annual allocation and what projects are currently </w:t>
      </w:r>
      <w:r w:rsidR="00864862">
        <w:rPr>
          <w:rFonts w:asciiTheme="minorHAnsi" w:hAnsiTheme="minorHAnsi" w:cstheme="minorHAnsi"/>
          <w:sz w:val="22"/>
          <w:szCs w:val="22"/>
        </w:rPr>
        <w:t>funded</w:t>
      </w:r>
      <w:r w:rsidR="001A43B5">
        <w:rPr>
          <w:rFonts w:asciiTheme="minorHAnsi" w:hAnsiTheme="minorHAnsi" w:cstheme="minorHAnsi"/>
          <w:sz w:val="22"/>
          <w:szCs w:val="22"/>
        </w:rPr>
        <w:t>. Interested parties should contact the Economic Health and Housing Department, Greeley Urban Renewal Authority</w:t>
      </w:r>
      <w:r w:rsidR="00864862">
        <w:rPr>
          <w:rFonts w:asciiTheme="minorHAnsi" w:hAnsiTheme="minorHAnsi" w:cstheme="minorHAnsi"/>
          <w:sz w:val="22"/>
          <w:szCs w:val="22"/>
        </w:rPr>
        <w:t>,</w:t>
      </w:r>
      <w:r w:rsidR="001A43B5">
        <w:rPr>
          <w:rFonts w:asciiTheme="minorHAnsi" w:hAnsiTheme="minorHAnsi" w:cstheme="minorHAnsi"/>
          <w:sz w:val="22"/>
          <w:szCs w:val="22"/>
        </w:rPr>
        <w:t xml:space="preserve"> for the amount available. </w:t>
      </w:r>
    </w:p>
    <w:p w14:paraId="11C9247A" w14:textId="7272A614" w:rsidR="00721BB7" w:rsidRDefault="00721BB7" w:rsidP="00721BB7">
      <w:pPr>
        <w:pStyle w:val="ListParagraph"/>
        <w:numPr>
          <w:ilvl w:val="0"/>
          <w:numId w:val="15"/>
        </w:numPr>
        <w:spacing w:after="60"/>
        <w:rPr>
          <w:rFonts w:asciiTheme="minorHAnsi" w:hAnsiTheme="minorHAnsi" w:cstheme="minorHAnsi"/>
          <w:b/>
          <w:bCs/>
        </w:rPr>
      </w:pPr>
      <w:r w:rsidRPr="00721BB7">
        <w:rPr>
          <w:rFonts w:asciiTheme="minorHAnsi" w:hAnsiTheme="minorHAnsi" w:cstheme="minorHAnsi"/>
          <w:b/>
          <w:bCs/>
        </w:rPr>
        <w:t>See HOME Policies and Procedures for New Construction Homeownership Opportunities</w:t>
      </w:r>
    </w:p>
    <w:p w14:paraId="07F56299" w14:textId="3B302CDC" w:rsidR="004420DE" w:rsidRPr="00DB10CE" w:rsidRDefault="00721BB7" w:rsidP="00721BB7">
      <w:pPr>
        <w:pStyle w:val="ListParagraph"/>
        <w:numPr>
          <w:ilvl w:val="0"/>
          <w:numId w:val="15"/>
        </w:numPr>
        <w:spacing w:after="0"/>
        <w:contextualSpacing w:val="0"/>
        <w:rPr>
          <w:rFonts w:asciiTheme="minorHAnsi" w:hAnsiTheme="minorHAnsi" w:cstheme="minorHAnsi"/>
          <w:b/>
        </w:rPr>
      </w:pPr>
      <w:r w:rsidRPr="00DB10CE">
        <w:rPr>
          <w:rFonts w:asciiTheme="minorHAnsi" w:hAnsiTheme="minorHAnsi" w:cstheme="minorHAnsi"/>
          <w:b/>
        </w:rPr>
        <w:t>See HOME Policies and Procedures for Rental Projects</w:t>
      </w:r>
    </w:p>
    <w:p w14:paraId="4235BEB3" w14:textId="77777777" w:rsidR="00721BB7" w:rsidRPr="00721BB7" w:rsidRDefault="00721BB7" w:rsidP="00721BB7">
      <w:pPr>
        <w:pStyle w:val="ListParagraph"/>
        <w:spacing w:after="0"/>
        <w:contextualSpacing w:val="0"/>
        <w:rPr>
          <w:rFonts w:asciiTheme="minorHAnsi" w:hAnsiTheme="minorHAnsi" w:cstheme="minorHAnsi"/>
        </w:rPr>
      </w:pPr>
    </w:p>
    <w:p w14:paraId="5CB733FF" w14:textId="63490D0B" w:rsidR="00E972C0" w:rsidRPr="00E972C0" w:rsidRDefault="00CE43E1" w:rsidP="00E95A4B">
      <w:pPr>
        <w:pStyle w:val="Heading2"/>
        <w:spacing w:after="160"/>
        <w:jc w:val="left"/>
        <w:rPr>
          <w:rFonts w:asciiTheme="minorHAnsi" w:hAnsiTheme="minorHAnsi" w:cstheme="minorHAnsi"/>
          <w:sz w:val="28"/>
          <w:szCs w:val="28"/>
        </w:rPr>
      </w:pPr>
      <w:bookmarkStart w:id="7" w:name="_Toc57621796"/>
      <w:r>
        <w:rPr>
          <w:rFonts w:asciiTheme="minorHAnsi" w:hAnsiTheme="minorHAnsi" w:cstheme="minorHAnsi"/>
          <w:sz w:val="28"/>
          <w:szCs w:val="28"/>
        </w:rPr>
        <w:t>A.2</w:t>
      </w:r>
      <w:r w:rsidR="00E972C0" w:rsidRPr="00E972C0">
        <w:rPr>
          <w:rFonts w:asciiTheme="minorHAnsi" w:hAnsiTheme="minorHAnsi" w:cstheme="minorHAnsi"/>
          <w:sz w:val="28"/>
          <w:szCs w:val="28"/>
        </w:rPr>
        <w:t>.</w:t>
      </w:r>
      <w:r w:rsidR="007932EF">
        <w:rPr>
          <w:rFonts w:asciiTheme="minorHAnsi" w:hAnsiTheme="minorHAnsi" w:cstheme="minorHAnsi"/>
          <w:sz w:val="28"/>
          <w:szCs w:val="28"/>
        </w:rPr>
        <w:tab/>
      </w:r>
      <w:r w:rsidR="00E972C0">
        <w:rPr>
          <w:rFonts w:asciiTheme="minorHAnsi" w:hAnsiTheme="minorHAnsi" w:cstheme="minorHAnsi"/>
          <w:sz w:val="28"/>
          <w:szCs w:val="28"/>
        </w:rPr>
        <w:t>Community Development Block Grant</w:t>
      </w:r>
      <w:r w:rsidR="00E972C0" w:rsidRPr="00E972C0">
        <w:rPr>
          <w:rFonts w:asciiTheme="minorHAnsi" w:hAnsiTheme="minorHAnsi" w:cstheme="minorHAnsi"/>
          <w:sz w:val="28"/>
          <w:szCs w:val="28"/>
        </w:rPr>
        <w:t xml:space="preserve"> Introduction</w:t>
      </w:r>
      <w:bookmarkEnd w:id="7"/>
    </w:p>
    <w:p w14:paraId="7239C33D" w14:textId="72AB362C" w:rsidR="00E972C0" w:rsidRPr="0066176A" w:rsidRDefault="00E972C0" w:rsidP="00E95A4B">
      <w:pPr>
        <w:pStyle w:val="Heading2"/>
        <w:spacing w:after="160"/>
        <w:jc w:val="left"/>
        <w:rPr>
          <w:rFonts w:asciiTheme="minorHAnsi" w:hAnsiTheme="minorHAnsi" w:cstheme="minorHAnsi"/>
          <w:b w:val="0"/>
          <w:bCs/>
          <w:color w:val="333333"/>
          <w:sz w:val="22"/>
          <w:szCs w:val="22"/>
        </w:rPr>
      </w:pPr>
      <w:bookmarkStart w:id="8" w:name="_Toc57621797"/>
      <w:r w:rsidRPr="0066176A">
        <w:rPr>
          <w:rFonts w:asciiTheme="minorHAnsi" w:hAnsiTheme="minorHAnsi" w:cstheme="minorHAnsi"/>
          <w:b w:val="0"/>
          <w:bCs/>
          <w:color w:val="333333"/>
          <w:sz w:val="22"/>
          <w:szCs w:val="22"/>
          <w:shd w:val="clear" w:color="auto" w:fill="FFFFFF"/>
        </w:rPr>
        <w:t>The CDBG program is authorized under Title 1 of the Housing and Community Development Act of 1974, Public Law 93-383, as amended</w:t>
      </w:r>
      <w:r w:rsidRPr="0066176A">
        <w:rPr>
          <w:rStyle w:val="Strong"/>
          <w:rFonts w:asciiTheme="minorHAnsi" w:hAnsiTheme="minorHAnsi" w:cstheme="minorHAnsi"/>
          <w:b/>
          <w:bCs w:val="0"/>
          <w:color w:val="333333"/>
          <w:sz w:val="22"/>
          <w:szCs w:val="22"/>
          <w:shd w:val="clear" w:color="auto" w:fill="FFFFFF"/>
        </w:rPr>
        <w:t> </w:t>
      </w:r>
      <w:hyperlink r:id="rId14" w:history="1">
        <w:r w:rsidRPr="0066176A">
          <w:rPr>
            <w:rStyle w:val="Hyperlink"/>
            <w:rFonts w:asciiTheme="minorHAnsi" w:hAnsiTheme="minorHAnsi" w:cstheme="minorHAnsi"/>
            <w:b w:val="0"/>
            <w:bCs/>
            <w:color w:val="337AB7"/>
            <w:sz w:val="22"/>
            <w:szCs w:val="22"/>
          </w:rPr>
          <w:t>42 U.S.C. 5301 et seq</w:t>
        </w:r>
      </w:hyperlink>
      <w:r w:rsidRPr="0066176A">
        <w:rPr>
          <w:rFonts w:asciiTheme="minorHAnsi" w:hAnsiTheme="minorHAnsi" w:cstheme="minorHAnsi"/>
          <w:b w:val="0"/>
          <w:bCs/>
          <w:color w:val="333333"/>
          <w:sz w:val="22"/>
          <w:szCs w:val="22"/>
          <w:shd w:val="clear" w:color="auto" w:fill="FFFFFF"/>
        </w:rPr>
        <w:t>. The Program provides annual grants on a formula basis to states, cities, and counties to develop viable urban communities by providing decent housing and a suitable living environment, and by expanding economic opportunities, principally for low- and moderate-income persons. I</w:t>
      </w:r>
      <w:r w:rsidRPr="0066176A">
        <w:rPr>
          <w:rFonts w:asciiTheme="minorHAnsi" w:hAnsiTheme="minorHAnsi" w:cstheme="minorHAnsi"/>
          <w:b w:val="0"/>
          <w:bCs/>
          <w:color w:val="000000"/>
          <w:sz w:val="22"/>
          <w:szCs w:val="22"/>
        </w:rPr>
        <w:t>nformation about the CDBG program and its requirements can be found by visiting the CDBG program website at</w:t>
      </w:r>
      <w:r w:rsidRPr="0066176A">
        <w:rPr>
          <w:rFonts w:asciiTheme="minorHAnsi" w:hAnsiTheme="minorHAnsi" w:cstheme="minorHAnsi"/>
          <w:b w:val="0"/>
          <w:bCs/>
          <w:sz w:val="22"/>
          <w:szCs w:val="22"/>
        </w:rPr>
        <w:t>:</w:t>
      </w:r>
      <w:r w:rsidRPr="0066176A">
        <w:rPr>
          <w:rFonts w:asciiTheme="minorHAnsi" w:hAnsiTheme="minorHAnsi" w:cstheme="minorHAnsi"/>
          <w:b w:val="0"/>
          <w:bCs/>
          <w:color w:val="3366FF"/>
          <w:sz w:val="22"/>
          <w:szCs w:val="22"/>
          <w:u w:val="single"/>
        </w:rPr>
        <w:t xml:space="preserve"> </w:t>
      </w:r>
      <w:hyperlink w:history="1"/>
      <w:hyperlink r:id="rId15" w:history="1">
        <w:r w:rsidRPr="0066176A">
          <w:rPr>
            <w:rStyle w:val="Hyperlink"/>
            <w:rFonts w:asciiTheme="minorHAnsi" w:hAnsiTheme="minorHAnsi" w:cstheme="minorHAnsi"/>
            <w:b w:val="0"/>
            <w:bCs/>
            <w:sz w:val="22"/>
            <w:szCs w:val="22"/>
          </w:rPr>
          <w:t>https://www.hudexchange.info/programs/cdbg/</w:t>
        </w:r>
      </w:hyperlink>
      <w:r w:rsidRPr="0066176A">
        <w:rPr>
          <w:rFonts w:asciiTheme="minorHAnsi" w:hAnsiTheme="minorHAnsi" w:cstheme="minorHAnsi"/>
          <w:b w:val="0"/>
          <w:bCs/>
          <w:color w:val="333333"/>
          <w:sz w:val="22"/>
          <w:szCs w:val="22"/>
        </w:rPr>
        <w:t>.</w:t>
      </w:r>
      <w:bookmarkEnd w:id="8"/>
    </w:p>
    <w:p w14:paraId="0D3F0B91" w14:textId="7676D8AC" w:rsidR="00E972C0" w:rsidRPr="00AC79E7" w:rsidRDefault="00BD4C5D" w:rsidP="00E95A4B">
      <w:pPr>
        <w:overflowPunct/>
        <w:spacing w:after="160"/>
        <w:textAlignment w:val="auto"/>
        <w:rPr>
          <w:rFonts w:asciiTheme="minorHAnsi" w:hAnsiTheme="minorHAnsi" w:cstheme="minorHAnsi"/>
          <w:sz w:val="22"/>
          <w:szCs w:val="22"/>
        </w:rPr>
      </w:pPr>
      <w:r>
        <w:rPr>
          <w:rFonts w:asciiTheme="minorHAnsi" w:hAnsiTheme="minorHAnsi" w:cstheme="minorHAnsi"/>
          <w:sz w:val="22"/>
          <w:szCs w:val="22"/>
        </w:rPr>
        <w:t xml:space="preserve">CDBG cannot be used for new construction of housing unless undertaken by a Community Based Development Organization (CBDO). Greeley does not currently have </w:t>
      </w:r>
      <w:r w:rsidR="0070184A">
        <w:rPr>
          <w:rFonts w:asciiTheme="minorHAnsi" w:hAnsiTheme="minorHAnsi" w:cstheme="minorHAnsi"/>
          <w:sz w:val="22"/>
          <w:szCs w:val="22"/>
        </w:rPr>
        <w:t>an</w:t>
      </w:r>
      <w:r>
        <w:rPr>
          <w:rFonts w:asciiTheme="minorHAnsi" w:hAnsiTheme="minorHAnsi" w:cstheme="minorHAnsi"/>
          <w:sz w:val="22"/>
          <w:szCs w:val="22"/>
        </w:rPr>
        <w:t xml:space="preserve"> organization that qualifies as a CBDO. It can, however, be used for the activities listed below associated with housing (not a complete list, but those that the Affordable Housing Program could utilize): </w:t>
      </w:r>
      <w:r w:rsidR="00E972C0" w:rsidRPr="00AC79E7">
        <w:rPr>
          <w:rFonts w:asciiTheme="minorHAnsi" w:hAnsiTheme="minorHAnsi" w:cstheme="minorHAnsi"/>
          <w:sz w:val="22"/>
          <w:szCs w:val="22"/>
        </w:rPr>
        <w:t xml:space="preserve"> </w:t>
      </w:r>
    </w:p>
    <w:p w14:paraId="3A75D81B" w14:textId="09B746B6" w:rsidR="00E972C0" w:rsidRPr="00836F32" w:rsidRDefault="00BD4C5D" w:rsidP="00721BB7">
      <w:pPr>
        <w:spacing w:after="60"/>
        <w:rPr>
          <w:rFonts w:asciiTheme="minorHAnsi" w:hAnsiTheme="minorHAnsi" w:cstheme="minorHAnsi"/>
          <w:sz w:val="22"/>
          <w:szCs w:val="22"/>
        </w:rPr>
      </w:pPr>
      <w:r>
        <w:rPr>
          <w:rFonts w:asciiTheme="minorHAnsi" w:hAnsiTheme="minorHAnsi" w:cstheme="minorHAnsi"/>
          <w:b/>
          <w:bCs/>
          <w:sz w:val="22"/>
          <w:szCs w:val="22"/>
        </w:rPr>
        <w:t>Home</w:t>
      </w:r>
      <w:r w:rsidR="00836F32">
        <w:rPr>
          <w:rFonts w:asciiTheme="minorHAnsi" w:hAnsiTheme="minorHAnsi" w:cstheme="minorHAnsi"/>
          <w:b/>
          <w:bCs/>
          <w:sz w:val="22"/>
          <w:szCs w:val="22"/>
        </w:rPr>
        <w:t xml:space="preserve"> Purchase Projects</w:t>
      </w:r>
      <w:r w:rsidR="00674134">
        <w:rPr>
          <w:rFonts w:asciiTheme="minorHAnsi" w:hAnsiTheme="minorHAnsi" w:cstheme="minorHAnsi"/>
          <w:b/>
          <w:bCs/>
          <w:sz w:val="22"/>
          <w:szCs w:val="22"/>
        </w:rPr>
        <w:t xml:space="preserve"> </w:t>
      </w:r>
      <w:r w:rsidR="00836F32" w:rsidRPr="00836F32">
        <w:rPr>
          <w:rFonts w:asciiTheme="minorHAnsi" w:hAnsiTheme="minorHAnsi" w:cstheme="minorHAnsi"/>
          <w:sz w:val="22"/>
          <w:szCs w:val="22"/>
        </w:rPr>
        <w:t>Activities that support development of housing for LMI persons such as acquisition, clearance, and site improvements (when the land is in public ownership)</w:t>
      </w:r>
    </w:p>
    <w:p w14:paraId="61291509" w14:textId="77777777" w:rsidR="00ED08EF" w:rsidRDefault="00ED08EF" w:rsidP="00E972C0">
      <w:pPr>
        <w:rPr>
          <w:rFonts w:asciiTheme="minorHAnsi" w:hAnsiTheme="minorHAnsi" w:cstheme="minorHAnsi"/>
          <w:b/>
          <w:bCs/>
          <w:sz w:val="22"/>
          <w:szCs w:val="22"/>
        </w:rPr>
      </w:pPr>
    </w:p>
    <w:p w14:paraId="571A5EFA" w14:textId="77777777" w:rsidR="00ED08EF" w:rsidRDefault="00ED08EF" w:rsidP="00E972C0">
      <w:pPr>
        <w:rPr>
          <w:rFonts w:asciiTheme="minorHAnsi" w:hAnsiTheme="minorHAnsi" w:cstheme="minorHAnsi"/>
          <w:b/>
          <w:bCs/>
          <w:sz w:val="22"/>
          <w:szCs w:val="22"/>
        </w:rPr>
      </w:pPr>
    </w:p>
    <w:p w14:paraId="78679D13" w14:textId="152AAB6D" w:rsidR="006B38D1" w:rsidRDefault="006B38D1" w:rsidP="00E972C0">
      <w:pPr>
        <w:rPr>
          <w:rFonts w:asciiTheme="minorHAnsi" w:hAnsiTheme="minorHAnsi" w:cstheme="minorHAnsi"/>
          <w:b/>
          <w:bCs/>
          <w:sz w:val="22"/>
          <w:szCs w:val="22"/>
        </w:rPr>
      </w:pPr>
      <w:r>
        <w:rPr>
          <w:rFonts w:asciiTheme="minorHAnsi" w:hAnsiTheme="minorHAnsi" w:cstheme="minorHAnsi"/>
          <w:b/>
          <w:bCs/>
          <w:sz w:val="22"/>
          <w:szCs w:val="22"/>
        </w:rPr>
        <w:lastRenderedPageBreak/>
        <w:t>Rental Housing Activities</w:t>
      </w:r>
      <w:r w:rsidR="00674134">
        <w:rPr>
          <w:rFonts w:asciiTheme="minorHAnsi" w:hAnsiTheme="minorHAnsi" w:cstheme="minorHAnsi"/>
          <w:b/>
          <w:bCs/>
          <w:sz w:val="22"/>
          <w:szCs w:val="22"/>
        </w:rPr>
        <w:t xml:space="preserve"> </w:t>
      </w:r>
    </w:p>
    <w:p w14:paraId="1EDC6B5D" w14:textId="199A903C" w:rsidR="006B38D1" w:rsidRPr="006B38D1" w:rsidRDefault="006B38D1" w:rsidP="006B38D1">
      <w:pPr>
        <w:pStyle w:val="ListParagraph"/>
        <w:numPr>
          <w:ilvl w:val="0"/>
          <w:numId w:val="12"/>
        </w:numPr>
        <w:ind w:hanging="360"/>
        <w:rPr>
          <w:rFonts w:asciiTheme="minorHAnsi" w:hAnsiTheme="minorHAnsi" w:cstheme="minorHAnsi"/>
          <w:b/>
          <w:bCs/>
        </w:rPr>
      </w:pPr>
      <w:r>
        <w:t>CDBG funds may be used for acquisition of property for an eligible rental housing project or to rehabilitate rental housing</w:t>
      </w:r>
    </w:p>
    <w:p w14:paraId="599C19A0" w14:textId="6F4FAAAD" w:rsidR="006B38D1" w:rsidRPr="006B38D1" w:rsidRDefault="006B38D1" w:rsidP="006B38D1">
      <w:pPr>
        <w:pStyle w:val="ListParagraph"/>
        <w:numPr>
          <w:ilvl w:val="0"/>
          <w:numId w:val="12"/>
        </w:numPr>
        <w:ind w:hanging="360"/>
        <w:rPr>
          <w:rFonts w:asciiTheme="minorHAnsi" w:hAnsiTheme="minorHAnsi" w:cstheme="minorHAnsi"/>
          <w:b/>
          <w:bCs/>
        </w:rPr>
      </w:pPr>
      <w:r>
        <w:t>Conversion of a closed building from one use to residential use (such as a closed school building to residential use)</w:t>
      </w:r>
    </w:p>
    <w:p w14:paraId="28F2CD80" w14:textId="77777777" w:rsidR="00403136" w:rsidRPr="00403136" w:rsidRDefault="006B38D1" w:rsidP="006B38D1">
      <w:pPr>
        <w:pStyle w:val="ListParagraph"/>
        <w:numPr>
          <w:ilvl w:val="0"/>
          <w:numId w:val="12"/>
        </w:numPr>
        <w:ind w:hanging="360"/>
        <w:rPr>
          <w:rFonts w:asciiTheme="minorHAnsi" w:hAnsiTheme="minorHAnsi" w:cstheme="minorHAnsi"/>
          <w:b/>
          <w:bCs/>
        </w:rPr>
      </w:pPr>
      <w:r>
        <w:t>Support for the development of new housing. “Support” refers to:</w:t>
      </w:r>
    </w:p>
    <w:p w14:paraId="0933C385" w14:textId="77777777" w:rsidR="00403136" w:rsidRPr="00403136" w:rsidRDefault="006B38D1" w:rsidP="00403136">
      <w:pPr>
        <w:pStyle w:val="ListParagraph"/>
        <w:numPr>
          <w:ilvl w:val="2"/>
          <w:numId w:val="12"/>
        </w:numPr>
        <w:ind w:left="1440" w:hanging="360"/>
        <w:rPr>
          <w:rFonts w:asciiTheme="minorHAnsi" w:hAnsiTheme="minorHAnsi" w:cstheme="minorHAnsi"/>
          <w:b/>
          <w:bCs/>
        </w:rPr>
      </w:pPr>
      <w:r>
        <w:t>Acquisition by the grantee or public or private nonprofit entities</w:t>
      </w:r>
    </w:p>
    <w:p w14:paraId="3A09244F" w14:textId="77777777" w:rsidR="00403136" w:rsidRPr="00403136" w:rsidRDefault="006B38D1" w:rsidP="00403136">
      <w:pPr>
        <w:pStyle w:val="ListParagraph"/>
        <w:numPr>
          <w:ilvl w:val="2"/>
          <w:numId w:val="12"/>
        </w:numPr>
        <w:ind w:left="1440" w:hanging="360"/>
        <w:rPr>
          <w:rFonts w:asciiTheme="minorHAnsi" w:hAnsiTheme="minorHAnsi" w:cstheme="minorHAnsi"/>
          <w:b/>
          <w:bCs/>
        </w:rPr>
      </w:pPr>
      <w:r>
        <w:t>Site clearance and assemblage</w:t>
      </w:r>
    </w:p>
    <w:p w14:paraId="1BE6A35C" w14:textId="155A089D" w:rsidR="006B38D1" w:rsidRPr="006B38D1" w:rsidRDefault="006B38D1" w:rsidP="00E95A4B">
      <w:pPr>
        <w:pStyle w:val="ListParagraph"/>
        <w:numPr>
          <w:ilvl w:val="2"/>
          <w:numId w:val="12"/>
        </w:numPr>
        <w:spacing w:after="160"/>
        <w:ind w:left="1440" w:hanging="360"/>
        <w:rPr>
          <w:rFonts w:asciiTheme="minorHAnsi" w:hAnsiTheme="minorHAnsi" w:cstheme="minorHAnsi"/>
          <w:b/>
          <w:bCs/>
        </w:rPr>
      </w:pPr>
      <w:r>
        <w:t>Site improvements (if in public ownership)</w:t>
      </w:r>
    </w:p>
    <w:p w14:paraId="0C3DC4E1" w14:textId="65EA9FB0" w:rsidR="00E972C0" w:rsidRPr="00AC79E7" w:rsidRDefault="00E972C0" w:rsidP="00E95A4B">
      <w:pPr>
        <w:spacing w:after="160"/>
        <w:rPr>
          <w:rFonts w:asciiTheme="minorHAnsi" w:hAnsiTheme="minorHAnsi" w:cstheme="minorHAnsi"/>
          <w:sz w:val="22"/>
          <w:szCs w:val="22"/>
        </w:rPr>
      </w:pPr>
      <w:r w:rsidRPr="00AC79E7">
        <w:rPr>
          <w:rFonts w:asciiTheme="minorHAnsi" w:hAnsiTheme="minorHAnsi" w:cstheme="minorHAnsi"/>
          <w:sz w:val="22"/>
          <w:szCs w:val="22"/>
        </w:rPr>
        <w:t xml:space="preserve">Each year, the City receives an allocation of funds for the </w:t>
      </w:r>
      <w:r w:rsidR="00403136">
        <w:rPr>
          <w:rFonts w:asciiTheme="minorHAnsi" w:hAnsiTheme="minorHAnsi" w:cstheme="minorHAnsi"/>
          <w:sz w:val="22"/>
          <w:szCs w:val="22"/>
        </w:rPr>
        <w:t>CDBG</w:t>
      </w:r>
      <w:r w:rsidRPr="00AC79E7">
        <w:rPr>
          <w:rFonts w:asciiTheme="minorHAnsi" w:hAnsiTheme="minorHAnsi" w:cstheme="minorHAnsi"/>
          <w:sz w:val="22"/>
          <w:szCs w:val="22"/>
        </w:rPr>
        <w:t xml:space="preserve"> program</w:t>
      </w:r>
      <w:r>
        <w:rPr>
          <w:rFonts w:asciiTheme="minorHAnsi" w:hAnsiTheme="minorHAnsi" w:cstheme="minorHAnsi"/>
          <w:sz w:val="22"/>
          <w:szCs w:val="22"/>
        </w:rPr>
        <w:t>,</w:t>
      </w:r>
      <w:r w:rsidRPr="00AC79E7">
        <w:rPr>
          <w:rFonts w:asciiTheme="minorHAnsi" w:hAnsiTheme="minorHAnsi" w:cstheme="minorHAnsi"/>
          <w:sz w:val="22"/>
          <w:szCs w:val="22"/>
        </w:rPr>
        <w:t xml:space="preserve"> which is funded and regulated at the federal level by the </w:t>
      </w:r>
      <w:r w:rsidRPr="00AC79E7">
        <w:rPr>
          <w:rFonts w:asciiTheme="minorHAnsi" w:hAnsiTheme="minorHAnsi" w:cstheme="minorHAnsi"/>
          <w:bCs/>
          <w:sz w:val="22"/>
          <w:szCs w:val="22"/>
        </w:rPr>
        <w:t>U.S. Department of Housing and Urban Development (HUD).</w:t>
      </w:r>
      <w:r w:rsidRPr="00AC79E7">
        <w:rPr>
          <w:rFonts w:asciiTheme="minorHAnsi" w:hAnsiTheme="minorHAnsi" w:cstheme="minorHAnsi"/>
          <w:sz w:val="22"/>
          <w:szCs w:val="22"/>
        </w:rPr>
        <w:t xml:space="preserve"> </w:t>
      </w:r>
      <w:r w:rsidR="00403136">
        <w:rPr>
          <w:rFonts w:asciiTheme="minorHAnsi" w:hAnsiTheme="minorHAnsi" w:cstheme="minorHAnsi"/>
          <w:sz w:val="22"/>
          <w:szCs w:val="22"/>
        </w:rPr>
        <w:t>The CDBG award anticipated annually</w:t>
      </w:r>
      <w:r>
        <w:rPr>
          <w:rFonts w:asciiTheme="minorHAnsi" w:hAnsiTheme="minorHAnsi" w:cstheme="minorHAnsi"/>
          <w:sz w:val="22"/>
          <w:szCs w:val="22"/>
        </w:rPr>
        <w:t xml:space="preserve"> </w:t>
      </w:r>
      <w:r w:rsidR="00403136">
        <w:rPr>
          <w:rFonts w:asciiTheme="minorHAnsi" w:hAnsiTheme="minorHAnsi" w:cstheme="minorHAnsi"/>
          <w:sz w:val="22"/>
          <w:szCs w:val="22"/>
        </w:rPr>
        <w:t>is approximately $840,000</w:t>
      </w:r>
      <w:r>
        <w:rPr>
          <w:rFonts w:asciiTheme="minorHAnsi" w:hAnsiTheme="minorHAnsi" w:cstheme="minorHAnsi"/>
          <w:sz w:val="22"/>
          <w:szCs w:val="22"/>
        </w:rPr>
        <w:t xml:space="preserve">. </w:t>
      </w:r>
      <w:r w:rsidR="00403136">
        <w:rPr>
          <w:rFonts w:asciiTheme="minorHAnsi" w:hAnsiTheme="minorHAnsi" w:cstheme="minorHAnsi"/>
          <w:sz w:val="22"/>
          <w:szCs w:val="22"/>
        </w:rPr>
        <w:t xml:space="preserve">Of this, the City annually identifies approximately $200,000 for affordable housing projects. </w:t>
      </w:r>
      <w:r w:rsidRPr="00AC79E7">
        <w:rPr>
          <w:rFonts w:asciiTheme="minorHAnsi" w:hAnsiTheme="minorHAnsi" w:cstheme="minorHAnsi"/>
          <w:sz w:val="22"/>
          <w:szCs w:val="22"/>
        </w:rPr>
        <w:t xml:space="preserve">The amount of </w:t>
      </w:r>
      <w:r w:rsidR="00403136">
        <w:rPr>
          <w:rFonts w:asciiTheme="minorHAnsi" w:hAnsiTheme="minorHAnsi" w:cstheme="minorHAnsi"/>
          <w:sz w:val="22"/>
          <w:szCs w:val="22"/>
        </w:rPr>
        <w:t xml:space="preserve">HUD </w:t>
      </w:r>
      <w:r w:rsidRPr="00AC79E7">
        <w:rPr>
          <w:rFonts w:asciiTheme="minorHAnsi" w:hAnsiTheme="minorHAnsi" w:cstheme="minorHAnsi"/>
          <w:sz w:val="22"/>
          <w:szCs w:val="22"/>
        </w:rPr>
        <w:t xml:space="preserve">funds received depends on the appropriations set aside each year by Congress in the Federal budget and the number and demographics of the other </w:t>
      </w:r>
      <w:r w:rsidR="00403136">
        <w:rPr>
          <w:rFonts w:asciiTheme="minorHAnsi" w:hAnsiTheme="minorHAnsi" w:cstheme="minorHAnsi"/>
          <w:sz w:val="22"/>
          <w:szCs w:val="22"/>
        </w:rPr>
        <w:t>entitlement communities</w:t>
      </w:r>
      <w:r w:rsidRPr="00AC79E7">
        <w:rPr>
          <w:rFonts w:asciiTheme="minorHAnsi" w:hAnsiTheme="minorHAnsi" w:cstheme="minorHAnsi"/>
          <w:sz w:val="22"/>
          <w:szCs w:val="22"/>
        </w:rPr>
        <w:t xml:space="preserve"> throughout the country.  Applications for the City</w:t>
      </w:r>
      <w:r w:rsidR="00403136">
        <w:rPr>
          <w:rFonts w:asciiTheme="minorHAnsi" w:hAnsiTheme="minorHAnsi" w:cstheme="minorHAnsi"/>
          <w:sz w:val="22"/>
          <w:szCs w:val="22"/>
        </w:rPr>
        <w:t xml:space="preserve">’s CDBG </w:t>
      </w:r>
      <w:r w:rsidRPr="00AC79E7">
        <w:rPr>
          <w:rFonts w:asciiTheme="minorHAnsi" w:hAnsiTheme="minorHAnsi" w:cstheme="minorHAnsi"/>
          <w:sz w:val="22"/>
          <w:szCs w:val="22"/>
        </w:rPr>
        <w:t xml:space="preserve">Program funding must benefit </w:t>
      </w:r>
      <w:r w:rsidR="00403136">
        <w:rPr>
          <w:rFonts w:asciiTheme="minorHAnsi" w:hAnsiTheme="minorHAnsi" w:cstheme="minorHAnsi"/>
          <w:sz w:val="22"/>
          <w:szCs w:val="22"/>
        </w:rPr>
        <w:t xml:space="preserve">low-income </w:t>
      </w:r>
      <w:r w:rsidRPr="00AC79E7">
        <w:rPr>
          <w:rFonts w:asciiTheme="minorHAnsi" w:hAnsiTheme="minorHAnsi" w:cstheme="minorHAnsi"/>
          <w:sz w:val="22"/>
          <w:szCs w:val="22"/>
        </w:rPr>
        <w:t xml:space="preserve">residents of the City.  </w:t>
      </w:r>
    </w:p>
    <w:p w14:paraId="38B6B385" w14:textId="01A1A6BC" w:rsidR="00E972C0" w:rsidRDefault="00E972C0" w:rsidP="00721BB7">
      <w:pPr>
        <w:spacing w:after="160"/>
        <w:rPr>
          <w:rFonts w:asciiTheme="minorHAnsi" w:hAnsiTheme="minorHAnsi" w:cstheme="minorHAnsi"/>
          <w:sz w:val="22"/>
          <w:szCs w:val="22"/>
        </w:rPr>
      </w:pPr>
      <w:r w:rsidRPr="00AC79E7">
        <w:rPr>
          <w:rFonts w:asciiTheme="minorHAnsi" w:hAnsiTheme="minorHAnsi" w:cstheme="minorHAnsi"/>
          <w:sz w:val="22"/>
          <w:szCs w:val="22"/>
        </w:rPr>
        <w:t>The City</w:t>
      </w:r>
      <w:r>
        <w:rPr>
          <w:rFonts w:asciiTheme="minorHAnsi" w:hAnsiTheme="minorHAnsi" w:cstheme="minorHAnsi"/>
          <w:sz w:val="22"/>
          <w:szCs w:val="22"/>
        </w:rPr>
        <w:t xml:space="preserve">’s amount of available </w:t>
      </w:r>
      <w:r w:rsidR="00B525D0">
        <w:rPr>
          <w:rFonts w:asciiTheme="minorHAnsi" w:hAnsiTheme="minorHAnsi" w:cstheme="minorHAnsi"/>
          <w:sz w:val="22"/>
          <w:szCs w:val="22"/>
        </w:rPr>
        <w:t>CDBG</w:t>
      </w:r>
      <w:r>
        <w:rPr>
          <w:rFonts w:asciiTheme="minorHAnsi" w:hAnsiTheme="minorHAnsi" w:cstheme="minorHAnsi"/>
          <w:sz w:val="22"/>
          <w:szCs w:val="22"/>
        </w:rPr>
        <w:t xml:space="preserve"> funding at any given time varies due to annual allocation and what projects are currently funded. Interested parties should contact the Economic Health and Housing Department, Greeley Urban Renewal Authority, for the amount available. </w:t>
      </w:r>
    </w:p>
    <w:p w14:paraId="5411CF9B" w14:textId="4CF4EA24" w:rsidR="00E972C0" w:rsidRPr="00DB10CE" w:rsidRDefault="00721BB7" w:rsidP="00507BDF">
      <w:pPr>
        <w:pStyle w:val="ListParagraph"/>
        <w:numPr>
          <w:ilvl w:val="0"/>
          <w:numId w:val="16"/>
        </w:numPr>
        <w:spacing w:after="0"/>
        <w:rPr>
          <w:rFonts w:asciiTheme="minorHAnsi" w:hAnsiTheme="minorHAnsi" w:cstheme="minorHAnsi"/>
          <w:b/>
        </w:rPr>
      </w:pPr>
      <w:r w:rsidRPr="00DB10CE">
        <w:rPr>
          <w:rFonts w:asciiTheme="minorHAnsi" w:hAnsiTheme="minorHAnsi" w:cstheme="minorHAnsi"/>
          <w:b/>
        </w:rPr>
        <w:t>See CDBG Policies and Procedures in Support of Affordable Housing Program Projects</w:t>
      </w:r>
    </w:p>
    <w:p w14:paraId="6AC74124" w14:textId="77777777" w:rsidR="00721BB7" w:rsidRPr="00721BB7" w:rsidRDefault="00721BB7" w:rsidP="00721BB7">
      <w:pPr>
        <w:pStyle w:val="ListParagraph"/>
        <w:spacing w:after="0"/>
        <w:rPr>
          <w:rFonts w:asciiTheme="minorHAnsi" w:hAnsiTheme="minorHAnsi" w:cstheme="minorHAnsi"/>
        </w:rPr>
      </w:pPr>
    </w:p>
    <w:p w14:paraId="19558141" w14:textId="241A4DC0" w:rsidR="00B525D0" w:rsidRPr="00E972C0" w:rsidRDefault="00CE43E1" w:rsidP="00E95A4B">
      <w:pPr>
        <w:pStyle w:val="Heading2"/>
        <w:spacing w:after="160"/>
        <w:jc w:val="left"/>
        <w:rPr>
          <w:rFonts w:asciiTheme="minorHAnsi" w:hAnsiTheme="minorHAnsi" w:cstheme="minorHAnsi"/>
          <w:sz w:val="28"/>
          <w:szCs w:val="28"/>
        </w:rPr>
      </w:pPr>
      <w:bookmarkStart w:id="9" w:name="_Toc57621798"/>
      <w:bookmarkStart w:id="10" w:name="_Toc526437006"/>
      <w:r>
        <w:rPr>
          <w:rFonts w:asciiTheme="minorHAnsi" w:hAnsiTheme="minorHAnsi" w:cstheme="minorHAnsi"/>
          <w:sz w:val="28"/>
          <w:szCs w:val="28"/>
        </w:rPr>
        <w:t>A.3</w:t>
      </w:r>
      <w:r w:rsidR="00B525D0" w:rsidRPr="00E972C0">
        <w:rPr>
          <w:rFonts w:asciiTheme="minorHAnsi" w:hAnsiTheme="minorHAnsi" w:cstheme="minorHAnsi"/>
          <w:sz w:val="28"/>
          <w:szCs w:val="28"/>
        </w:rPr>
        <w:t>.</w:t>
      </w:r>
      <w:r w:rsidR="007932EF">
        <w:rPr>
          <w:rFonts w:asciiTheme="minorHAnsi" w:hAnsiTheme="minorHAnsi" w:cstheme="minorHAnsi"/>
          <w:sz w:val="28"/>
          <w:szCs w:val="28"/>
        </w:rPr>
        <w:tab/>
      </w:r>
      <w:r w:rsidR="00B525D0">
        <w:rPr>
          <w:rFonts w:asciiTheme="minorHAnsi" w:hAnsiTheme="minorHAnsi" w:cstheme="minorHAnsi"/>
          <w:sz w:val="28"/>
          <w:szCs w:val="28"/>
        </w:rPr>
        <w:t>Other Grant Information</w:t>
      </w:r>
      <w:bookmarkEnd w:id="9"/>
    </w:p>
    <w:p w14:paraId="22E07E2E" w14:textId="0DBCC7CC" w:rsidR="00B525D0" w:rsidRDefault="00CE43E1" w:rsidP="00CE43E1">
      <w:pPr>
        <w:rPr>
          <w:rFonts w:asciiTheme="minorHAnsi" w:hAnsiTheme="minorHAnsi" w:cstheme="minorHAnsi"/>
          <w:sz w:val="22"/>
          <w:szCs w:val="22"/>
        </w:rPr>
      </w:pPr>
      <w:r>
        <w:rPr>
          <w:rFonts w:asciiTheme="minorHAnsi" w:hAnsiTheme="minorHAnsi" w:cstheme="minorHAnsi"/>
          <w:color w:val="000000"/>
          <w:sz w:val="22"/>
          <w:szCs w:val="22"/>
        </w:rPr>
        <w:t>The HUD federal grant programs are complex and have</w:t>
      </w:r>
      <w:r w:rsidRPr="00AC79E7">
        <w:rPr>
          <w:rFonts w:asciiTheme="minorHAnsi" w:hAnsiTheme="minorHAnsi" w:cstheme="minorHAnsi"/>
          <w:color w:val="000000"/>
          <w:sz w:val="22"/>
          <w:szCs w:val="22"/>
        </w:rPr>
        <w:t xml:space="preserve"> a variety of requirements that must be taken into consideration before</w:t>
      </w:r>
      <w:r>
        <w:rPr>
          <w:rFonts w:asciiTheme="minorHAnsi" w:hAnsiTheme="minorHAnsi" w:cstheme="minorHAnsi"/>
          <w:color w:val="000000"/>
          <w:sz w:val="22"/>
          <w:szCs w:val="22"/>
        </w:rPr>
        <w:t xml:space="preserve"> applying for funding. HOME and CDBG requirements differ. </w:t>
      </w:r>
      <w:r w:rsidRPr="00AC79E7">
        <w:rPr>
          <w:rFonts w:asciiTheme="minorHAnsi" w:hAnsiTheme="minorHAnsi" w:cstheme="minorHAnsi"/>
          <w:color w:val="000000"/>
          <w:sz w:val="22"/>
          <w:szCs w:val="22"/>
        </w:rPr>
        <w:t xml:space="preserve">This application requests detailed information on the proposed project. </w:t>
      </w:r>
      <w:r w:rsidRPr="00AC79E7">
        <w:rPr>
          <w:rFonts w:asciiTheme="minorHAnsi" w:hAnsiTheme="minorHAnsi" w:cstheme="minorHAnsi"/>
          <w:sz w:val="22"/>
          <w:szCs w:val="22"/>
        </w:rPr>
        <w:t xml:space="preserve">To be considered for </w:t>
      </w:r>
      <w:r>
        <w:rPr>
          <w:rFonts w:asciiTheme="minorHAnsi" w:hAnsiTheme="minorHAnsi" w:cstheme="minorHAnsi"/>
          <w:sz w:val="22"/>
          <w:szCs w:val="22"/>
        </w:rPr>
        <w:t>HOME and/or CDBG</w:t>
      </w:r>
      <w:r w:rsidRPr="00AC79E7">
        <w:rPr>
          <w:rFonts w:asciiTheme="minorHAnsi" w:hAnsiTheme="minorHAnsi" w:cstheme="minorHAnsi"/>
          <w:sz w:val="22"/>
          <w:szCs w:val="22"/>
        </w:rPr>
        <w:t xml:space="preserve"> grant funding, agencies must adhere to all application requirements, submit a complete application</w:t>
      </w:r>
      <w:r w:rsidRPr="00AC79E7">
        <w:rPr>
          <w:rFonts w:asciiTheme="minorHAnsi" w:hAnsiTheme="minorHAnsi" w:cstheme="minorHAnsi"/>
          <w:color w:val="000000"/>
          <w:sz w:val="22"/>
          <w:szCs w:val="22"/>
        </w:rPr>
        <w:t xml:space="preserve"> and demonstrate </w:t>
      </w:r>
      <w:r>
        <w:rPr>
          <w:rFonts w:asciiTheme="minorHAnsi" w:hAnsiTheme="minorHAnsi" w:cstheme="minorHAnsi"/>
          <w:color w:val="000000"/>
          <w:sz w:val="22"/>
          <w:szCs w:val="22"/>
        </w:rPr>
        <w:t>HOME and/or CDBG</w:t>
      </w:r>
      <w:r w:rsidRPr="00AC79E7">
        <w:rPr>
          <w:rFonts w:asciiTheme="minorHAnsi" w:hAnsiTheme="minorHAnsi" w:cstheme="minorHAnsi"/>
          <w:color w:val="000000"/>
          <w:sz w:val="22"/>
          <w:szCs w:val="22"/>
        </w:rPr>
        <w:t xml:space="preserve"> eligibility and the capacity to meet all </w:t>
      </w:r>
      <w:r>
        <w:rPr>
          <w:rFonts w:asciiTheme="minorHAnsi" w:hAnsiTheme="minorHAnsi" w:cstheme="minorHAnsi"/>
          <w:color w:val="000000"/>
          <w:sz w:val="22"/>
          <w:szCs w:val="22"/>
        </w:rPr>
        <w:t>federally</w:t>
      </w:r>
      <w:r w:rsidRPr="00AC79E7">
        <w:rPr>
          <w:rFonts w:asciiTheme="minorHAnsi" w:hAnsiTheme="minorHAnsi" w:cstheme="minorHAnsi"/>
          <w:color w:val="000000"/>
          <w:sz w:val="22"/>
          <w:szCs w:val="22"/>
        </w:rPr>
        <w:t xml:space="preserve"> required obligations.</w:t>
      </w:r>
      <w:r w:rsidRPr="00AC79E7">
        <w:rPr>
          <w:rFonts w:asciiTheme="minorHAnsi" w:hAnsiTheme="minorHAnsi" w:cstheme="minorHAnsi"/>
          <w:sz w:val="22"/>
          <w:szCs w:val="22"/>
        </w:rPr>
        <w:t xml:space="preserve">  </w:t>
      </w:r>
    </w:p>
    <w:p w14:paraId="1E49A112" w14:textId="77777777" w:rsidR="00CE43E1" w:rsidRDefault="00CE43E1" w:rsidP="00CE43E1">
      <w:pPr>
        <w:rPr>
          <w:rFonts w:asciiTheme="minorHAnsi" w:hAnsiTheme="minorHAnsi" w:cstheme="minorHAnsi"/>
          <w:sz w:val="28"/>
        </w:rPr>
      </w:pPr>
    </w:p>
    <w:p w14:paraId="0A03C471" w14:textId="22AFD79B" w:rsidR="00EC0884" w:rsidRPr="00AC79E7" w:rsidRDefault="005B18E8" w:rsidP="00E95A4B">
      <w:pPr>
        <w:pStyle w:val="Heading2"/>
        <w:spacing w:after="160"/>
        <w:jc w:val="left"/>
        <w:rPr>
          <w:rFonts w:asciiTheme="minorHAnsi" w:hAnsiTheme="minorHAnsi" w:cstheme="minorHAnsi"/>
          <w:sz w:val="28"/>
        </w:rPr>
      </w:pPr>
      <w:bookmarkStart w:id="11" w:name="_Toc57621799"/>
      <w:r w:rsidRPr="00AC79E7">
        <w:rPr>
          <w:rFonts w:asciiTheme="minorHAnsi" w:hAnsiTheme="minorHAnsi" w:cstheme="minorHAnsi"/>
          <w:sz w:val="28"/>
        </w:rPr>
        <w:t>B</w:t>
      </w:r>
      <w:r w:rsidR="00D03195" w:rsidRPr="00AC79E7">
        <w:rPr>
          <w:rFonts w:asciiTheme="minorHAnsi" w:hAnsiTheme="minorHAnsi" w:cstheme="minorHAnsi"/>
          <w:sz w:val="28"/>
        </w:rPr>
        <w:t>.</w:t>
      </w:r>
      <w:r w:rsidR="00CE43E1">
        <w:rPr>
          <w:rFonts w:asciiTheme="minorHAnsi" w:hAnsiTheme="minorHAnsi" w:cstheme="minorHAnsi"/>
          <w:sz w:val="28"/>
        </w:rPr>
        <w:t>1</w:t>
      </w:r>
      <w:r w:rsidR="007932EF">
        <w:rPr>
          <w:rFonts w:asciiTheme="minorHAnsi" w:hAnsiTheme="minorHAnsi" w:cstheme="minorHAnsi"/>
          <w:sz w:val="28"/>
        </w:rPr>
        <w:tab/>
      </w:r>
      <w:r w:rsidR="00CE43E1">
        <w:rPr>
          <w:rFonts w:asciiTheme="minorHAnsi" w:hAnsiTheme="minorHAnsi" w:cstheme="minorHAnsi"/>
          <w:sz w:val="28"/>
        </w:rPr>
        <w:t>HOME Eligible</w:t>
      </w:r>
      <w:r w:rsidR="003C57A3" w:rsidRPr="00AC79E7">
        <w:rPr>
          <w:rFonts w:asciiTheme="minorHAnsi" w:hAnsiTheme="minorHAnsi" w:cstheme="minorHAnsi"/>
          <w:sz w:val="28"/>
        </w:rPr>
        <w:t xml:space="preserve"> Applicants</w:t>
      </w:r>
      <w:bookmarkEnd w:id="10"/>
      <w:bookmarkEnd w:id="11"/>
      <w:r w:rsidR="00CE43E1">
        <w:rPr>
          <w:rFonts w:asciiTheme="minorHAnsi" w:hAnsiTheme="minorHAnsi" w:cstheme="minorHAnsi"/>
          <w:sz w:val="28"/>
        </w:rPr>
        <w:t xml:space="preserve"> </w:t>
      </w:r>
    </w:p>
    <w:p w14:paraId="2C9C6FD4" w14:textId="4A77402C" w:rsidR="00864862" w:rsidRPr="00AC79E7" w:rsidRDefault="00026286" w:rsidP="00E95A4B">
      <w:pPr>
        <w:pStyle w:val="Title"/>
        <w:spacing w:after="160"/>
        <w:jc w:val="left"/>
        <w:rPr>
          <w:rFonts w:asciiTheme="minorHAnsi" w:hAnsiTheme="minorHAnsi" w:cstheme="minorHAnsi"/>
          <w:sz w:val="22"/>
          <w:szCs w:val="22"/>
        </w:rPr>
      </w:pPr>
      <w:r w:rsidRPr="00AC79E7">
        <w:rPr>
          <w:rFonts w:asciiTheme="minorHAnsi" w:hAnsiTheme="minorHAnsi" w:cstheme="minorHAnsi"/>
          <w:b w:val="0"/>
          <w:sz w:val="22"/>
          <w:szCs w:val="22"/>
        </w:rPr>
        <w:t>Eligible applicants include</w:t>
      </w:r>
      <w:r w:rsidR="00D03195" w:rsidRPr="00AC79E7">
        <w:rPr>
          <w:rFonts w:asciiTheme="minorHAnsi" w:hAnsiTheme="minorHAnsi" w:cstheme="minorHAnsi"/>
          <w:b w:val="0"/>
          <w:sz w:val="22"/>
          <w:szCs w:val="22"/>
        </w:rPr>
        <w:t xml:space="preserve"> nonprofit Community Housing Development Organizations (CHDOs)</w:t>
      </w:r>
      <w:r w:rsidR="00864862">
        <w:rPr>
          <w:rFonts w:asciiTheme="minorHAnsi" w:hAnsiTheme="minorHAnsi" w:cstheme="minorHAnsi"/>
          <w:b w:val="0"/>
          <w:sz w:val="22"/>
          <w:szCs w:val="22"/>
        </w:rPr>
        <w:t>,</w:t>
      </w:r>
      <w:r w:rsidR="00D03195" w:rsidRPr="00AC79E7">
        <w:rPr>
          <w:rFonts w:asciiTheme="minorHAnsi" w:hAnsiTheme="minorHAnsi" w:cstheme="minorHAnsi"/>
          <w:b w:val="0"/>
          <w:sz w:val="22"/>
          <w:szCs w:val="22"/>
        </w:rPr>
        <w:t xml:space="preserve"> </w:t>
      </w:r>
      <w:r w:rsidR="00916975" w:rsidRPr="00AC79E7">
        <w:rPr>
          <w:rFonts w:asciiTheme="minorHAnsi" w:hAnsiTheme="minorHAnsi" w:cstheme="minorHAnsi"/>
          <w:b w:val="0"/>
          <w:sz w:val="22"/>
          <w:szCs w:val="22"/>
        </w:rPr>
        <w:t xml:space="preserve">other </w:t>
      </w:r>
      <w:r w:rsidR="00D03195" w:rsidRPr="00AC79E7">
        <w:rPr>
          <w:rFonts w:asciiTheme="minorHAnsi" w:hAnsiTheme="minorHAnsi" w:cstheme="minorHAnsi"/>
          <w:b w:val="0"/>
          <w:sz w:val="22"/>
          <w:szCs w:val="22"/>
        </w:rPr>
        <w:t xml:space="preserve">non-profit </w:t>
      </w:r>
      <w:r w:rsidR="006F0A07" w:rsidRPr="00AC79E7">
        <w:rPr>
          <w:rFonts w:asciiTheme="minorHAnsi" w:hAnsiTheme="minorHAnsi" w:cstheme="minorHAnsi"/>
          <w:b w:val="0"/>
          <w:sz w:val="22"/>
          <w:szCs w:val="22"/>
        </w:rPr>
        <w:t>developers</w:t>
      </w:r>
      <w:r w:rsidR="00D03195" w:rsidRPr="00AC79E7">
        <w:rPr>
          <w:rFonts w:asciiTheme="minorHAnsi" w:hAnsiTheme="minorHAnsi" w:cstheme="minorHAnsi"/>
          <w:b w:val="0"/>
          <w:sz w:val="22"/>
          <w:szCs w:val="22"/>
        </w:rPr>
        <w:t>, housing authorities, limited partnerships, and for-profit developers</w:t>
      </w:r>
      <w:r w:rsidR="00864862">
        <w:rPr>
          <w:rFonts w:asciiTheme="minorHAnsi" w:hAnsiTheme="minorHAnsi" w:cstheme="minorHAnsi"/>
          <w:b w:val="0"/>
          <w:sz w:val="22"/>
          <w:szCs w:val="22"/>
        </w:rPr>
        <w:t>.</w:t>
      </w:r>
      <w:r w:rsidR="00D03195" w:rsidRPr="00AC79E7">
        <w:rPr>
          <w:rFonts w:asciiTheme="minorHAnsi" w:hAnsiTheme="minorHAnsi" w:cstheme="minorHAnsi"/>
          <w:b w:val="0"/>
          <w:sz w:val="22"/>
          <w:szCs w:val="22"/>
        </w:rPr>
        <w:t xml:space="preserve"> </w:t>
      </w:r>
      <w:r w:rsidR="00864862">
        <w:rPr>
          <w:rFonts w:asciiTheme="minorHAnsi" w:hAnsiTheme="minorHAnsi" w:cstheme="minorHAnsi"/>
          <w:b w:val="0"/>
          <w:sz w:val="22"/>
          <w:szCs w:val="22"/>
        </w:rPr>
        <w:t>Information requested on the Affordable Housing Programs’ Application is for the owner or developer of the project for which HOME funds are requested; however, any agency or organization involved in the use of HOME funds is subject to all laws and regulations of the HOME Investment Partnership Program. The regulations can be found at 24 CFR 92; it is recommended that applicants be familiar with those regulations.</w:t>
      </w:r>
    </w:p>
    <w:p w14:paraId="46DD90CA" w14:textId="4A808365" w:rsidR="00D03195" w:rsidRDefault="00D03195" w:rsidP="00864862">
      <w:pPr>
        <w:rPr>
          <w:rFonts w:asciiTheme="minorHAnsi" w:hAnsiTheme="minorHAnsi" w:cstheme="minorHAnsi"/>
          <w:sz w:val="22"/>
          <w:szCs w:val="22"/>
        </w:rPr>
      </w:pPr>
      <w:r w:rsidRPr="00AC79E7">
        <w:rPr>
          <w:rFonts w:asciiTheme="minorHAnsi" w:hAnsiTheme="minorHAnsi" w:cstheme="minorHAnsi"/>
          <w:sz w:val="22"/>
          <w:szCs w:val="22"/>
        </w:rPr>
        <w:t>Individual persons are not eligible to apply for HOME funding; however, individuals may be eligible for assistance from programs that receive HOME funds</w:t>
      </w:r>
      <w:r w:rsidR="00CE32C9" w:rsidRPr="00AC79E7">
        <w:rPr>
          <w:rFonts w:asciiTheme="minorHAnsi" w:hAnsiTheme="minorHAnsi" w:cstheme="minorHAnsi"/>
          <w:sz w:val="22"/>
          <w:szCs w:val="22"/>
        </w:rPr>
        <w:t>.  Independent developers may apply for HOME funding</w:t>
      </w:r>
      <w:r w:rsidR="00690E6E" w:rsidRPr="00AC79E7">
        <w:rPr>
          <w:rFonts w:asciiTheme="minorHAnsi" w:hAnsiTheme="minorHAnsi" w:cstheme="minorHAnsi"/>
          <w:sz w:val="22"/>
          <w:szCs w:val="22"/>
        </w:rPr>
        <w:t xml:space="preserve"> for viable HOME projects such as</w:t>
      </w:r>
      <w:r w:rsidR="00EC09A8" w:rsidRPr="00AC79E7">
        <w:rPr>
          <w:rFonts w:asciiTheme="minorHAnsi" w:hAnsiTheme="minorHAnsi" w:cstheme="minorHAnsi"/>
          <w:sz w:val="22"/>
          <w:szCs w:val="22"/>
        </w:rPr>
        <w:t xml:space="preserve"> acquisition,</w:t>
      </w:r>
      <w:r w:rsidR="00690E6E" w:rsidRPr="00AC79E7">
        <w:rPr>
          <w:rFonts w:asciiTheme="minorHAnsi" w:hAnsiTheme="minorHAnsi" w:cstheme="minorHAnsi"/>
          <w:sz w:val="22"/>
          <w:szCs w:val="22"/>
        </w:rPr>
        <w:t xml:space="preserve"> new residential construction or residential rehabilitation programs.</w:t>
      </w:r>
    </w:p>
    <w:p w14:paraId="3F3D93AE" w14:textId="385759D2" w:rsidR="00CE43E1" w:rsidRDefault="00CE43E1" w:rsidP="00864862">
      <w:pPr>
        <w:rPr>
          <w:rFonts w:asciiTheme="minorHAnsi" w:hAnsiTheme="minorHAnsi" w:cstheme="minorHAnsi"/>
          <w:sz w:val="22"/>
          <w:szCs w:val="22"/>
        </w:rPr>
      </w:pPr>
    </w:p>
    <w:p w14:paraId="2CA39969" w14:textId="7B068FD1" w:rsidR="00CE43E1" w:rsidRDefault="00CE43E1" w:rsidP="00E95A4B">
      <w:pPr>
        <w:pStyle w:val="Heading2"/>
        <w:spacing w:after="160"/>
        <w:jc w:val="left"/>
        <w:rPr>
          <w:rFonts w:asciiTheme="minorHAnsi" w:hAnsiTheme="minorHAnsi" w:cstheme="minorHAnsi"/>
          <w:sz w:val="28"/>
        </w:rPr>
      </w:pPr>
      <w:bookmarkStart w:id="12" w:name="_Toc57621800"/>
      <w:r w:rsidRPr="00AC79E7">
        <w:rPr>
          <w:rFonts w:asciiTheme="minorHAnsi" w:hAnsiTheme="minorHAnsi" w:cstheme="minorHAnsi"/>
          <w:sz w:val="28"/>
        </w:rPr>
        <w:t>B.</w:t>
      </w:r>
      <w:r>
        <w:rPr>
          <w:rFonts w:asciiTheme="minorHAnsi" w:hAnsiTheme="minorHAnsi" w:cstheme="minorHAnsi"/>
          <w:sz w:val="28"/>
        </w:rPr>
        <w:t>2</w:t>
      </w:r>
      <w:r w:rsidR="007932EF">
        <w:rPr>
          <w:rFonts w:asciiTheme="minorHAnsi" w:hAnsiTheme="minorHAnsi" w:cstheme="minorHAnsi"/>
          <w:sz w:val="28"/>
        </w:rPr>
        <w:tab/>
      </w:r>
      <w:r>
        <w:rPr>
          <w:rFonts w:asciiTheme="minorHAnsi" w:hAnsiTheme="minorHAnsi" w:cstheme="minorHAnsi"/>
          <w:sz w:val="28"/>
        </w:rPr>
        <w:t>CDBG Eligible</w:t>
      </w:r>
      <w:r w:rsidRPr="00AC79E7">
        <w:rPr>
          <w:rFonts w:asciiTheme="minorHAnsi" w:hAnsiTheme="minorHAnsi" w:cstheme="minorHAnsi"/>
          <w:sz w:val="28"/>
        </w:rPr>
        <w:t xml:space="preserve"> Applicants</w:t>
      </w:r>
      <w:bookmarkEnd w:id="12"/>
      <w:r>
        <w:rPr>
          <w:rFonts w:asciiTheme="minorHAnsi" w:hAnsiTheme="minorHAnsi" w:cstheme="minorHAnsi"/>
          <w:sz w:val="28"/>
        </w:rPr>
        <w:t xml:space="preserve"> </w:t>
      </w:r>
    </w:p>
    <w:p w14:paraId="3799F372" w14:textId="56732704" w:rsidR="00CE43E1" w:rsidRDefault="00CE43E1" w:rsidP="00DB10CE">
      <w:pPr>
        <w:spacing w:after="160"/>
        <w:rPr>
          <w:rFonts w:asciiTheme="minorHAnsi" w:hAnsiTheme="minorHAnsi" w:cstheme="minorHAnsi"/>
          <w:bCs/>
          <w:sz w:val="22"/>
          <w:szCs w:val="22"/>
        </w:rPr>
      </w:pPr>
      <w:r w:rsidRPr="00CE43E1">
        <w:rPr>
          <w:rFonts w:asciiTheme="minorHAnsi" w:hAnsiTheme="minorHAnsi" w:cstheme="minorHAnsi"/>
          <w:bCs/>
          <w:sz w:val="22"/>
          <w:szCs w:val="22"/>
        </w:rPr>
        <w:t xml:space="preserve">Eligible applicants include nonprofit developers, housing authorities, limited partnerships, and for-profit developers. As noted above, information requested in the application pertains to the owner or developer of the proposed project. </w:t>
      </w:r>
      <w:r w:rsidR="00357132">
        <w:rPr>
          <w:rFonts w:asciiTheme="minorHAnsi" w:hAnsiTheme="minorHAnsi" w:cstheme="minorHAnsi"/>
          <w:bCs/>
          <w:sz w:val="22"/>
          <w:szCs w:val="22"/>
        </w:rPr>
        <w:t>A</w:t>
      </w:r>
      <w:r w:rsidRPr="00CE43E1">
        <w:rPr>
          <w:rFonts w:asciiTheme="minorHAnsi" w:hAnsiTheme="minorHAnsi" w:cstheme="minorHAnsi"/>
          <w:bCs/>
          <w:sz w:val="22"/>
          <w:szCs w:val="22"/>
        </w:rPr>
        <w:t xml:space="preserve">ny agency or organization involved in the use of </w:t>
      </w:r>
      <w:r w:rsidR="00357132">
        <w:rPr>
          <w:rFonts w:asciiTheme="minorHAnsi" w:hAnsiTheme="minorHAnsi" w:cstheme="minorHAnsi"/>
          <w:bCs/>
          <w:sz w:val="22"/>
          <w:szCs w:val="22"/>
        </w:rPr>
        <w:t>CDBG</w:t>
      </w:r>
      <w:r w:rsidRPr="00CE43E1">
        <w:rPr>
          <w:rFonts w:asciiTheme="minorHAnsi" w:hAnsiTheme="minorHAnsi" w:cstheme="minorHAnsi"/>
          <w:bCs/>
          <w:sz w:val="22"/>
          <w:szCs w:val="22"/>
        </w:rPr>
        <w:t xml:space="preserve"> funds is subject to all laws and </w:t>
      </w:r>
      <w:r w:rsidRPr="00CE43E1">
        <w:rPr>
          <w:rFonts w:asciiTheme="minorHAnsi" w:hAnsiTheme="minorHAnsi" w:cstheme="minorHAnsi"/>
          <w:bCs/>
          <w:sz w:val="22"/>
          <w:szCs w:val="22"/>
        </w:rPr>
        <w:lastRenderedPageBreak/>
        <w:t xml:space="preserve">regulations of the </w:t>
      </w:r>
      <w:r w:rsidR="00357132">
        <w:rPr>
          <w:rFonts w:asciiTheme="minorHAnsi" w:hAnsiTheme="minorHAnsi" w:cstheme="minorHAnsi"/>
          <w:bCs/>
          <w:sz w:val="22"/>
          <w:szCs w:val="22"/>
        </w:rPr>
        <w:t>Community Development Block Grant program</w:t>
      </w:r>
      <w:r w:rsidRPr="00CE43E1">
        <w:rPr>
          <w:rFonts w:asciiTheme="minorHAnsi" w:hAnsiTheme="minorHAnsi" w:cstheme="minorHAnsi"/>
          <w:bCs/>
          <w:sz w:val="22"/>
          <w:szCs w:val="22"/>
        </w:rPr>
        <w:t xml:space="preserve">. The regulations can be found at </w:t>
      </w:r>
      <w:r w:rsidR="00357132">
        <w:rPr>
          <w:rFonts w:asciiTheme="minorHAnsi" w:hAnsiTheme="minorHAnsi" w:cstheme="minorHAnsi"/>
          <w:bCs/>
          <w:sz w:val="22"/>
          <w:szCs w:val="22"/>
        </w:rPr>
        <w:t>24 CFR 570</w:t>
      </w:r>
      <w:r w:rsidRPr="00CE43E1">
        <w:rPr>
          <w:rFonts w:asciiTheme="minorHAnsi" w:hAnsiTheme="minorHAnsi" w:cstheme="minorHAnsi"/>
          <w:bCs/>
          <w:sz w:val="22"/>
          <w:szCs w:val="22"/>
        </w:rPr>
        <w:t>; it is recommended that applicants be familiar with those regulations.</w:t>
      </w:r>
    </w:p>
    <w:p w14:paraId="1AACABC8" w14:textId="023A0FD5" w:rsidR="00DB10CE" w:rsidRDefault="00DB10CE" w:rsidP="00864862">
      <w:pPr>
        <w:rPr>
          <w:rFonts w:asciiTheme="minorHAnsi" w:hAnsiTheme="minorHAnsi" w:cstheme="minorHAnsi"/>
          <w:bCs/>
          <w:sz w:val="22"/>
          <w:szCs w:val="22"/>
        </w:rPr>
      </w:pPr>
      <w:r>
        <w:rPr>
          <w:rFonts w:asciiTheme="minorHAnsi" w:hAnsiTheme="minorHAnsi" w:cstheme="minorHAnsi"/>
          <w:bCs/>
          <w:sz w:val="22"/>
          <w:szCs w:val="22"/>
        </w:rPr>
        <w:t>Individuals (households) can only apply for assistance through the City’s Single-Housing Rehabilitation Program. Loans and grants are available depending on need and family qualifications. The programs described in this Affordable Housing Program document are not available for application by individuals.</w:t>
      </w:r>
    </w:p>
    <w:p w14:paraId="087E17ED" w14:textId="77777777" w:rsidR="00DB10CE" w:rsidRDefault="00DB10CE" w:rsidP="00864862">
      <w:pPr>
        <w:rPr>
          <w:rFonts w:asciiTheme="minorHAnsi" w:hAnsiTheme="minorHAnsi" w:cstheme="minorHAnsi"/>
          <w:bCs/>
          <w:sz w:val="22"/>
          <w:szCs w:val="22"/>
        </w:rPr>
      </w:pPr>
    </w:p>
    <w:p w14:paraId="08BC4294" w14:textId="71681B40" w:rsidR="00D03195" w:rsidRPr="00AC79E7" w:rsidRDefault="005B18E8" w:rsidP="00E95A4B">
      <w:pPr>
        <w:pStyle w:val="Heading2"/>
        <w:spacing w:after="160"/>
        <w:jc w:val="left"/>
        <w:rPr>
          <w:rFonts w:asciiTheme="minorHAnsi" w:hAnsiTheme="minorHAnsi" w:cstheme="minorHAnsi"/>
          <w:sz w:val="28"/>
        </w:rPr>
      </w:pPr>
      <w:bookmarkStart w:id="13" w:name="_Toc526437007"/>
      <w:bookmarkStart w:id="14" w:name="_Toc57621801"/>
      <w:r w:rsidRPr="00AC79E7">
        <w:rPr>
          <w:rFonts w:asciiTheme="minorHAnsi" w:hAnsiTheme="minorHAnsi" w:cstheme="minorHAnsi"/>
          <w:sz w:val="28"/>
        </w:rPr>
        <w:t>C</w:t>
      </w:r>
      <w:r w:rsidR="00D03195" w:rsidRPr="00AC79E7">
        <w:rPr>
          <w:rFonts w:asciiTheme="minorHAnsi" w:hAnsiTheme="minorHAnsi" w:cstheme="minorHAnsi"/>
          <w:sz w:val="28"/>
        </w:rPr>
        <w:t>.</w:t>
      </w:r>
      <w:r w:rsidR="005752E6">
        <w:rPr>
          <w:rFonts w:asciiTheme="minorHAnsi" w:hAnsiTheme="minorHAnsi" w:cstheme="minorHAnsi"/>
          <w:sz w:val="28"/>
        </w:rPr>
        <w:t>1.</w:t>
      </w:r>
      <w:r w:rsidR="007932EF">
        <w:rPr>
          <w:rFonts w:asciiTheme="minorHAnsi" w:hAnsiTheme="minorHAnsi" w:cstheme="minorHAnsi"/>
          <w:sz w:val="28"/>
        </w:rPr>
        <w:tab/>
      </w:r>
      <w:r w:rsidR="003C57A3" w:rsidRPr="00AC79E7">
        <w:rPr>
          <w:rFonts w:asciiTheme="minorHAnsi" w:hAnsiTheme="minorHAnsi" w:cstheme="minorHAnsi"/>
          <w:sz w:val="28"/>
        </w:rPr>
        <w:t>E</w:t>
      </w:r>
      <w:r w:rsidR="00D03195" w:rsidRPr="00AC79E7">
        <w:rPr>
          <w:rFonts w:asciiTheme="minorHAnsi" w:hAnsiTheme="minorHAnsi" w:cstheme="minorHAnsi"/>
          <w:sz w:val="28"/>
        </w:rPr>
        <w:t xml:space="preserve">ligible </w:t>
      </w:r>
      <w:r w:rsidR="003C57A3" w:rsidRPr="00AC79E7">
        <w:rPr>
          <w:rFonts w:asciiTheme="minorHAnsi" w:hAnsiTheme="minorHAnsi" w:cstheme="minorHAnsi"/>
          <w:sz w:val="28"/>
        </w:rPr>
        <w:t xml:space="preserve">Beneficiaries </w:t>
      </w:r>
      <w:r w:rsidR="00D03195" w:rsidRPr="00AC79E7">
        <w:rPr>
          <w:rFonts w:asciiTheme="minorHAnsi" w:hAnsiTheme="minorHAnsi" w:cstheme="minorHAnsi"/>
          <w:sz w:val="28"/>
        </w:rPr>
        <w:t xml:space="preserve">of </w:t>
      </w:r>
      <w:r w:rsidR="003C57A3" w:rsidRPr="00AC79E7">
        <w:rPr>
          <w:rFonts w:asciiTheme="minorHAnsi" w:hAnsiTheme="minorHAnsi" w:cstheme="minorHAnsi"/>
          <w:sz w:val="28"/>
        </w:rPr>
        <w:t>HOME Funds</w:t>
      </w:r>
      <w:bookmarkEnd w:id="13"/>
      <w:bookmarkEnd w:id="14"/>
    </w:p>
    <w:p w14:paraId="627362B2" w14:textId="7ABF769C" w:rsidR="00876BAE" w:rsidRDefault="00811E8B" w:rsidP="00E95A4B">
      <w:pPr>
        <w:pStyle w:val="Title"/>
        <w:spacing w:after="160"/>
        <w:jc w:val="left"/>
        <w:rPr>
          <w:rFonts w:asciiTheme="minorHAnsi" w:hAnsiTheme="minorHAnsi" w:cstheme="minorHAnsi"/>
          <w:b w:val="0"/>
          <w:color w:val="000000"/>
          <w:sz w:val="22"/>
          <w:szCs w:val="22"/>
        </w:rPr>
      </w:pPr>
      <w:r w:rsidRPr="00AC79E7">
        <w:rPr>
          <w:rFonts w:asciiTheme="minorHAnsi" w:hAnsiTheme="minorHAnsi" w:cstheme="minorHAnsi"/>
          <w:b w:val="0"/>
          <w:color w:val="000000"/>
          <w:sz w:val="22"/>
          <w:szCs w:val="22"/>
        </w:rPr>
        <w:t>The eligibility of households for HOME assistance varies with the nature of the funded activity.</w:t>
      </w:r>
      <w:r>
        <w:rPr>
          <w:rFonts w:asciiTheme="minorHAnsi" w:hAnsiTheme="minorHAnsi" w:cstheme="minorHAnsi"/>
          <w:b w:val="0"/>
          <w:color w:val="000000"/>
          <w:sz w:val="22"/>
          <w:szCs w:val="22"/>
        </w:rPr>
        <w:t xml:space="preserve"> </w:t>
      </w:r>
      <w:r w:rsidR="00D03195" w:rsidRPr="00AC79E7">
        <w:rPr>
          <w:rFonts w:asciiTheme="minorHAnsi" w:hAnsiTheme="minorHAnsi" w:cstheme="minorHAnsi"/>
          <w:b w:val="0"/>
          <w:sz w:val="22"/>
          <w:szCs w:val="22"/>
        </w:rPr>
        <w:t>The HOME program is designed to provide affordable housing to low-</w:t>
      </w:r>
      <w:r w:rsidR="005752E6">
        <w:rPr>
          <w:rFonts w:asciiTheme="minorHAnsi" w:hAnsiTheme="minorHAnsi" w:cstheme="minorHAnsi"/>
          <w:b w:val="0"/>
          <w:sz w:val="22"/>
          <w:szCs w:val="22"/>
        </w:rPr>
        <w:t xml:space="preserve">, </w:t>
      </w:r>
      <w:r w:rsidR="00D03195" w:rsidRPr="00AC79E7">
        <w:rPr>
          <w:rFonts w:asciiTheme="minorHAnsi" w:hAnsiTheme="minorHAnsi" w:cstheme="minorHAnsi"/>
          <w:b w:val="0"/>
          <w:sz w:val="22"/>
          <w:szCs w:val="22"/>
        </w:rPr>
        <w:t>very</w:t>
      </w:r>
      <w:r w:rsidR="00CB0FBB" w:rsidRPr="00AC79E7">
        <w:rPr>
          <w:rFonts w:asciiTheme="minorHAnsi" w:hAnsiTheme="minorHAnsi" w:cstheme="minorHAnsi"/>
          <w:b w:val="0"/>
          <w:sz w:val="22"/>
          <w:szCs w:val="22"/>
        </w:rPr>
        <w:t xml:space="preserve"> </w:t>
      </w:r>
      <w:r w:rsidR="00D03195" w:rsidRPr="00AC79E7">
        <w:rPr>
          <w:rFonts w:asciiTheme="minorHAnsi" w:hAnsiTheme="minorHAnsi" w:cstheme="minorHAnsi"/>
          <w:b w:val="0"/>
          <w:sz w:val="22"/>
          <w:szCs w:val="22"/>
        </w:rPr>
        <w:t>low</w:t>
      </w:r>
      <w:r w:rsidR="00CB0FBB" w:rsidRPr="00AC79E7">
        <w:rPr>
          <w:rFonts w:asciiTheme="minorHAnsi" w:hAnsiTheme="minorHAnsi" w:cstheme="minorHAnsi"/>
          <w:b w:val="0"/>
          <w:sz w:val="22"/>
          <w:szCs w:val="22"/>
        </w:rPr>
        <w:t>-</w:t>
      </w:r>
      <w:r w:rsidR="005752E6">
        <w:rPr>
          <w:rFonts w:asciiTheme="minorHAnsi" w:hAnsiTheme="minorHAnsi" w:cstheme="minorHAnsi"/>
          <w:b w:val="0"/>
          <w:sz w:val="22"/>
          <w:szCs w:val="22"/>
        </w:rPr>
        <w:t>, and extremely-low-</w:t>
      </w:r>
      <w:r w:rsidR="00D03195" w:rsidRPr="00AC79E7">
        <w:rPr>
          <w:rFonts w:asciiTheme="minorHAnsi" w:hAnsiTheme="minorHAnsi" w:cstheme="minorHAnsi"/>
          <w:b w:val="0"/>
          <w:sz w:val="22"/>
          <w:szCs w:val="22"/>
        </w:rPr>
        <w:t>income families and individuals. Therefore, the program has rules about targeting program resources and estab</w:t>
      </w:r>
      <w:r w:rsidR="00864862">
        <w:rPr>
          <w:rFonts w:asciiTheme="minorHAnsi" w:hAnsiTheme="minorHAnsi" w:cstheme="minorHAnsi"/>
          <w:b w:val="0"/>
          <w:sz w:val="22"/>
          <w:szCs w:val="22"/>
        </w:rPr>
        <w:t>lishes beneficiary eligibility.</w:t>
      </w:r>
      <w:r w:rsidR="00D03195" w:rsidRPr="00AC79E7">
        <w:rPr>
          <w:rFonts w:asciiTheme="minorHAnsi" w:hAnsiTheme="minorHAnsi" w:cstheme="minorHAnsi"/>
          <w:b w:val="0"/>
          <w:sz w:val="22"/>
          <w:szCs w:val="22"/>
        </w:rPr>
        <w:t xml:space="preserve"> In general, t</w:t>
      </w:r>
      <w:r w:rsidR="00D03195" w:rsidRPr="00AC79E7">
        <w:rPr>
          <w:rFonts w:asciiTheme="minorHAnsi" w:hAnsiTheme="minorHAnsi" w:cstheme="minorHAnsi"/>
          <w:b w:val="0"/>
          <w:color w:val="000000"/>
          <w:sz w:val="22"/>
          <w:szCs w:val="22"/>
        </w:rPr>
        <w:t>he incomes of households receiving HUD assistance must not exceed 80</w:t>
      </w:r>
      <w:r w:rsidR="00F50E46" w:rsidRPr="00AC79E7">
        <w:rPr>
          <w:rFonts w:asciiTheme="minorHAnsi" w:hAnsiTheme="minorHAnsi" w:cstheme="minorHAnsi"/>
          <w:b w:val="0"/>
          <w:color w:val="000000"/>
          <w:sz w:val="22"/>
          <w:szCs w:val="22"/>
        </w:rPr>
        <w:t>%</w:t>
      </w:r>
      <w:r w:rsidR="00D03195" w:rsidRPr="00AC79E7">
        <w:rPr>
          <w:rFonts w:asciiTheme="minorHAnsi" w:hAnsiTheme="minorHAnsi" w:cstheme="minorHAnsi"/>
          <w:b w:val="0"/>
          <w:color w:val="000000"/>
          <w:sz w:val="22"/>
          <w:szCs w:val="22"/>
        </w:rPr>
        <w:t xml:space="preserve"> of the area median</w:t>
      </w:r>
      <w:r w:rsidR="00026286" w:rsidRPr="00AC79E7">
        <w:rPr>
          <w:rFonts w:asciiTheme="minorHAnsi" w:hAnsiTheme="minorHAnsi" w:cstheme="minorHAnsi"/>
          <w:b w:val="0"/>
          <w:color w:val="000000"/>
          <w:sz w:val="22"/>
          <w:szCs w:val="22"/>
        </w:rPr>
        <w:t>, and 90% of funds received by the City for rental assistance projects must benefit households whose income does not exceed 6</w:t>
      </w:r>
      <w:r w:rsidR="00F870D1">
        <w:rPr>
          <w:rFonts w:asciiTheme="minorHAnsi" w:hAnsiTheme="minorHAnsi" w:cstheme="minorHAnsi"/>
          <w:b w:val="0"/>
          <w:color w:val="000000"/>
          <w:sz w:val="22"/>
          <w:szCs w:val="22"/>
        </w:rPr>
        <w:t>5</w:t>
      </w:r>
      <w:r w:rsidR="00F50E46" w:rsidRPr="00AC79E7">
        <w:rPr>
          <w:rFonts w:asciiTheme="minorHAnsi" w:hAnsiTheme="minorHAnsi" w:cstheme="minorHAnsi"/>
          <w:b w:val="0"/>
          <w:color w:val="000000"/>
          <w:sz w:val="22"/>
          <w:szCs w:val="22"/>
        </w:rPr>
        <w:t>%</w:t>
      </w:r>
      <w:r w:rsidR="00026286" w:rsidRPr="00AC79E7">
        <w:rPr>
          <w:rFonts w:asciiTheme="minorHAnsi" w:hAnsiTheme="minorHAnsi" w:cstheme="minorHAnsi"/>
          <w:b w:val="0"/>
          <w:color w:val="000000"/>
          <w:sz w:val="22"/>
          <w:szCs w:val="22"/>
        </w:rPr>
        <w:t xml:space="preserve"> of the area median</w:t>
      </w:r>
      <w:r w:rsidR="00D03195" w:rsidRPr="00AC79E7">
        <w:rPr>
          <w:rFonts w:asciiTheme="minorHAnsi" w:hAnsiTheme="minorHAnsi" w:cstheme="minorHAnsi"/>
          <w:b w:val="0"/>
          <w:color w:val="000000"/>
          <w:sz w:val="22"/>
          <w:szCs w:val="22"/>
        </w:rPr>
        <w:t>.</w:t>
      </w:r>
      <w:r w:rsidR="00876BAE">
        <w:rPr>
          <w:rFonts w:asciiTheme="minorHAnsi" w:hAnsiTheme="minorHAnsi" w:cstheme="minorHAnsi"/>
          <w:b w:val="0"/>
          <w:color w:val="000000"/>
          <w:sz w:val="22"/>
          <w:szCs w:val="22"/>
        </w:rPr>
        <w:t xml:space="preserve"> </w:t>
      </w:r>
      <w:r w:rsidR="00F870D1">
        <w:rPr>
          <w:rFonts w:asciiTheme="minorHAnsi" w:hAnsiTheme="minorHAnsi" w:cstheme="minorHAnsi"/>
          <w:b w:val="0"/>
          <w:color w:val="000000"/>
          <w:sz w:val="22"/>
          <w:szCs w:val="22"/>
        </w:rPr>
        <w:t>Additionally, if there are five or more HOME units in a development, a minimum of 20% of the units must be occupied by very low-income households and rent (discussed later) is additionally restricted. The City reserves the right to increase the percentage of HOME units required in a development.</w:t>
      </w:r>
    </w:p>
    <w:p w14:paraId="70877953" w14:textId="6C3D8047" w:rsidR="00876BAE" w:rsidRDefault="00876BAE" w:rsidP="00864862">
      <w:pPr>
        <w:pStyle w:val="Title"/>
        <w:spacing w:after="0"/>
        <w:jc w:val="left"/>
        <w:rPr>
          <w:rFonts w:asciiTheme="minorHAnsi" w:hAnsiTheme="minorHAnsi" w:cstheme="minorHAnsi"/>
          <w:b w:val="0"/>
          <w:color w:val="000000"/>
          <w:sz w:val="22"/>
          <w:szCs w:val="22"/>
        </w:rPr>
      </w:pPr>
      <w:r>
        <w:rPr>
          <w:rFonts w:asciiTheme="minorHAnsi" w:hAnsiTheme="minorHAnsi" w:cstheme="minorHAnsi"/>
          <w:b w:val="0"/>
          <w:color w:val="000000"/>
          <w:sz w:val="22"/>
          <w:szCs w:val="22"/>
        </w:rPr>
        <w:t>Because other funds are generally involved (i.e. tax credits, Colorado Division of Housing funds), the stricter of the income limitations will prevail.</w:t>
      </w:r>
    </w:p>
    <w:p w14:paraId="0307A26A" w14:textId="4DD04A56" w:rsidR="005752E6" w:rsidRDefault="005752E6" w:rsidP="00864862">
      <w:pPr>
        <w:pStyle w:val="Title"/>
        <w:spacing w:after="0"/>
        <w:jc w:val="left"/>
        <w:rPr>
          <w:rFonts w:asciiTheme="minorHAnsi" w:hAnsiTheme="minorHAnsi" w:cstheme="minorHAnsi"/>
          <w:b w:val="0"/>
          <w:color w:val="000000"/>
          <w:sz w:val="22"/>
          <w:szCs w:val="22"/>
        </w:rPr>
      </w:pPr>
    </w:p>
    <w:p w14:paraId="37E48C66" w14:textId="539B0FD8" w:rsidR="005752E6" w:rsidRPr="00AC79E7" w:rsidRDefault="005752E6" w:rsidP="00E95A4B">
      <w:pPr>
        <w:pStyle w:val="Heading2"/>
        <w:spacing w:after="160"/>
        <w:jc w:val="left"/>
        <w:rPr>
          <w:rFonts w:asciiTheme="minorHAnsi" w:hAnsiTheme="minorHAnsi" w:cstheme="minorHAnsi"/>
          <w:sz w:val="28"/>
        </w:rPr>
      </w:pPr>
      <w:bookmarkStart w:id="15" w:name="_Toc57621802"/>
      <w:r w:rsidRPr="00AC79E7">
        <w:rPr>
          <w:rFonts w:asciiTheme="minorHAnsi" w:hAnsiTheme="minorHAnsi" w:cstheme="minorHAnsi"/>
          <w:sz w:val="28"/>
        </w:rPr>
        <w:t>C.</w:t>
      </w:r>
      <w:r>
        <w:rPr>
          <w:rFonts w:asciiTheme="minorHAnsi" w:hAnsiTheme="minorHAnsi" w:cstheme="minorHAnsi"/>
          <w:sz w:val="28"/>
        </w:rPr>
        <w:t>2.</w:t>
      </w:r>
      <w:r w:rsidR="007932EF">
        <w:rPr>
          <w:rFonts w:asciiTheme="minorHAnsi" w:hAnsiTheme="minorHAnsi" w:cstheme="minorHAnsi"/>
          <w:sz w:val="28"/>
        </w:rPr>
        <w:tab/>
      </w:r>
      <w:r w:rsidRPr="00AC79E7">
        <w:rPr>
          <w:rFonts w:asciiTheme="minorHAnsi" w:hAnsiTheme="minorHAnsi" w:cstheme="minorHAnsi"/>
          <w:sz w:val="28"/>
        </w:rPr>
        <w:t xml:space="preserve">Eligible Beneficiaries of </w:t>
      </w:r>
      <w:r>
        <w:rPr>
          <w:rFonts w:asciiTheme="minorHAnsi" w:hAnsiTheme="minorHAnsi" w:cstheme="minorHAnsi"/>
          <w:sz w:val="28"/>
        </w:rPr>
        <w:t>CDBG</w:t>
      </w:r>
      <w:r w:rsidRPr="00AC79E7">
        <w:rPr>
          <w:rFonts w:asciiTheme="minorHAnsi" w:hAnsiTheme="minorHAnsi" w:cstheme="minorHAnsi"/>
          <w:sz w:val="28"/>
        </w:rPr>
        <w:t xml:space="preserve"> Funds</w:t>
      </w:r>
      <w:bookmarkEnd w:id="15"/>
    </w:p>
    <w:p w14:paraId="1661902B" w14:textId="011E555B" w:rsidR="005752E6" w:rsidRDefault="005752E6" w:rsidP="00864862">
      <w:pPr>
        <w:pStyle w:val="Title"/>
        <w:spacing w:after="0"/>
        <w:jc w:val="left"/>
        <w:rPr>
          <w:rFonts w:asciiTheme="minorHAnsi" w:hAnsiTheme="minorHAnsi" w:cstheme="minorHAnsi"/>
          <w:b w:val="0"/>
          <w:color w:val="000000"/>
          <w:sz w:val="22"/>
          <w:szCs w:val="22"/>
        </w:rPr>
      </w:pPr>
      <w:r>
        <w:rPr>
          <w:rFonts w:asciiTheme="minorHAnsi" w:hAnsiTheme="minorHAnsi" w:cstheme="minorHAnsi"/>
          <w:b w:val="0"/>
          <w:color w:val="000000"/>
          <w:sz w:val="22"/>
          <w:szCs w:val="22"/>
        </w:rPr>
        <w:t xml:space="preserve">Generally speaking, CDBG beneficiary households may not earn more than 80% of the area income. When coupled with HOME </w:t>
      </w:r>
      <w:r w:rsidR="00811E8B">
        <w:rPr>
          <w:rFonts w:asciiTheme="minorHAnsi" w:hAnsiTheme="minorHAnsi" w:cstheme="minorHAnsi"/>
          <w:b w:val="0"/>
          <w:color w:val="000000"/>
          <w:sz w:val="22"/>
          <w:szCs w:val="22"/>
        </w:rPr>
        <w:t xml:space="preserve">(or other) </w:t>
      </w:r>
      <w:r>
        <w:rPr>
          <w:rFonts w:asciiTheme="minorHAnsi" w:hAnsiTheme="minorHAnsi" w:cstheme="minorHAnsi"/>
          <w:b w:val="0"/>
          <w:color w:val="000000"/>
          <w:sz w:val="22"/>
          <w:szCs w:val="22"/>
        </w:rPr>
        <w:t>funds, the stricter of the regulations (HOME</w:t>
      </w:r>
      <w:r w:rsidR="00811E8B">
        <w:rPr>
          <w:rFonts w:asciiTheme="minorHAnsi" w:hAnsiTheme="minorHAnsi" w:cstheme="minorHAnsi"/>
          <w:b w:val="0"/>
          <w:color w:val="000000"/>
          <w:sz w:val="22"/>
          <w:szCs w:val="22"/>
        </w:rPr>
        <w:t>, tax credits, etc.)</w:t>
      </w:r>
      <w:r>
        <w:rPr>
          <w:rFonts w:asciiTheme="minorHAnsi" w:hAnsiTheme="minorHAnsi" w:cstheme="minorHAnsi"/>
          <w:b w:val="0"/>
          <w:color w:val="000000"/>
          <w:sz w:val="22"/>
          <w:szCs w:val="22"/>
        </w:rPr>
        <w:t xml:space="preserve"> will apply.</w:t>
      </w:r>
    </w:p>
    <w:p w14:paraId="79528A49" w14:textId="6E8FFC8A" w:rsidR="005752E6" w:rsidRDefault="005752E6" w:rsidP="00864862">
      <w:pPr>
        <w:pStyle w:val="Title"/>
        <w:spacing w:after="0"/>
        <w:jc w:val="left"/>
        <w:rPr>
          <w:rFonts w:asciiTheme="minorHAnsi" w:hAnsiTheme="minorHAnsi" w:cstheme="minorHAnsi"/>
          <w:b w:val="0"/>
          <w:color w:val="000000"/>
          <w:sz w:val="22"/>
          <w:szCs w:val="22"/>
        </w:rPr>
      </w:pPr>
    </w:p>
    <w:p w14:paraId="545F32D6" w14:textId="5500A22E" w:rsidR="005752E6" w:rsidRDefault="005752E6" w:rsidP="00E95A4B">
      <w:pPr>
        <w:pStyle w:val="Heading2"/>
        <w:spacing w:after="160"/>
        <w:jc w:val="left"/>
        <w:rPr>
          <w:rFonts w:asciiTheme="minorHAnsi" w:hAnsiTheme="minorHAnsi" w:cstheme="minorHAnsi"/>
          <w:b w:val="0"/>
          <w:color w:val="000000"/>
          <w:sz w:val="22"/>
          <w:szCs w:val="22"/>
        </w:rPr>
      </w:pPr>
      <w:bookmarkStart w:id="16" w:name="_Toc57621803"/>
      <w:r w:rsidRPr="00AC79E7">
        <w:rPr>
          <w:rFonts w:asciiTheme="minorHAnsi" w:hAnsiTheme="minorHAnsi" w:cstheme="minorHAnsi"/>
          <w:sz w:val="28"/>
        </w:rPr>
        <w:t>C.</w:t>
      </w:r>
      <w:r>
        <w:rPr>
          <w:rFonts w:asciiTheme="minorHAnsi" w:hAnsiTheme="minorHAnsi" w:cstheme="minorHAnsi"/>
          <w:sz w:val="28"/>
        </w:rPr>
        <w:t>3.</w:t>
      </w:r>
      <w:r w:rsidR="007932EF">
        <w:rPr>
          <w:rFonts w:asciiTheme="minorHAnsi" w:hAnsiTheme="minorHAnsi" w:cstheme="minorHAnsi"/>
          <w:sz w:val="28"/>
        </w:rPr>
        <w:tab/>
      </w:r>
      <w:r w:rsidRPr="00AC79E7">
        <w:rPr>
          <w:rFonts w:asciiTheme="minorHAnsi" w:hAnsiTheme="minorHAnsi" w:cstheme="minorHAnsi"/>
          <w:sz w:val="28"/>
        </w:rPr>
        <w:t>Eligible Beneficiaries</w:t>
      </w:r>
      <w:r>
        <w:rPr>
          <w:rFonts w:asciiTheme="minorHAnsi" w:hAnsiTheme="minorHAnsi" w:cstheme="minorHAnsi"/>
          <w:sz w:val="28"/>
        </w:rPr>
        <w:t xml:space="preserve"> - General</w:t>
      </w:r>
      <w:bookmarkEnd w:id="16"/>
    </w:p>
    <w:p w14:paraId="44CA54C3" w14:textId="3D8DE8E1" w:rsidR="00D03195" w:rsidRPr="00AC79E7" w:rsidRDefault="005752E6" w:rsidP="00864862">
      <w:pPr>
        <w:pStyle w:val="Title"/>
        <w:spacing w:after="0"/>
        <w:jc w:val="left"/>
        <w:rPr>
          <w:rFonts w:asciiTheme="minorHAnsi" w:hAnsiTheme="minorHAnsi" w:cstheme="minorHAnsi"/>
          <w:b w:val="0"/>
          <w:sz w:val="22"/>
          <w:szCs w:val="22"/>
        </w:rPr>
      </w:pPr>
      <w:r>
        <w:rPr>
          <w:rFonts w:asciiTheme="minorHAnsi" w:hAnsiTheme="minorHAnsi" w:cstheme="minorHAnsi"/>
          <w:b w:val="0"/>
          <w:color w:val="000000"/>
          <w:sz w:val="22"/>
          <w:szCs w:val="22"/>
        </w:rPr>
        <w:t>The HUD Office of Planning and Community Development (CPD)</w:t>
      </w:r>
      <w:r w:rsidR="00D03195" w:rsidRPr="00AC79E7">
        <w:rPr>
          <w:rFonts w:asciiTheme="minorHAnsi" w:hAnsiTheme="minorHAnsi" w:cstheme="minorHAnsi"/>
          <w:b w:val="0"/>
          <w:color w:val="000000"/>
          <w:sz w:val="22"/>
          <w:szCs w:val="22"/>
        </w:rPr>
        <w:t xml:space="preserve"> </w:t>
      </w:r>
      <w:r>
        <w:rPr>
          <w:rFonts w:asciiTheme="minorHAnsi" w:hAnsiTheme="minorHAnsi" w:cstheme="minorHAnsi"/>
          <w:b w:val="0"/>
          <w:color w:val="000000"/>
          <w:sz w:val="22"/>
          <w:szCs w:val="22"/>
        </w:rPr>
        <w:t xml:space="preserve">provides the HUD-published </w:t>
      </w:r>
      <w:r w:rsidR="00D03195" w:rsidRPr="00AC79E7">
        <w:rPr>
          <w:rFonts w:asciiTheme="minorHAnsi" w:hAnsiTheme="minorHAnsi" w:cstheme="minorHAnsi"/>
          <w:b w:val="0"/>
          <w:color w:val="000000"/>
          <w:sz w:val="22"/>
          <w:szCs w:val="22"/>
        </w:rPr>
        <w:t>income each yea</w:t>
      </w:r>
      <w:r>
        <w:rPr>
          <w:rFonts w:asciiTheme="minorHAnsi" w:hAnsiTheme="minorHAnsi" w:cstheme="minorHAnsi"/>
          <w:b w:val="0"/>
          <w:color w:val="000000"/>
          <w:sz w:val="22"/>
          <w:szCs w:val="22"/>
        </w:rPr>
        <w:t xml:space="preserve">r. </w:t>
      </w:r>
      <w:r w:rsidR="00D03195" w:rsidRPr="00AC79E7">
        <w:rPr>
          <w:rFonts w:asciiTheme="minorHAnsi" w:hAnsiTheme="minorHAnsi" w:cstheme="minorHAnsi"/>
          <w:b w:val="0"/>
          <w:color w:val="000000"/>
          <w:sz w:val="22"/>
          <w:szCs w:val="22"/>
        </w:rPr>
        <w:t xml:space="preserve">See </w:t>
      </w:r>
      <w:r w:rsidR="003825FA" w:rsidRPr="003825FA">
        <w:rPr>
          <w:rFonts w:asciiTheme="minorHAnsi" w:hAnsiTheme="minorHAnsi" w:cstheme="minorHAnsi"/>
          <w:b w:val="0"/>
          <w:sz w:val="22"/>
          <w:szCs w:val="22"/>
        </w:rPr>
        <w:t>Section E.1</w:t>
      </w:r>
      <w:r w:rsidRPr="003825FA">
        <w:rPr>
          <w:rFonts w:asciiTheme="minorHAnsi" w:hAnsiTheme="minorHAnsi" w:cstheme="minorHAnsi"/>
          <w:b w:val="0"/>
          <w:sz w:val="22"/>
          <w:szCs w:val="22"/>
        </w:rPr>
        <w:t xml:space="preserve"> for current limits</w:t>
      </w:r>
      <w:r w:rsidR="00D03195" w:rsidRPr="003825FA">
        <w:rPr>
          <w:rFonts w:asciiTheme="minorHAnsi" w:hAnsiTheme="minorHAnsi" w:cstheme="minorHAnsi"/>
          <w:b w:val="0"/>
          <w:sz w:val="22"/>
          <w:szCs w:val="22"/>
        </w:rPr>
        <w:t>.</w:t>
      </w:r>
      <w:r w:rsidR="00D03195" w:rsidRPr="00AC79E7">
        <w:rPr>
          <w:rFonts w:asciiTheme="minorHAnsi" w:hAnsiTheme="minorHAnsi" w:cstheme="minorHAnsi"/>
          <w:b w:val="0"/>
          <w:color w:val="000000"/>
          <w:sz w:val="22"/>
          <w:szCs w:val="22"/>
        </w:rPr>
        <w:t xml:space="preserve"> </w:t>
      </w:r>
      <w:r>
        <w:rPr>
          <w:rFonts w:asciiTheme="minorHAnsi" w:hAnsiTheme="minorHAnsi" w:cstheme="minorHAnsi"/>
          <w:b w:val="0"/>
          <w:color w:val="000000"/>
          <w:sz w:val="22"/>
          <w:szCs w:val="22"/>
        </w:rPr>
        <w:t>While different income level documents are published for CDBG and HOME, the income limits are generally the same. In any event, the stricter of the two prevails.</w:t>
      </w:r>
    </w:p>
    <w:p w14:paraId="2122A884" w14:textId="77777777" w:rsidR="004E581B" w:rsidRPr="00AC79E7" w:rsidRDefault="004E581B" w:rsidP="00864862">
      <w:pPr>
        <w:pStyle w:val="Title"/>
        <w:spacing w:after="0"/>
        <w:jc w:val="left"/>
        <w:rPr>
          <w:rFonts w:asciiTheme="minorHAnsi" w:hAnsiTheme="minorHAnsi" w:cstheme="minorHAnsi"/>
          <w:b w:val="0"/>
          <w:sz w:val="22"/>
          <w:szCs w:val="22"/>
        </w:rPr>
      </w:pPr>
    </w:p>
    <w:p w14:paraId="49A7841A" w14:textId="5D5A0D5D" w:rsidR="00D03195" w:rsidRPr="00AC79E7" w:rsidRDefault="006E785C" w:rsidP="00E95A4B">
      <w:pPr>
        <w:pStyle w:val="Heading2"/>
        <w:spacing w:after="160"/>
        <w:jc w:val="left"/>
        <w:rPr>
          <w:rFonts w:asciiTheme="minorHAnsi" w:hAnsiTheme="minorHAnsi" w:cstheme="minorHAnsi"/>
          <w:sz w:val="28"/>
        </w:rPr>
      </w:pPr>
      <w:bookmarkStart w:id="17" w:name="_Toc526437008"/>
      <w:bookmarkStart w:id="18" w:name="_Toc57621804"/>
      <w:r w:rsidRPr="00AC79E7">
        <w:rPr>
          <w:rFonts w:asciiTheme="minorHAnsi" w:hAnsiTheme="minorHAnsi" w:cstheme="minorHAnsi"/>
          <w:sz w:val="28"/>
        </w:rPr>
        <w:t>D</w:t>
      </w:r>
      <w:r w:rsidR="005B18E8" w:rsidRPr="00AC79E7">
        <w:rPr>
          <w:rFonts w:asciiTheme="minorHAnsi" w:hAnsiTheme="minorHAnsi" w:cstheme="minorHAnsi"/>
          <w:sz w:val="28"/>
        </w:rPr>
        <w:t>.</w:t>
      </w:r>
      <w:r w:rsidR="00E14F60">
        <w:rPr>
          <w:rFonts w:asciiTheme="minorHAnsi" w:hAnsiTheme="minorHAnsi" w:cstheme="minorHAnsi"/>
          <w:sz w:val="28"/>
        </w:rPr>
        <w:t>1</w:t>
      </w:r>
      <w:r w:rsidR="007932EF">
        <w:rPr>
          <w:rFonts w:asciiTheme="minorHAnsi" w:hAnsiTheme="minorHAnsi" w:cstheme="minorHAnsi"/>
          <w:sz w:val="28"/>
        </w:rPr>
        <w:tab/>
      </w:r>
      <w:r w:rsidR="003C57A3" w:rsidRPr="00AC79E7">
        <w:rPr>
          <w:rFonts w:asciiTheme="minorHAnsi" w:hAnsiTheme="minorHAnsi" w:cstheme="minorHAnsi"/>
          <w:sz w:val="28"/>
        </w:rPr>
        <w:t xml:space="preserve">Eligible Uses </w:t>
      </w:r>
      <w:r w:rsidR="00D03195" w:rsidRPr="00AC79E7">
        <w:rPr>
          <w:rFonts w:asciiTheme="minorHAnsi" w:hAnsiTheme="minorHAnsi" w:cstheme="minorHAnsi"/>
          <w:sz w:val="28"/>
        </w:rPr>
        <w:t xml:space="preserve">of </w:t>
      </w:r>
      <w:r w:rsidR="003C57A3" w:rsidRPr="00AC79E7">
        <w:rPr>
          <w:rFonts w:asciiTheme="minorHAnsi" w:hAnsiTheme="minorHAnsi" w:cstheme="minorHAnsi"/>
          <w:sz w:val="28"/>
        </w:rPr>
        <w:t>HOME F</w:t>
      </w:r>
      <w:r w:rsidR="00D03195" w:rsidRPr="00AC79E7">
        <w:rPr>
          <w:rFonts w:asciiTheme="minorHAnsi" w:hAnsiTheme="minorHAnsi" w:cstheme="minorHAnsi"/>
          <w:sz w:val="28"/>
        </w:rPr>
        <w:t>unds</w:t>
      </w:r>
      <w:r w:rsidR="00026286" w:rsidRPr="00AC79E7">
        <w:rPr>
          <w:rFonts w:asciiTheme="minorHAnsi" w:hAnsiTheme="minorHAnsi" w:cstheme="minorHAnsi"/>
          <w:sz w:val="28"/>
        </w:rPr>
        <w:t xml:space="preserve"> for this </w:t>
      </w:r>
      <w:r w:rsidR="003C28DA" w:rsidRPr="00AC79E7">
        <w:rPr>
          <w:rFonts w:asciiTheme="minorHAnsi" w:hAnsiTheme="minorHAnsi" w:cstheme="minorHAnsi"/>
          <w:sz w:val="28"/>
        </w:rPr>
        <w:t>Application</w:t>
      </w:r>
      <w:bookmarkEnd w:id="17"/>
      <w:r w:rsidR="00E14F60">
        <w:rPr>
          <w:rFonts w:asciiTheme="minorHAnsi" w:hAnsiTheme="minorHAnsi" w:cstheme="minorHAnsi"/>
          <w:sz w:val="28"/>
        </w:rPr>
        <w:t xml:space="preserve"> (may be combined, as applicable, with CDBG funds)</w:t>
      </w:r>
      <w:bookmarkEnd w:id="18"/>
    </w:p>
    <w:p w14:paraId="3A83C378" w14:textId="33D47A8B" w:rsidR="00D03195" w:rsidRDefault="00D03195" w:rsidP="00E95A4B">
      <w:pPr>
        <w:pStyle w:val="Title"/>
        <w:numPr>
          <w:ilvl w:val="0"/>
          <w:numId w:val="5"/>
        </w:numPr>
        <w:spacing w:after="160"/>
        <w:jc w:val="left"/>
        <w:rPr>
          <w:rFonts w:asciiTheme="minorHAnsi" w:hAnsiTheme="minorHAnsi" w:cstheme="minorHAnsi"/>
          <w:b w:val="0"/>
          <w:sz w:val="22"/>
          <w:szCs w:val="22"/>
        </w:rPr>
      </w:pPr>
      <w:r w:rsidRPr="00AC79E7">
        <w:rPr>
          <w:rFonts w:asciiTheme="minorHAnsi" w:hAnsiTheme="minorHAnsi" w:cstheme="minorHAnsi"/>
          <w:b w:val="0"/>
          <w:sz w:val="22"/>
          <w:szCs w:val="22"/>
          <w:u w:val="single"/>
        </w:rPr>
        <w:t>Rental Housing</w:t>
      </w:r>
      <w:r w:rsidRPr="00AC79E7">
        <w:rPr>
          <w:rFonts w:asciiTheme="minorHAnsi" w:hAnsiTheme="minorHAnsi" w:cstheme="minorHAnsi"/>
          <w:b w:val="0"/>
          <w:sz w:val="22"/>
          <w:szCs w:val="22"/>
        </w:rPr>
        <w:t xml:space="preserve">: </w:t>
      </w:r>
      <w:r w:rsidR="00905969">
        <w:rPr>
          <w:rFonts w:asciiTheme="minorHAnsi" w:hAnsiTheme="minorHAnsi" w:cstheme="minorHAnsi"/>
          <w:b w:val="0"/>
          <w:sz w:val="22"/>
          <w:szCs w:val="22"/>
        </w:rPr>
        <w:t>The City will consider activities associated with acquisition or acquisition/rehabilitation of existing affordable units (or those that will be made affordable), eligible costs associated with the development of new affordable housing units, or the acquisition and conversion or conversion only of a building from a non-residential use to a residential use</w:t>
      </w:r>
      <w:r w:rsidR="00BF1607">
        <w:rPr>
          <w:rFonts w:asciiTheme="minorHAnsi" w:hAnsiTheme="minorHAnsi" w:cstheme="minorHAnsi"/>
          <w:b w:val="0"/>
          <w:sz w:val="22"/>
          <w:szCs w:val="22"/>
        </w:rPr>
        <w:t>. Reconstruction may also be considered.</w:t>
      </w:r>
    </w:p>
    <w:p w14:paraId="6BEEAD41" w14:textId="344E14CE" w:rsidR="004E581B" w:rsidRPr="00E95A4B" w:rsidRDefault="00864862" w:rsidP="00E95A4B">
      <w:pPr>
        <w:pStyle w:val="Title"/>
        <w:numPr>
          <w:ilvl w:val="0"/>
          <w:numId w:val="5"/>
        </w:numPr>
        <w:spacing w:after="0"/>
        <w:jc w:val="left"/>
        <w:rPr>
          <w:rFonts w:asciiTheme="minorHAnsi" w:hAnsiTheme="minorHAnsi" w:cstheme="minorHAnsi"/>
          <w:b w:val="0"/>
          <w:bCs/>
          <w:sz w:val="22"/>
          <w:szCs w:val="22"/>
        </w:rPr>
      </w:pPr>
      <w:r w:rsidRPr="00E14F60">
        <w:rPr>
          <w:rFonts w:asciiTheme="minorHAnsi" w:hAnsiTheme="minorHAnsi" w:cstheme="minorHAnsi"/>
          <w:b w:val="0"/>
          <w:sz w:val="22"/>
          <w:szCs w:val="22"/>
          <w:u w:val="single"/>
        </w:rPr>
        <w:t>For Sale Housing</w:t>
      </w:r>
      <w:r w:rsidRPr="00E14F60">
        <w:rPr>
          <w:rFonts w:asciiTheme="minorHAnsi" w:hAnsiTheme="minorHAnsi" w:cstheme="minorHAnsi"/>
          <w:b w:val="0"/>
          <w:sz w:val="22"/>
          <w:szCs w:val="22"/>
        </w:rPr>
        <w:t xml:space="preserve">:  Construction costs assistance to a developer and/or assistance to homebuyers of newly constructed housing by an assisted developer </w:t>
      </w:r>
      <w:r w:rsidR="00BF1607">
        <w:rPr>
          <w:rFonts w:asciiTheme="minorHAnsi" w:hAnsiTheme="minorHAnsi" w:cstheme="minorHAnsi"/>
          <w:b w:val="0"/>
          <w:sz w:val="22"/>
          <w:szCs w:val="22"/>
        </w:rPr>
        <w:t>may be considered</w:t>
      </w:r>
      <w:r w:rsidRPr="00E14F60">
        <w:rPr>
          <w:rFonts w:asciiTheme="minorHAnsi" w:hAnsiTheme="minorHAnsi" w:cstheme="minorHAnsi"/>
          <w:b w:val="0"/>
          <w:sz w:val="22"/>
          <w:szCs w:val="22"/>
        </w:rPr>
        <w:t>.</w:t>
      </w:r>
    </w:p>
    <w:p w14:paraId="3280F70E" w14:textId="77777777" w:rsidR="00E95A4B" w:rsidRPr="00E14F60" w:rsidRDefault="00E95A4B" w:rsidP="00E95A4B">
      <w:pPr>
        <w:pStyle w:val="Title"/>
        <w:spacing w:after="0"/>
        <w:ind w:left="720"/>
        <w:jc w:val="left"/>
        <w:rPr>
          <w:rFonts w:asciiTheme="minorHAnsi" w:hAnsiTheme="minorHAnsi" w:cstheme="minorHAnsi"/>
          <w:b w:val="0"/>
          <w:bCs/>
          <w:sz w:val="22"/>
          <w:szCs w:val="22"/>
        </w:rPr>
      </w:pPr>
    </w:p>
    <w:p w14:paraId="3E798E93" w14:textId="0E15E2E5" w:rsidR="000C5FB8" w:rsidRPr="00AC79E7" w:rsidRDefault="00E14F60" w:rsidP="00E95A4B">
      <w:pPr>
        <w:pStyle w:val="Heading2"/>
        <w:spacing w:after="160"/>
        <w:jc w:val="left"/>
        <w:rPr>
          <w:rFonts w:asciiTheme="minorHAnsi" w:hAnsiTheme="minorHAnsi" w:cstheme="minorHAnsi"/>
          <w:sz w:val="28"/>
        </w:rPr>
      </w:pPr>
      <w:bookmarkStart w:id="19" w:name="_Toc526437009"/>
      <w:bookmarkStart w:id="20" w:name="_Toc57621805"/>
      <w:r>
        <w:rPr>
          <w:rFonts w:asciiTheme="minorHAnsi" w:hAnsiTheme="minorHAnsi" w:cstheme="minorHAnsi"/>
          <w:sz w:val="28"/>
        </w:rPr>
        <w:t>D.2</w:t>
      </w:r>
      <w:r w:rsidR="000C5FB8" w:rsidRPr="00AC79E7">
        <w:rPr>
          <w:rFonts w:asciiTheme="minorHAnsi" w:hAnsiTheme="minorHAnsi" w:cstheme="minorHAnsi"/>
          <w:sz w:val="28"/>
        </w:rPr>
        <w:t>.</w:t>
      </w:r>
      <w:r w:rsidR="007932EF">
        <w:rPr>
          <w:rFonts w:asciiTheme="minorHAnsi" w:hAnsiTheme="minorHAnsi" w:cstheme="minorHAnsi"/>
          <w:sz w:val="28"/>
        </w:rPr>
        <w:tab/>
      </w:r>
      <w:r w:rsidR="003C57A3" w:rsidRPr="00AC79E7">
        <w:rPr>
          <w:rFonts w:asciiTheme="minorHAnsi" w:hAnsiTheme="minorHAnsi" w:cstheme="minorHAnsi"/>
          <w:sz w:val="28"/>
        </w:rPr>
        <w:t>CHDOs</w:t>
      </w:r>
      <w:r w:rsidR="000C5FB8" w:rsidRPr="00AC79E7">
        <w:rPr>
          <w:rFonts w:asciiTheme="minorHAnsi" w:hAnsiTheme="minorHAnsi" w:cstheme="minorHAnsi"/>
          <w:sz w:val="28"/>
        </w:rPr>
        <w:t xml:space="preserve"> – </w:t>
      </w:r>
      <w:r w:rsidR="003C57A3" w:rsidRPr="00AC79E7">
        <w:rPr>
          <w:rFonts w:asciiTheme="minorHAnsi" w:hAnsiTheme="minorHAnsi" w:cstheme="minorHAnsi"/>
          <w:sz w:val="28"/>
        </w:rPr>
        <w:t>Community Housing Development Organizations</w:t>
      </w:r>
      <w:bookmarkEnd w:id="19"/>
      <w:bookmarkEnd w:id="20"/>
    </w:p>
    <w:p w14:paraId="585F6FE6" w14:textId="12CAEA1F" w:rsidR="000C5FB8" w:rsidRPr="00D33193" w:rsidRDefault="000C5FB8" w:rsidP="00E95A4B">
      <w:pPr>
        <w:pStyle w:val="Title"/>
        <w:spacing w:after="160"/>
        <w:jc w:val="left"/>
        <w:rPr>
          <w:rFonts w:asciiTheme="minorHAnsi" w:hAnsiTheme="minorHAnsi" w:cstheme="minorHAnsi"/>
          <w:b w:val="0"/>
          <w:bCs/>
          <w:sz w:val="22"/>
          <w:szCs w:val="22"/>
        </w:rPr>
      </w:pPr>
      <w:r w:rsidRPr="00AC79E7">
        <w:rPr>
          <w:rFonts w:asciiTheme="minorHAnsi" w:hAnsiTheme="minorHAnsi" w:cstheme="minorHAnsi"/>
          <w:b w:val="0"/>
          <w:bCs/>
          <w:sz w:val="22"/>
          <w:szCs w:val="22"/>
        </w:rPr>
        <w:t xml:space="preserve">As defined by the Department of Housing and Urban Development, CHDOs </w:t>
      </w:r>
      <w:r w:rsidR="00F03EB2" w:rsidRPr="00AC79E7">
        <w:rPr>
          <w:rFonts w:asciiTheme="minorHAnsi" w:hAnsiTheme="minorHAnsi" w:cstheme="minorHAnsi"/>
          <w:b w:val="0"/>
          <w:bCs/>
          <w:sz w:val="22"/>
          <w:szCs w:val="22"/>
        </w:rPr>
        <w:t xml:space="preserve">(Community Housing Development Organizations) </w:t>
      </w:r>
      <w:r w:rsidRPr="00AC79E7">
        <w:rPr>
          <w:rFonts w:asciiTheme="minorHAnsi" w:hAnsiTheme="minorHAnsi" w:cstheme="minorHAnsi"/>
          <w:b w:val="0"/>
          <w:bCs/>
          <w:sz w:val="22"/>
          <w:szCs w:val="22"/>
        </w:rPr>
        <w:t xml:space="preserve">are special types of nonprofit housing developers that are accountable to the low-income communities they serve. Congress and HUD have recognized the role that CHDOs play in housing development by setting aside a minimum of 15% </w:t>
      </w:r>
      <w:r w:rsidR="00B369F4" w:rsidRPr="00AC79E7">
        <w:rPr>
          <w:rFonts w:asciiTheme="minorHAnsi" w:hAnsiTheme="minorHAnsi" w:cstheme="minorHAnsi"/>
          <w:b w:val="0"/>
          <w:bCs/>
          <w:sz w:val="22"/>
          <w:szCs w:val="22"/>
        </w:rPr>
        <w:t xml:space="preserve">of </w:t>
      </w:r>
      <w:r w:rsidRPr="00AC79E7">
        <w:rPr>
          <w:rFonts w:asciiTheme="minorHAnsi" w:hAnsiTheme="minorHAnsi" w:cstheme="minorHAnsi"/>
          <w:b w:val="0"/>
          <w:bCs/>
          <w:sz w:val="22"/>
          <w:szCs w:val="22"/>
        </w:rPr>
        <w:t>each jurisdiction's annual HOME allocation</w:t>
      </w:r>
      <w:r w:rsidR="004857CA" w:rsidRPr="00AC79E7">
        <w:rPr>
          <w:rFonts w:asciiTheme="minorHAnsi" w:hAnsiTheme="minorHAnsi" w:cstheme="minorHAnsi"/>
          <w:b w:val="0"/>
          <w:bCs/>
          <w:sz w:val="22"/>
          <w:szCs w:val="22"/>
        </w:rPr>
        <w:t xml:space="preserve"> for qualified CHDOs</w:t>
      </w:r>
      <w:r w:rsidRPr="00AC79E7">
        <w:rPr>
          <w:rFonts w:asciiTheme="minorHAnsi" w:hAnsiTheme="minorHAnsi" w:cstheme="minorHAnsi"/>
          <w:b w:val="0"/>
          <w:bCs/>
          <w:sz w:val="22"/>
          <w:szCs w:val="22"/>
        </w:rPr>
        <w:t xml:space="preserve">. </w:t>
      </w:r>
      <w:r w:rsidR="00F03EB2" w:rsidRPr="00AC79E7">
        <w:rPr>
          <w:rFonts w:asciiTheme="minorHAnsi" w:hAnsiTheme="minorHAnsi" w:cstheme="minorHAnsi"/>
          <w:b w:val="0"/>
          <w:bCs/>
          <w:sz w:val="22"/>
          <w:szCs w:val="22"/>
        </w:rPr>
        <w:t xml:space="preserve">HUD regulations on CHDOs may be found at </w:t>
      </w:r>
      <w:hyperlink r:id="rId16" w:history="1">
        <w:r w:rsidR="00F03EB2" w:rsidRPr="00AC79E7">
          <w:rPr>
            <w:rStyle w:val="Hyperlink"/>
            <w:rFonts w:asciiTheme="minorHAnsi" w:hAnsiTheme="minorHAnsi" w:cstheme="minorHAnsi"/>
            <w:b w:val="0"/>
            <w:sz w:val="22"/>
            <w:szCs w:val="22"/>
          </w:rPr>
          <w:t>24 CFR 92.300-303</w:t>
        </w:r>
      </w:hyperlink>
      <w:r w:rsidR="00F03EB2" w:rsidRPr="00AC79E7">
        <w:rPr>
          <w:rFonts w:asciiTheme="minorHAnsi" w:hAnsiTheme="minorHAnsi" w:cstheme="minorHAnsi"/>
          <w:b w:val="0"/>
          <w:sz w:val="22"/>
          <w:szCs w:val="22"/>
        </w:rPr>
        <w:t>.</w:t>
      </w:r>
    </w:p>
    <w:p w14:paraId="6054A3DE" w14:textId="3F27566D" w:rsidR="000126A7" w:rsidRPr="00AC79E7" w:rsidRDefault="000C5FB8" w:rsidP="00E95A4B">
      <w:pPr>
        <w:pStyle w:val="Title"/>
        <w:spacing w:after="160"/>
        <w:jc w:val="left"/>
        <w:rPr>
          <w:rFonts w:asciiTheme="minorHAnsi" w:hAnsiTheme="minorHAnsi" w:cstheme="minorHAnsi"/>
          <w:b w:val="0"/>
          <w:bCs/>
          <w:sz w:val="22"/>
          <w:szCs w:val="22"/>
        </w:rPr>
      </w:pPr>
      <w:r w:rsidRPr="00AC79E7">
        <w:rPr>
          <w:rFonts w:asciiTheme="minorHAnsi" w:hAnsiTheme="minorHAnsi" w:cstheme="minorHAnsi"/>
          <w:b w:val="0"/>
          <w:bCs/>
          <w:sz w:val="22"/>
          <w:szCs w:val="22"/>
        </w:rPr>
        <w:lastRenderedPageBreak/>
        <w:t xml:space="preserve">The purpose of CHDO set-aside funds is (1) to promote partnerships between </w:t>
      </w:r>
      <w:r w:rsidR="00E52C41" w:rsidRPr="00AC79E7">
        <w:rPr>
          <w:rFonts w:asciiTheme="minorHAnsi" w:hAnsiTheme="minorHAnsi" w:cstheme="minorHAnsi"/>
          <w:b w:val="0"/>
          <w:bCs/>
          <w:sz w:val="22"/>
          <w:szCs w:val="22"/>
        </w:rPr>
        <w:t>s</w:t>
      </w:r>
      <w:r w:rsidRPr="00AC79E7">
        <w:rPr>
          <w:rFonts w:asciiTheme="minorHAnsi" w:hAnsiTheme="minorHAnsi" w:cstheme="minorHAnsi"/>
          <w:b w:val="0"/>
          <w:bCs/>
          <w:sz w:val="22"/>
          <w:szCs w:val="22"/>
        </w:rPr>
        <w:t xml:space="preserve">tates, units of general local government and nonprofit organizations, and (2) to expand nonprofit organizations’ capacity to develop and manage decent and affordable housing.   </w:t>
      </w:r>
    </w:p>
    <w:p w14:paraId="62F34306" w14:textId="44420298" w:rsidR="00D33193" w:rsidRDefault="00D63EE3" w:rsidP="00D33193">
      <w:pPr>
        <w:pStyle w:val="Title"/>
        <w:spacing w:after="0"/>
        <w:jc w:val="left"/>
        <w:rPr>
          <w:rFonts w:asciiTheme="minorHAnsi" w:hAnsiTheme="minorHAnsi" w:cstheme="minorHAnsi"/>
          <w:b w:val="0"/>
          <w:bCs/>
          <w:sz w:val="22"/>
          <w:szCs w:val="22"/>
        </w:rPr>
      </w:pPr>
      <w:r>
        <w:rPr>
          <w:rFonts w:asciiTheme="minorHAnsi" w:hAnsiTheme="minorHAnsi" w:cstheme="minorHAnsi"/>
          <w:b w:val="0"/>
          <w:sz w:val="22"/>
          <w:szCs w:val="22"/>
        </w:rPr>
        <w:t xml:space="preserve">Eligible CHDOs may apply for </w:t>
      </w:r>
      <w:r w:rsidR="00D33193">
        <w:rPr>
          <w:rFonts w:asciiTheme="minorHAnsi" w:hAnsiTheme="minorHAnsi" w:cstheme="minorHAnsi"/>
          <w:b w:val="0"/>
          <w:sz w:val="22"/>
          <w:szCs w:val="22"/>
        </w:rPr>
        <w:t xml:space="preserve">the City’s </w:t>
      </w:r>
      <w:r>
        <w:rPr>
          <w:rFonts w:asciiTheme="minorHAnsi" w:hAnsiTheme="minorHAnsi" w:cstheme="minorHAnsi"/>
          <w:b w:val="0"/>
          <w:sz w:val="22"/>
          <w:szCs w:val="22"/>
        </w:rPr>
        <w:t>Affordable Housing Program funds</w:t>
      </w:r>
      <w:r w:rsidRPr="00AC79E7">
        <w:rPr>
          <w:rFonts w:asciiTheme="minorHAnsi" w:hAnsiTheme="minorHAnsi" w:cstheme="minorHAnsi"/>
          <w:b w:val="0"/>
          <w:sz w:val="22"/>
          <w:szCs w:val="22"/>
        </w:rPr>
        <w:t>.</w:t>
      </w:r>
      <w:r>
        <w:rPr>
          <w:rFonts w:asciiTheme="minorHAnsi" w:hAnsiTheme="minorHAnsi" w:cstheme="minorHAnsi"/>
          <w:b w:val="0"/>
          <w:sz w:val="22"/>
          <w:szCs w:val="22"/>
        </w:rPr>
        <w:t xml:space="preserve"> </w:t>
      </w:r>
      <w:r>
        <w:rPr>
          <w:rFonts w:asciiTheme="minorHAnsi" w:hAnsiTheme="minorHAnsi" w:cstheme="minorHAnsi"/>
          <w:b w:val="0"/>
          <w:bCs/>
          <w:sz w:val="22"/>
          <w:szCs w:val="22"/>
        </w:rPr>
        <w:t>The City will consider applications for the</w:t>
      </w:r>
      <w:r w:rsidR="00D33193">
        <w:rPr>
          <w:rFonts w:asciiTheme="minorHAnsi" w:hAnsiTheme="minorHAnsi" w:cstheme="minorHAnsi"/>
          <w:b w:val="0"/>
          <w:bCs/>
          <w:sz w:val="22"/>
          <w:szCs w:val="22"/>
        </w:rPr>
        <w:t xml:space="preserve"> eligible activities noted in Section D.1 above.</w:t>
      </w:r>
      <w:bookmarkStart w:id="21" w:name="_Toc526437010"/>
    </w:p>
    <w:p w14:paraId="336A494D" w14:textId="77777777" w:rsidR="00D33193" w:rsidRDefault="00D33193" w:rsidP="00D33193">
      <w:pPr>
        <w:pStyle w:val="Title"/>
        <w:spacing w:after="0"/>
        <w:jc w:val="left"/>
        <w:rPr>
          <w:rFonts w:asciiTheme="minorHAnsi" w:hAnsiTheme="minorHAnsi" w:cstheme="minorHAnsi"/>
          <w:b w:val="0"/>
          <w:bCs/>
          <w:sz w:val="22"/>
          <w:szCs w:val="22"/>
        </w:rPr>
      </w:pPr>
    </w:p>
    <w:p w14:paraId="4BED56A1" w14:textId="752D3911" w:rsidR="002613AA" w:rsidRPr="00D33193" w:rsidRDefault="007932EF" w:rsidP="00D33193">
      <w:pPr>
        <w:pStyle w:val="Title"/>
        <w:spacing w:after="160"/>
        <w:jc w:val="left"/>
        <w:rPr>
          <w:rFonts w:asciiTheme="minorHAnsi" w:hAnsiTheme="minorHAnsi" w:cstheme="minorHAnsi"/>
          <w:b w:val="0"/>
          <w:bCs/>
          <w:sz w:val="22"/>
          <w:szCs w:val="22"/>
        </w:rPr>
      </w:pPr>
      <w:r>
        <w:rPr>
          <w:rFonts w:asciiTheme="minorHAnsi" w:hAnsiTheme="minorHAnsi" w:cstheme="minorHAnsi"/>
          <w:sz w:val="28"/>
        </w:rPr>
        <w:t>E.</w:t>
      </w:r>
      <w:r>
        <w:rPr>
          <w:rFonts w:asciiTheme="minorHAnsi" w:hAnsiTheme="minorHAnsi" w:cstheme="minorHAnsi"/>
          <w:sz w:val="28"/>
        </w:rPr>
        <w:tab/>
      </w:r>
      <w:r w:rsidR="00470F59">
        <w:rPr>
          <w:rFonts w:asciiTheme="minorHAnsi" w:hAnsiTheme="minorHAnsi" w:cstheme="minorHAnsi"/>
          <w:sz w:val="28"/>
        </w:rPr>
        <w:t xml:space="preserve">Other </w:t>
      </w:r>
      <w:r w:rsidR="00B369F4" w:rsidRPr="00AC79E7">
        <w:rPr>
          <w:rFonts w:asciiTheme="minorHAnsi" w:hAnsiTheme="minorHAnsi" w:cstheme="minorHAnsi"/>
          <w:sz w:val="28"/>
        </w:rPr>
        <w:t>HOME</w:t>
      </w:r>
      <w:r w:rsidR="007A1999">
        <w:rPr>
          <w:rFonts w:asciiTheme="minorHAnsi" w:hAnsiTheme="minorHAnsi" w:cstheme="minorHAnsi"/>
          <w:sz w:val="28"/>
        </w:rPr>
        <w:t xml:space="preserve"> and CDBG</w:t>
      </w:r>
      <w:r w:rsidR="00B369F4" w:rsidRPr="00AC79E7">
        <w:rPr>
          <w:rFonts w:asciiTheme="minorHAnsi" w:hAnsiTheme="minorHAnsi" w:cstheme="minorHAnsi"/>
          <w:sz w:val="28"/>
        </w:rPr>
        <w:t xml:space="preserve"> </w:t>
      </w:r>
      <w:r w:rsidR="00C00F19" w:rsidRPr="00AC79E7">
        <w:rPr>
          <w:rFonts w:asciiTheme="minorHAnsi" w:hAnsiTheme="minorHAnsi" w:cstheme="minorHAnsi"/>
          <w:sz w:val="28"/>
        </w:rPr>
        <w:t>Program Requirements</w:t>
      </w:r>
      <w:bookmarkEnd w:id="21"/>
    </w:p>
    <w:p w14:paraId="7754DF56" w14:textId="74DC32A7" w:rsidR="00C9554F" w:rsidRPr="00AC79E7" w:rsidRDefault="007A1999" w:rsidP="00E95A4B">
      <w:pPr>
        <w:keepNext/>
        <w:spacing w:after="160"/>
        <w:rPr>
          <w:rFonts w:asciiTheme="minorHAnsi" w:hAnsiTheme="minorHAnsi" w:cstheme="minorHAnsi"/>
          <w:sz w:val="22"/>
          <w:szCs w:val="22"/>
        </w:rPr>
      </w:pPr>
      <w:r>
        <w:rPr>
          <w:rFonts w:asciiTheme="minorHAnsi" w:hAnsiTheme="minorHAnsi" w:cstheme="minorHAnsi"/>
          <w:sz w:val="22"/>
          <w:szCs w:val="22"/>
        </w:rPr>
        <w:t xml:space="preserve">Federal grant </w:t>
      </w:r>
      <w:r w:rsidR="00DB7498" w:rsidRPr="00AC79E7">
        <w:rPr>
          <w:rFonts w:asciiTheme="minorHAnsi" w:hAnsiTheme="minorHAnsi" w:cstheme="minorHAnsi"/>
          <w:sz w:val="22"/>
          <w:szCs w:val="22"/>
        </w:rPr>
        <w:t>requirements are</w:t>
      </w:r>
      <w:r w:rsidR="00817D21" w:rsidRPr="00AC79E7">
        <w:rPr>
          <w:rFonts w:asciiTheme="minorHAnsi" w:hAnsiTheme="minorHAnsi" w:cstheme="minorHAnsi"/>
          <w:sz w:val="22"/>
          <w:szCs w:val="22"/>
        </w:rPr>
        <w:t xml:space="preserve"> extensive</w:t>
      </w:r>
      <w:r w:rsidR="003F1035">
        <w:rPr>
          <w:rFonts w:asciiTheme="minorHAnsi" w:hAnsiTheme="minorHAnsi" w:cstheme="minorHAnsi"/>
          <w:sz w:val="22"/>
          <w:szCs w:val="22"/>
        </w:rPr>
        <w:t xml:space="preserve"> and include crosscutting with other federal regulations with regard (in part) to labor and hiring, fair housing, and environmental review. The HOME program has particularly extensive requirements. The </w:t>
      </w:r>
      <w:r w:rsidR="00DB7498" w:rsidRPr="00AC79E7">
        <w:rPr>
          <w:rFonts w:asciiTheme="minorHAnsi" w:hAnsiTheme="minorHAnsi" w:cstheme="minorHAnsi"/>
          <w:sz w:val="22"/>
          <w:szCs w:val="22"/>
        </w:rPr>
        <w:t xml:space="preserve">Applicant </w:t>
      </w:r>
      <w:r w:rsidR="00817D21" w:rsidRPr="00AC79E7">
        <w:rPr>
          <w:rFonts w:asciiTheme="minorHAnsi" w:hAnsiTheme="minorHAnsi" w:cstheme="minorHAnsi"/>
          <w:sz w:val="22"/>
          <w:szCs w:val="22"/>
        </w:rPr>
        <w:t>must certify</w:t>
      </w:r>
      <w:r w:rsidR="00DB7498" w:rsidRPr="00AC79E7">
        <w:rPr>
          <w:rFonts w:asciiTheme="minorHAnsi" w:hAnsiTheme="minorHAnsi" w:cstheme="minorHAnsi"/>
          <w:sz w:val="22"/>
          <w:szCs w:val="22"/>
        </w:rPr>
        <w:t xml:space="preserve"> that</w:t>
      </w:r>
      <w:r w:rsidR="00817D21" w:rsidRPr="00AC79E7">
        <w:rPr>
          <w:rFonts w:asciiTheme="minorHAnsi" w:hAnsiTheme="minorHAnsi" w:cstheme="minorHAnsi"/>
          <w:sz w:val="22"/>
          <w:szCs w:val="22"/>
        </w:rPr>
        <w:t xml:space="preserve"> </w:t>
      </w:r>
      <w:r w:rsidR="001377AC" w:rsidRPr="00AC79E7">
        <w:rPr>
          <w:rFonts w:asciiTheme="minorHAnsi" w:hAnsiTheme="minorHAnsi" w:cstheme="minorHAnsi"/>
          <w:sz w:val="22"/>
          <w:szCs w:val="22"/>
        </w:rPr>
        <w:t xml:space="preserve">the agency has the </w:t>
      </w:r>
      <w:r w:rsidR="00817D21" w:rsidRPr="00AC79E7">
        <w:rPr>
          <w:rFonts w:asciiTheme="minorHAnsi" w:hAnsiTheme="minorHAnsi" w:cstheme="minorHAnsi"/>
          <w:sz w:val="22"/>
          <w:szCs w:val="22"/>
        </w:rPr>
        <w:t xml:space="preserve">capacity to comply with </w:t>
      </w:r>
      <w:r w:rsidR="00DB7498" w:rsidRPr="00AC79E7">
        <w:rPr>
          <w:rFonts w:asciiTheme="minorHAnsi" w:hAnsiTheme="minorHAnsi" w:cstheme="minorHAnsi"/>
          <w:sz w:val="22"/>
          <w:szCs w:val="22"/>
        </w:rPr>
        <w:t xml:space="preserve">all </w:t>
      </w:r>
      <w:r w:rsidR="002C35DE" w:rsidRPr="00AC79E7">
        <w:rPr>
          <w:rFonts w:asciiTheme="minorHAnsi" w:hAnsiTheme="minorHAnsi" w:cstheme="minorHAnsi"/>
          <w:sz w:val="22"/>
          <w:szCs w:val="22"/>
        </w:rPr>
        <w:t>applicable requirements</w:t>
      </w:r>
      <w:r w:rsidR="001377AC" w:rsidRPr="00AC79E7">
        <w:rPr>
          <w:rFonts w:asciiTheme="minorHAnsi" w:hAnsiTheme="minorHAnsi" w:cstheme="minorHAnsi"/>
          <w:sz w:val="22"/>
          <w:szCs w:val="22"/>
        </w:rPr>
        <w:t xml:space="preserve">. </w:t>
      </w:r>
      <w:r w:rsidR="00C9554F" w:rsidRPr="00DA54A4">
        <w:rPr>
          <w:rFonts w:asciiTheme="minorHAnsi" w:hAnsiTheme="minorHAnsi" w:cstheme="minorHAnsi"/>
          <w:sz w:val="22"/>
          <w:szCs w:val="22"/>
        </w:rPr>
        <w:t xml:space="preserve">Attachment </w:t>
      </w:r>
      <w:r w:rsidR="00DA54A4">
        <w:rPr>
          <w:rFonts w:asciiTheme="minorHAnsi" w:hAnsiTheme="minorHAnsi" w:cstheme="minorHAnsi"/>
          <w:sz w:val="22"/>
          <w:szCs w:val="22"/>
        </w:rPr>
        <w:t>D</w:t>
      </w:r>
      <w:r w:rsidR="00C9554F" w:rsidRPr="00AC79E7">
        <w:rPr>
          <w:rFonts w:asciiTheme="minorHAnsi" w:hAnsiTheme="minorHAnsi" w:cstheme="minorHAnsi"/>
          <w:sz w:val="22"/>
          <w:szCs w:val="22"/>
        </w:rPr>
        <w:t xml:space="preserve"> include</w:t>
      </w:r>
      <w:r w:rsidR="00DD4B2A" w:rsidRPr="00AC79E7">
        <w:rPr>
          <w:rFonts w:asciiTheme="minorHAnsi" w:hAnsiTheme="minorHAnsi" w:cstheme="minorHAnsi"/>
          <w:sz w:val="22"/>
          <w:szCs w:val="22"/>
        </w:rPr>
        <w:t>s</w:t>
      </w:r>
      <w:r w:rsidR="00C9554F" w:rsidRPr="00AC79E7">
        <w:rPr>
          <w:rFonts w:asciiTheme="minorHAnsi" w:hAnsiTheme="minorHAnsi" w:cstheme="minorHAnsi"/>
          <w:sz w:val="22"/>
          <w:szCs w:val="22"/>
        </w:rPr>
        <w:t xml:space="preserve"> a summary of some of the requirements as well as links to </w:t>
      </w:r>
      <w:r w:rsidR="00463D2F" w:rsidRPr="00AC79E7">
        <w:rPr>
          <w:rFonts w:asciiTheme="minorHAnsi" w:hAnsiTheme="minorHAnsi" w:cstheme="minorHAnsi"/>
          <w:sz w:val="22"/>
          <w:szCs w:val="22"/>
        </w:rPr>
        <w:t xml:space="preserve">program regulations and </w:t>
      </w:r>
      <w:r w:rsidR="00C9554F" w:rsidRPr="00AC79E7">
        <w:rPr>
          <w:rFonts w:asciiTheme="minorHAnsi" w:hAnsiTheme="minorHAnsi" w:cstheme="minorHAnsi"/>
          <w:sz w:val="22"/>
          <w:szCs w:val="22"/>
        </w:rPr>
        <w:t>resources.</w:t>
      </w:r>
    </w:p>
    <w:p w14:paraId="10D476D1" w14:textId="3143BE95" w:rsidR="009340AF" w:rsidRDefault="00C9554F" w:rsidP="00560F79">
      <w:pPr>
        <w:keepNext/>
        <w:ind w:right="-144"/>
        <w:rPr>
          <w:rFonts w:asciiTheme="minorHAnsi" w:hAnsiTheme="minorHAnsi" w:cstheme="minorHAnsi"/>
          <w:sz w:val="22"/>
          <w:szCs w:val="22"/>
        </w:rPr>
      </w:pPr>
      <w:r w:rsidRPr="00AC79E7">
        <w:rPr>
          <w:rFonts w:asciiTheme="minorHAnsi" w:hAnsiTheme="minorHAnsi" w:cstheme="minorHAnsi"/>
          <w:sz w:val="22"/>
          <w:szCs w:val="22"/>
        </w:rPr>
        <w:t xml:space="preserve">Applicants are strongly encouraged to review this information in detail and confer with consultants and legal counsel, as appropriate, to ensure that the Applicant and project are able to comply with all HOME </w:t>
      </w:r>
      <w:r w:rsidR="007A1999">
        <w:rPr>
          <w:rFonts w:asciiTheme="minorHAnsi" w:hAnsiTheme="minorHAnsi" w:cstheme="minorHAnsi"/>
          <w:sz w:val="22"/>
          <w:szCs w:val="22"/>
        </w:rPr>
        <w:t xml:space="preserve">and/or CDBG </w:t>
      </w:r>
      <w:r w:rsidRPr="00AC79E7">
        <w:rPr>
          <w:rFonts w:asciiTheme="minorHAnsi" w:hAnsiTheme="minorHAnsi" w:cstheme="minorHAnsi"/>
          <w:sz w:val="22"/>
          <w:szCs w:val="22"/>
        </w:rPr>
        <w:t>Program requirements.</w:t>
      </w:r>
      <w:r w:rsidR="006C12DA" w:rsidRPr="00AC79E7">
        <w:rPr>
          <w:rFonts w:asciiTheme="minorHAnsi" w:hAnsiTheme="minorHAnsi" w:cstheme="minorHAnsi"/>
          <w:sz w:val="22"/>
          <w:szCs w:val="22"/>
        </w:rPr>
        <w:t xml:space="preserve"> For specific questions, contact </w:t>
      </w:r>
      <w:r w:rsidR="00AC54E0">
        <w:rPr>
          <w:rFonts w:asciiTheme="minorHAnsi" w:hAnsiTheme="minorHAnsi" w:cstheme="minorHAnsi"/>
          <w:sz w:val="22"/>
          <w:szCs w:val="22"/>
        </w:rPr>
        <w:t>Economic Health and Housing Department-GURA</w:t>
      </w:r>
      <w:r w:rsidR="006C12DA" w:rsidRPr="00AC79E7">
        <w:rPr>
          <w:rFonts w:asciiTheme="minorHAnsi" w:hAnsiTheme="minorHAnsi" w:cstheme="minorHAnsi"/>
          <w:sz w:val="22"/>
          <w:szCs w:val="22"/>
        </w:rPr>
        <w:t xml:space="preserve"> staff.</w:t>
      </w:r>
    </w:p>
    <w:p w14:paraId="0EF331E0" w14:textId="22CD0664" w:rsidR="00A761E2" w:rsidRDefault="00A761E2" w:rsidP="00560F79">
      <w:pPr>
        <w:keepNext/>
        <w:ind w:right="-144"/>
        <w:rPr>
          <w:rFonts w:asciiTheme="minorHAnsi" w:hAnsiTheme="minorHAnsi" w:cstheme="minorHAnsi"/>
          <w:sz w:val="22"/>
          <w:szCs w:val="22"/>
        </w:rPr>
      </w:pPr>
    </w:p>
    <w:p w14:paraId="08111416" w14:textId="6620507E" w:rsidR="00A761E2" w:rsidRPr="00A761E2" w:rsidRDefault="00A761E2" w:rsidP="00A761E2">
      <w:pPr>
        <w:pStyle w:val="Heading3"/>
        <w:spacing w:after="120"/>
        <w:jc w:val="left"/>
        <w:rPr>
          <w:rFonts w:asciiTheme="minorHAnsi" w:hAnsiTheme="minorHAnsi" w:cstheme="minorHAnsi"/>
          <w:bCs/>
          <w:iCs/>
          <w:sz w:val="28"/>
          <w:szCs w:val="28"/>
        </w:rPr>
      </w:pPr>
      <w:bookmarkStart w:id="22" w:name="_Toc57621806"/>
      <w:r w:rsidRPr="00A761E2">
        <w:rPr>
          <w:rFonts w:asciiTheme="minorHAnsi" w:hAnsiTheme="minorHAnsi" w:cstheme="minorHAnsi"/>
          <w:bCs/>
          <w:iCs/>
          <w:sz w:val="28"/>
          <w:szCs w:val="28"/>
        </w:rPr>
        <w:t>E</w:t>
      </w:r>
      <w:r>
        <w:rPr>
          <w:rFonts w:asciiTheme="minorHAnsi" w:hAnsiTheme="minorHAnsi" w:cstheme="minorHAnsi"/>
          <w:bCs/>
          <w:iCs/>
          <w:sz w:val="28"/>
          <w:szCs w:val="28"/>
        </w:rPr>
        <w:t>.1</w:t>
      </w:r>
      <w:r>
        <w:rPr>
          <w:rFonts w:asciiTheme="minorHAnsi" w:hAnsiTheme="minorHAnsi" w:cstheme="minorHAnsi"/>
          <w:bCs/>
          <w:iCs/>
          <w:sz w:val="28"/>
          <w:szCs w:val="28"/>
        </w:rPr>
        <w:tab/>
        <w:t>HOME Program Requirements</w:t>
      </w:r>
      <w:bookmarkEnd w:id="22"/>
    </w:p>
    <w:p w14:paraId="3A9639C4" w14:textId="7419424A" w:rsidR="00A761E2" w:rsidRPr="00A761E2" w:rsidRDefault="00A761E2" w:rsidP="00470F59">
      <w:pPr>
        <w:pStyle w:val="Heading3"/>
        <w:spacing w:after="160"/>
        <w:jc w:val="left"/>
        <w:rPr>
          <w:rFonts w:asciiTheme="minorHAnsi" w:hAnsiTheme="minorHAnsi" w:cstheme="minorHAnsi"/>
          <w:bCs/>
          <w:iCs/>
          <w:sz w:val="24"/>
        </w:rPr>
      </w:pPr>
      <w:bookmarkStart w:id="23" w:name="_Toc57621807"/>
      <w:r w:rsidRPr="00A761E2">
        <w:rPr>
          <w:rFonts w:asciiTheme="minorHAnsi" w:hAnsiTheme="minorHAnsi" w:cstheme="minorHAnsi"/>
          <w:bCs/>
          <w:iCs/>
          <w:sz w:val="24"/>
        </w:rPr>
        <w:t>Repayment of Funds</w:t>
      </w:r>
      <w:bookmarkEnd w:id="23"/>
    </w:p>
    <w:p w14:paraId="3032F5D6" w14:textId="64D0784E" w:rsidR="00A761E2" w:rsidRPr="00AC79E7" w:rsidRDefault="00A761E2" w:rsidP="00812524">
      <w:pPr>
        <w:spacing w:after="160"/>
        <w:rPr>
          <w:rFonts w:asciiTheme="minorHAnsi" w:hAnsiTheme="minorHAnsi" w:cstheme="minorHAnsi"/>
          <w:sz w:val="22"/>
        </w:rPr>
      </w:pPr>
      <w:r w:rsidRPr="00AC79E7">
        <w:rPr>
          <w:rFonts w:asciiTheme="minorHAnsi" w:hAnsiTheme="minorHAnsi" w:cstheme="minorHAnsi"/>
          <w:sz w:val="22"/>
        </w:rPr>
        <w:t>The HOME program imposes rules regarding the repayment of HOME investments.</w:t>
      </w:r>
      <w:r w:rsidR="00F8146F">
        <w:rPr>
          <w:rFonts w:asciiTheme="minorHAnsi" w:hAnsiTheme="minorHAnsi" w:cstheme="minorHAnsi"/>
          <w:sz w:val="22"/>
        </w:rPr>
        <w:t xml:space="preserve"> It is vitally important than applicants for HOME funds understand their obligations under these regulations, as the period of affordability involves a significant period of time. City staff will furnish the noted federal regulations on request; they are also available online.</w:t>
      </w:r>
    </w:p>
    <w:p w14:paraId="2E0DE038" w14:textId="28840E2B" w:rsidR="00A761E2" w:rsidRPr="00AC79E7" w:rsidRDefault="00A761E2" w:rsidP="00470F59">
      <w:pPr>
        <w:numPr>
          <w:ilvl w:val="0"/>
          <w:numId w:val="8"/>
        </w:numPr>
        <w:overflowPunct/>
        <w:textAlignment w:val="auto"/>
        <w:rPr>
          <w:rFonts w:asciiTheme="minorHAnsi" w:hAnsiTheme="minorHAnsi" w:cstheme="minorHAnsi"/>
          <w:color w:val="000000"/>
          <w:sz w:val="22"/>
          <w:szCs w:val="22"/>
        </w:rPr>
      </w:pPr>
      <w:r w:rsidRPr="00AC79E7">
        <w:rPr>
          <w:rFonts w:asciiTheme="minorHAnsi" w:hAnsiTheme="minorHAnsi" w:cstheme="minorHAnsi"/>
          <w:b/>
          <w:bCs/>
          <w:color w:val="000000"/>
          <w:sz w:val="22"/>
          <w:szCs w:val="22"/>
        </w:rPr>
        <w:t>Repayment obligation</w:t>
      </w:r>
      <w:r w:rsidRPr="00AC79E7">
        <w:rPr>
          <w:rFonts w:asciiTheme="minorHAnsi" w:hAnsiTheme="minorHAnsi" w:cstheme="minorHAnsi"/>
          <w:color w:val="000000"/>
          <w:sz w:val="22"/>
          <w:szCs w:val="22"/>
        </w:rPr>
        <w:t xml:space="preserve">. 24 CFR 92.252(e)(1)(i) and 24 CFR 92.252(e)(4) expressly state that the expiration of any loan term, termination of any restrictions and/or repayment of the HOME investment </w:t>
      </w:r>
      <w:r w:rsidRPr="00A761E2">
        <w:rPr>
          <w:rFonts w:asciiTheme="minorHAnsi" w:hAnsiTheme="minorHAnsi" w:cstheme="minorHAnsi"/>
          <w:b/>
          <w:bCs/>
          <w:color w:val="000000"/>
          <w:sz w:val="22"/>
          <w:szCs w:val="22"/>
        </w:rPr>
        <w:t xml:space="preserve">does not relieve the Applicant of the responsibility to ensure that the affordability period </w:t>
      </w:r>
      <w:r w:rsidRPr="00AC79E7">
        <w:rPr>
          <w:rFonts w:asciiTheme="minorHAnsi" w:hAnsiTheme="minorHAnsi" w:cstheme="minorHAnsi"/>
          <w:color w:val="000000"/>
          <w:sz w:val="22"/>
          <w:szCs w:val="22"/>
        </w:rPr>
        <w:t>for HOME-assisted units is met. In the event a project does not meet its affordability requirements, the City will require the developer/owner to repay the HOME funds.</w:t>
      </w:r>
    </w:p>
    <w:p w14:paraId="655F9723" w14:textId="77777777" w:rsidR="00A761E2" w:rsidRPr="00AC79E7" w:rsidRDefault="00A761E2" w:rsidP="00470F59">
      <w:pPr>
        <w:numPr>
          <w:ilvl w:val="0"/>
          <w:numId w:val="8"/>
        </w:numPr>
        <w:overflowPunct/>
        <w:textAlignment w:val="auto"/>
        <w:rPr>
          <w:rFonts w:asciiTheme="minorHAnsi" w:hAnsiTheme="minorHAnsi" w:cstheme="minorHAnsi"/>
          <w:color w:val="000000"/>
          <w:sz w:val="22"/>
          <w:szCs w:val="22"/>
        </w:rPr>
      </w:pPr>
      <w:r w:rsidRPr="00AC79E7">
        <w:rPr>
          <w:rFonts w:asciiTheme="minorHAnsi" w:hAnsiTheme="minorHAnsi" w:cstheme="minorHAnsi"/>
          <w:b/>
          <w:bCs/>
          <w:color w:val="000000"/>
          <w:sz w:val="22"/>
          <w:szCs w:val="22"/>
        </w:rPr>
        <w:t>Mechanisms to secure affordability</w:t>
      </w:r>
      <w:r w:rsidRPr="00AC79E7">
        <w:rPr>
          <w:rFonts w:asciiTheme="minorHAnsi" w:hAnsiTheme="minorHAnsi" w:cstheme="minorHAnsi"/>
          <w:color w:val="000000"/>
          <w:sz w:val="22"/>
          <w:szCs w:val="22"/>
        </w:rPr>
        <w:t>. 24 CFR §92.252(e)(1)(ii) permits the City to use agreements restricting the use of the property to secure affordability restrictions. The City will continue to have the option to use deed restrictions or covenants running with the land to secure the affordability of HOME-assisted properties.</w:t>
      </w:r>
    </w:p>
    <w:p w14:paraId="1F360EE8" w14:textId="4F234ED1" w:rsidR="00A761E2" w:rsidRPr="00A761E2" w:rsidRDefault="00A761E2" w:rsidP="00470F59">
      <w:pPr>
        <w:numPr>
          <w:ilvl w:val="0"/>
          <w:numId w:val="8"/>
        </w:numPr>
        <w:overflowPunct/>
        <w:textAlignment w:val="auto"/>
        <w:rPr>
          <w:rFonts w:asciiTheme="minorHAnsi" w:hAnsiTheme="minorHAnsi" w:cstheme="minorHAnsi"/>
          <w:b/>
          <w:sz w:val="22"/>
          <w:szCs w:val="22"/>
        </w:rPr>
      </w:pPr>
      <w:r w:rsidRPr="00560F79">
        <w:rPr>
          <w:rFonts w:asciiTheme="minorHAnsi" w:hAnsiTheme="minorHAnsi" w:cstheme="minorHAnsi"/>
          <w:b/>
          <w:bCs/>
          <w:color w:val="000000"/>
          <w:sz w:val="22"/>
          <w:szCs w:val="22"/>
        </w:rPr>
        <w:t>Recordation</w:t>
      </w:r>
      <w:r w:rsidRPr="00560F79">
        <w:rPr>
          <w:rFonts w:asciiTheme="minorHAnsi" w:hAnsiTheme="minorHAnsi" w:cstheme="minorHAnsi"/>
          <w:color w:val="000000"/>
          <w:sz w:val="22"/>
          <w:szCs w:val="22"/>
        </w:rPr>
        <w:t xml:space="preserve">. Mechanisms to secure affordability restrictions will be recorded in accordance with State recordation laws. </w:t>
      </w:r>
    </w:p>
    <w:p w14:paraId="18938BE2" w14:textId="0A86B5ED" w:rsidR="00A761E2" w:rsidRDefault="00A761E2" w:rsidP="00470F59">
      <w:pPr>
        <w:numPr>
          <w:ilvl w:val="0"/>
          <w:numId w:val="8"/>
        </w:numPr>
        <w:overflowPunct/>
        <w:textAlignment w:val="auto"/>
        <w:rPr>
          <w:rFonts w:asciiTheme="minorHAnsi" w:hAnsiTheme="minorHAnsi" w:cstheme="minorHAnsi"/>
          <w:b/>
          <w:sz w:val="22"/>
          <w:szCs w:val="22"/>
        </w:rPr>
      </w:pPr>
      <w:r>
        <w:rPr>
          <w:rFonts w:asciiTheme="minorHAnsi" w:hAnsiTheme="minorHAnsi" w:cstheme="minorHAnsi"/>
          <w:b/>
          <w:bCs/>
          <w:color w:val="000000"/>
          <w:sz w:val="22"/>
          <w:szCs w:val="22"/>
        </w:rPr>
        <w:t>See policies and procedures for specific information on each type of project</w:t>
      </w:r>
      <w:r w:rsidRPr="00A761E2">
        <w:rPr>
          <w:rFonts w:asciiTheme="minorHAnsi" w:hAnsiTheme="minorHAnsi" w:cstheme="minorHAnsi"/>
          <w:b/>
          <w:sz w:val="22"/>
          <w:szCs w:val="22"/>
        </w:rPr>
        <w:t>.</w:t>
      </w:r>
    </w:p>
    <w:p w14:paraId="6CFDF533" w14:textId="34ABDDEE" w:rsidR="00453981" w:rsidRDefault="00453981" w:rsidP="00453981">
      <w:pPr>
        <w:overflowPunct/>
        <w:textAlignment w:val="auto"/>
        <w:rPr>
          <w:rFonts w:asciiTheme="minorHAnsi" w:hAnsiTheme="minorHAnsi" w:cstheme="minorHAnsi"/>
          <w:b/>
          <w:bCs/>
          <w:color w:val="000000"/>
          <w:sz w:val="22"/>
          <w:szCs w:val="22"/>
        </w:rPr>
      </w:pPr>
    </w:p>
    <w:p w14:paraId="4F86935A" w14:textId="38D075E1" w:rsidR="00453981" w:rsidRPr="00453981" w:rsidRDefault="00453981" w:rsidP="00812524">
      <w:pPr>
        <w:pStyle w:val="Heading2"/>
        <w:spacing w:after="160"/>
        <w:jc w:val="left"/>
        <w:rPr>
          <w:rFonts w:asciiTheme="minorHAnsi" w:hAnsiTheme="minorHAnsi" w:cstheme="minorHAnsi"/>
          <w:sz w:val="24"/>
          <w:szCs w:val="24"/>
        </w:rPr>
      </w:pPr>
      <w:bookmarkStart w:id="24" w:name="_Toc57621808"/>
      <w:r w:rsidRPr="00453981">
        <w:rPr>
          <w:rFonts w:asciiTheme="minorHAnsi" w:hAnsiTheme="minorHAnsi" w:cstheme="minorHAnsi"/>
          <w:sz w:val="24"/>
          <w:szCs w:val="24"/>
        </w:rPr>
        <w:t>HOME Income and Rent</w:t>
      </w:r>
      <w:bookmarkEnd w:id="24"/>
      <w:r w:rsidRPr="00453981">
        <w:rPr>
          <w:rFonts w:asciiTheme="minorHAnsi" w:hAnsiTheme="minorHAnsi" w:cstheme="minorHAnsi"/>
          <w:sz w:val="24"/>
          <w:szCs w:val="24"/>
        </w:rPr>
        <w:t xml:space="preserve"> </w:t>
      </w:r>
    </w:p>
    <w:p w14:paraId="324B2563" w14:textId="52397480" w:rsidR="00453981" w:rsidRPr="00BB7E33" w:rsidRDefault="00453981" w:rsidP="00812524">
      <w:pPr>
        <w:pStyle w:val="ListParagraph"/>
        <w:numPr>
          <w:ilvl w:val="0"/>
          <w:numId w:val="18"/>
        </w:numPr>
        <w:spacing w:after="160"/>
        <w:contextualSpacing w:val="0"/>
        <w:rPr>
          <w:rFonts w:asciiTheme="minorHAnsi" w:hAnsiTheme="minorHAnsi" w:cstheme="minorHAnsi"/>
          <w:bCs/>
        </w:rPr>
      </w:pPr>
      <w:r w:rsidRPr="00BB7E33">
        <w:rPr>
          <w:rFonts w:asciiTheme="minorHAnsi" w:hAnsiTheme="minorHAnsi" w:cstheme="minorHAnsi"/>
          <w:b/>
        </w:rPr>
        <w:t>Definition of Income</w:t>
      </w:r>
    </w:p>
    <w:p w14:paraId="531E4C28" w14:textId="7A99A852" w:rsidR="00CA2F80" w:rsidRDefault="00453981" w:rsidP="00812524">
      <w:pPr>
        <w:spacing w:after="160"/>
        <w:ind w:left="720"/>
        <w:rPr>
          <w:rFonts w:asciiTheme="minorHAnsi" w:hAnsiTheme="minorHAnsi" w:cstheme="minorHAnsi"/>
          <w:sz w:val="22"/>
          <w:szCs w:val="22"/>
        </w:rPr>
      </w:pPr>
      <w:r w:rsidRPr="00AC79E7">
        <w:rPr>
          <w:rFonts w:asciiTheme="minorHAnsi" w:hAnsiTheme="minorHAnsi" w:cstheme="minorHAnsi"/>
          <w:sz w:val="22"/>
          <w:szCs w:val="22"/>
        </w:rPr>
        <w:t xml:space="preserve">The Section 8 (Part 5) annual (gross) income is the </w:t>
      </w:r>
      <w:r w:rsidRPr="00AC79E7">
        <w:rPr>
          <w:rFonts w:asciiTheme="minorHAnsi" w:hAnsiTheme="minorHAnsi" w:cstheme="minorHAnsi"/>
          <w:b/>
          <w:sz w:val="22"/>
          <w:szCs w:val="22"/>
          <w:u w:val="single"/>
        </w:rPr>
        <w:t>only definition of income</w:t>
      </w:r>
      <w:r w:rsidRPr="00AC79E7">
        <w:rPr>
          <w:rFonts w:asciiTheme="minorHAnsi" w:hAnsiTheme="minorHAnsi" w:cstheme="minorHAnsi"/>
          <w:sz w:val="22"/>
          <w:szCs w:val="22"/>
        </w:rPr>
        <w:t xml:space="preserve"> used to determine income eligibility for all City of </w:t>
      </w:r>
      <w:r w:rsidR="00BB7E33">
        <w:rPr>
          <w:rFonts w:asciiTheme="minorHAnsi" w:hAnsiTheme="minorHAnsi" w:cstheme="minorHAnsi"/>
          <w:sz w:val="22"/>
          <w:szCs w:val="22"/>
        </w:rPr>
        <w:t>Greeley</w:t>
      </w:r>
      <w:r w:rsidRPr="00AC79E7">
        <w:rPr>
          <w:rFonts w:asciiTheme="minorHAnsi" w:hAnsiTheme="minorHAnsi" w:cstheme="minorHAnsi"/>
          <w:sz w:val="22"/>
          <w:szCs w:val="22"/>
        </w:rPr>
        <w:t xml:space="preserve"> HOME funded projects, including applicable income inclusions and exclusions as stated in the Code of Federal Regulations.  Attachment </w:t>
      </w:r>
      <w:r w:rsidR="00DA54A4">
        <w:rPr>
          <w:rFonts w:asciiTheme="minorHAnsi" w:hAnsiTheme="minorHAnsi" w:cstheme="minorHAnsi"/>
          <w:sz w:val="22"/>
          <w:szCs w:val="22"/>
        </w:rPr>
        <w:t>B</w:t>
      </w:r>
      <w:r w:rsidRPr="00AC79E7">
        <w:rPr>
          <w:rFonts w:asciiTheme="minorHAnsi" w:hAnsiTheme="minorHAnsi" w:cstheme="minorHAnsi"/>
          <w:sz w:val="22"/>
          <w:szCs w:val="22"/>
        </w:rPr>
        <w:t xml:space="preserve"> - Definition of Income - Section 8 (Part 5) outlines the Section 8 (Part 5) requirements. </w:t>
      </w:r>
    </w:p>
    <w:p w14:paraId="73DB5AC1" w14:textId="41359FD0" w:rsidR="00BE2EEB" w:rsidRDefault="00BE2EEB" w:rsidP="00812524">
      <w:pPr>
        <w:spacing w:after="160"/>
        <w:ind w:left="720"/>
        <w:rPr>
          <w:rFonts w:asciiTheme="minorHAnsi" w:hAnsiTheme="minorHAnsi" w:cstheme="minorHAnsi"/>
          <w:sz w:val="22"/>
          <w:szCs w:val="22"/>
        </w:rPr>
      </w:pPr>
    </w:p>
    <w:p w14:paraId="4140D896" w14:textId="77777777" w:rsidR="00BE2EEB" w:rsidRPr="00AC79E7" w:rsidRDefault="00BE2EEB" w:rsidP="00812524">
      <w:pPr>
        <w:spacing w:after="160"/>
        <w:ind w:left="720"/>
        <w:rPr>
          <w:rFonts w:asciiTheme="minorHAnsi" w:hAnsiTheme="minorHAnsi" w:cstheme="minorHAnsi"/>
          <w:sz w:val="22"/>
          <w:szCs w:val="22"/>
        </w:rPr>
      </w:pPr>
    </w:p>
    <w:p w14:paraId="3ADD33D3" w14:textId="1208AA68" w:rsidR="00453981" w:rsidRPr="00BB7E33" w:rsidRDefault="00453981" w:rsidP="00812524">
      <w:pPr>
        <w:pStyle w:val="ListParagraph"/>
        <w:numPr>
          <w:ilvl w:val="0"/>
          <w:numId w:val="18"/>
        </w:numPr>
        <w:spacing w:after="160"/>
        <w:contextualSpacing w:val="0"/>
        <w:rPr>
          <w:rFonts w:asciiTheme="minorHAnsi" w:hAnsiTheme="minorHAnsi" w:cstheme="minorHAnsi"/>
          <w:bCs/>
        </w:rPr>
      </w:pPr>
      <w:r w:rsidRPr="00BB7E33">
        <w:rPr>
          <w:rFonts w:asciiTheme="minorHAnsi" w:hAnsiTheme="minorHAnsi" w:cstheme="minorHAnsi"/>
          <w:b/>
        </w:rPr>
        <w:lastRenderedPageBreak/>
        <w:t>Income of All Persons Residing in the Housing</w:t>
      </w:r>
    </w:p>
    <w:p w14:paraId="24D91410" w14:textId="7EB99F32" w:rsidR="00453981" w:rsidRPr="00AC79E7" w:rsidRDefault="00453981" w:rsidP="00812524">
      <w:pPr>
        <w:spacing w:after="160"/>
        <w:ind w:left="720"/>
        <w:rPr>
          <w:rFonts w:asciiTheme="minorHAnsi" w:hAnsiTheme="minorHAnsi" w:cstheme="minorHAnsi"/>
          <w:sz w:val="22"/>
          <w:szCs w:val="22"/>
          <w:u w:val="single"/>
        </w:rPr>
      </w:pPr>
      <w:r w:rsidRPr="00AC79E7">
        <w:rPr>
          <w:rFonts w:asciiTheme="minorHAnsi" w:hAnsiTheme="minorHAnsi" w:cstheme="minorHAnsi"/>
          <w:sz w:val="22"/>
          <w:szCs w:val="22"/>
        </w:rPr>
        <w:t xml:space="preserve">HOME Program regulations 24 CFR §92.254(a)(3) and 24 CFR §92.254(b)(2) were revised in 2013 to specify that to the extent a person’s income “counts” in accordance with the definition of income adopted, the income of all persons residing in the HOME-assisted housing must be included when determining the income of a family applying for homebuyer or homeowner rehabilitation assistance. This clarification is intended to address situations where not all household members are related, or where several adult members will reside in a HOME-assisted unit. It is not intended to supersede the income determination requirements of the definition adopted. For instance, the City adopted the Part 5 definition of income therefore, the earned income of a minor is not included in the determination of income, even though the minor will reside in the housing unit. </w:t>
      </w:r>
    </w:p>
    <w:p w14:paraId="36E373D8" w14:textId="1DC6929D" w:rsidR="00453981" w:rsidRPr="00BB7E33" w:rsidRDefault="00453981" w:rsidP="00812524">
      <w:pPr>
        <w:pStyle w:val="ListParagraph"/>
        <w:numPr>
          <w:ilvl w:val="0"/>
          <w:numId w:val="18"/>
        </w:numPr>
        <w:spacing w:after="160"/>
        <w:contextualSpacing w:val="0"/>
        <w:rPr>
          <w:rFonts w:asciiTheme="minorHAnsi" w:hAnsiTheme="minorHAnsi" w:cstheme="minorHAnsi"/>
          <w:bCs/>
        </w:rPr>
      </w:pPr>
      <w:r w:rsidRPr="00BB7E33">
        <w:rPr>
          <w:rFonts w:asciiTheme="minorHAnsi" w:hAnsiTheme="minorHAnsi" w:cstheme="minorHAnsi"/>
          <w:b/>
        </w:rPr>
        <w:t>Income Eligibility and Verification</w:t>
      </w:r>
    </w:p>
    <w:p w14:paraId="0E0D8C6A" w14:textId="1CE95E29" w:rsidR="00BB7E33" w:rsidRDefault="00453981" w:rsidP="00812524">
      <w:pPr>
        <w:spacing w:after="160"/>
        <w:ind w:left="720"/>
        <w:rPr>
          <w:rFonts w:asciiTheme="minorHAnsi" w:hAnsiTheme="minorHAnsi" w:cstheme="minorHAnsi"/>
          <w:sz w:val="22"/>
          <w:szCs w:val="22"/>
        </w:rPr>
      </w:pPr>
      <w:r w:rsidRPr="00AC79E7">
        <w:rPr>
          <w:rFonts w:asciiTheme="minorHAnsi" w:hAnsiTheme="minorHAnsi" w:cstheme="minorHAnsi"/>
          <w:sz w:val="22"/>
          <w:szCs w:val="22"/>
        </w:rPr>
        <w:t>The Developer/Owner is responsible for ensuring HOME income eligibility requirements are imposed and enforced during the entire affordability period.</w:t>
      </w:r>
    </w:p>
    <w:p w14:paraId="36CBFA2D" w14:textId="3ED73568" w:rsidR="00BB7E33" w:rsidRPr="00BB7E33" w:rsidRDefault="00BB7E33" w:rsidP="00BB7E33">
      <w:pPr>
        <w:pStyle w:val="ListParagraph"/>
        <w:numPr>
          <w:ilvl w:val="0"/>
          <w:numId w:val="18"/>
        </w:numPr>
        <w:rPr>
          <w:rFonts w:asciiTheme="minorHAnsi" w:hAnsiTheme="minorHAnsi" w:cstheme="minorHAnsi"/>
        </w:rPr>
      </w:pPr>
      <w:r>
        <w:rPr>
          <w:rFonts w:asciiTheme="minorHAnsi" w:hAnsiTheme="minorHAnsi" w:cstheme="minorHAnsi"/>
          <w:b/>
          <w:bCs/>
        </w:rPr>
        <w:t>Rent Limits</w:t>
      </w:r>
    </w:p>
    <w:p w14:paraId="54288821" w14:textId="0731F686" w:rsidR="00453981" w:rsidRPr="006F3B82" w:rsidRDefault="00453981" w:rsidP="00BE2EEB">
      <w:pPr>
        <w:pStyle w:val="ListParagraph"/>
        <w:spacing w:after="160"/>
        <w:contextualSpacing w:val="0"/>
      </w:pPr>
      <w:r w:rsidRPr="00BB7E33">
        <w:rPr>
          <w:rFonts w:asciiTheme="minorHAnsi" w:hAnsiTheme="minorHAnsi" w:cstheme="minorHAnsi"/>
        </w:rPr>
        <w:t>The noted rent limits are for the HOME program and became effective July 1, 2020. They remain in effect until HUD publishes new limits in 2021. It is the responsibility of the applicant (or, after completion, the owner and/or property management company) to ensure the most recent rent limits are being utilized. City staff will endeavor to provide updates as soon as they are aware of them. The City’s HOME units’ rents cannot exceed the noted amounts (which includes a utility allowance, when tenants pay for utilities) by HOME unit type.</w:t>
      </w:r>
    </w:p>
    <w:tbl>
      <w:tblPr>
        <w:tblpPr w:leftFromText="180" w:rightFromText="180" w:vertAnchor="text" w:horzAnchor="margin" w:tblpXSpec="right"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088"/>
        <w:gridCol w:w="885"/>
        <w:gridCol w:w="885"/>
        <w:gridCol w:w="885"/>
        <w:gridCol w:w="885"/>
        <w:gridCol w:w="885"/>
        <w:gridCol w:w="885"/>
      </w:tblGrid>
      <w:tr w:rsidR="00453981" w:rsidRPr="00AC79E7" w14:paraId="1121EE19" w14:textId="77777777" w:rsidTr="00BE2EEB">
        <w:trPr>
          <w:trHeight w:val="754"/>
        </w:trPr>
        <w:tc>
          <w:tcPr>
            <w:tcW w:w="9368" w:type="dxa"/>
            <w:gridSpan w:val="8"/>
            <w:shd w:val="clear" w:color="auto" w:fill="A6A6A6" w:themeFill="background1" w:themeFillShade="A6"/>
            <w:vAlign w:val="center"/>
          </w:tcPr>
          <w:p w14:paraId="31FB4F67" w14:textId="54792E29" w:rsidR="00453981" w:rsidRPr="00BE2EEB" w:rsidRDefault="00453981" w:rsidP="00812524">
            <w:pPr>
              <w:pStyle w:val="Heading2"/>
              <w:spacing w:before="60" w:after="60" w:line="276" w:lineRule="auto"/>
              <w:jc w:val="left"/>
              <w:rPr>
                <w:rFonts w:asciiTheme="minorHAnsi" w:hAnsiTheme="minorHAnsi" w:cstheme="minorHAnsi"/>
                <w:sz w:val="24"/>
                <w:szCs w:val="24"/>
              </w:rPr>
            </w:pPr>
            <w:bookmarkStart w:id="25" w:name="_Toc57621809"/>
            <w:r w:rsidRPr="00BE2EEB">
              <w:rPr>
                <w:rFonts w:asciiTheme="minorHAnsi" w:hAnsiTheme="minorHAnsi" w:cstheme="minorHAnsi"/>
                <w:sz w:val="24"/>
                <w:szCs w:val="24"/>
              </w:rPr>
              <w:t>HIGH-LOW RENT LIMITS</w:t>
            </w:r>
            <w:r w:rsidR="00BE2EEB">
              <w:rPr>
                <w:rFonts w:asciiTheme="minorHAnsi" w:hAnsiTheme="minorHAnsi" w:cstheme="minorHAnsi"/>
                <w:sz w:val="24"/>
                <w:szCs w:val="24"/>
              </w:rPr>
              <w:t>-</w:t>
            </w:r>
            <w:r w:rsidRPr="00BE2EEB">
              <w:rPr>
                <w:rFonts w:asciiTheme="minorHAnsi" w:hAnsiTheme="minorHAnsi" w:cstheme="minorHAnsi"/>
                <w:sz w:val="24"/>
                <w:szCs w:val="24"/>
              </w:rPr>
              <w:t>Greeley, Colorado MSA</w:t>
            </w:r>
            <w:bookmarkEnd w:id="25"/>
          </w:p>
        </w:tc>
      </w:tr>
      <w:tr w:rsidR="00453981" w:rsidRPr="00AC79E7" w14:paraId="313A67D9" w14:textId="77777777" w:rsidTr="00BE2EEB">
        <w:trPr>
          <w:trHeight w:val="399"/>
        </w:trPr>
        <w:tc>
          <w:tcPr>
            <w:tcW w:w="2970" w:type="dxa"/>
            <w:shd w:val="clear" w:color="auto" w:fill="D9D9D9" w:themeFill="background1" w:themeFillShade="D9"/>
            <w:vAlign w:val="center"/>
          </w:tcPr>
          <w:p w14:paraId="5DB7FA17" w14:textId="362BF6F8" w:rsidR="00453981" w:rsidRPr="006467F3" w:rsidRDefault="00453981" w:rsidP="00812524">
            <w:pPr>
              <w:pStyle w:val="Heading2"/>
              <w:spacing w:before="60" w:after="60" w:line="276" w:lineRule="auto"/>
              <w:jc w:val="left"/>
              <w:rPr>
                <w:rFonts w:asciiTheme="minorHAnsi" w:hAnsiTheme="minorHAnsi" w:cstheme="minorHAnsi"/>
                <w:sz w:val="22"/>
                <w:szCs w:val="22"/>
              </w:rPr>
            </w:pPr>
            <w:bookmarkStart w:id="26" w:name="_Toc57621810"/>
            <w:r>
              <w:rPr>
                <w:rFonts w:asciiTheme="minorHAnsi" w:hAnsiTheme="minorHAnsi" w:cstheme="minorHAnsi"/>
                <w:sz w:val="22"/>
                <w:szCs w:val="22"/>
              </w:rPr>
              <w:t>Type of HOME Unit</w:t>
            </w:r>
            <w:bookmarkEnd w:id="26"/>
          </w:p>
        </w:tc>
        <w:tc>
          <w:tcPr>
            <w:tcW w:w="1088" w:type="dxa"/>
            <w:shd w:val="clear" w:color="auto" w:fill="D9D9D9" w:themeFill="background1" w:themeFillShade="D9"/>
            <w:vAlign w:val="center"/>
          </w:tcPr>
          <w:p w14:paraId="7602295B" w14:textId="77777777" w:rsidR="00453981" w:rsidRPr="006467F3" w:rsidRDefault="00453981" w:rsidP="00812524">
            <w:pPr>
              <w:pStyle w:val="Heading2"/>
              <w:spacing w:before="60" w:after="60" w:line="276" w:lineRule="auto"/>
              <w:rPr>
                <w:rFonts w:asciiTheme="minorHAnsi" w:hAnsiTheme="minorHAnsi" w:cstheme="minorHAnsi"/>
                <w:sz w:val="22"/>
                <w:szCs w:val="22"/>
              </w:rPr>
            </w:pPr>
            <w:bookmarkStart w:id="27" w:name="_Toc57621811"/>
            <w:r>
              <w:rPr>
                <w:rFonts w:asciiTheme="minorHAnsi" w:hAnsiTheme="minorHAnsi" w:cstheme="minorHAnsi"/>
                <w:sz w:val="22"/>
                <w:szCs w:val="22"/>
              </w:rPr>
              <w:t>Efficiency</w:t>
            </w:r>
            <w:bookmarkEnd w:id="27"/>
          </w:p>
        </w:tc>
        <w:tc>
          <w:tcPr>
            <w:tcW w:w="885" w:type="dxa"/>
            <w:shd w:val="clear" w:color="auto" w:fill="D9D9D9" w:themeFill="background1" w:themeFillShade="D9"/>
            <w:vAlign w:val="center"/>
          </w:tcPr>
          <w:p w14:paraId="4BF98291" w14:textId="77777777" w:rsidR="00453981" w:rsidRPr="006467F3" w:rsidRDefault="00453981" w:rsidP="00812524">
            <w:pPr>
              <w:pStyle w:val="Heading2"/>
              <w:spacing w:before="60" w:after="60" w:line="276" w:lineRule="auto"/>
              <w:rPr>
                <w:rFonts w:asciiTheme="minorHAnsi" w:hAnsiTheme="minorHAnsi" w:cstheme="minorHAnsi"/>
                <w:sz w:val="22"/>
                <w:szCs w:val="22"/>
              </w:rPr>
            </w:pPr>
            <w:bookmarkStart w:id="28" w:name="_Toc57621812"/>
            <w:r>
              <w:rPr>
                <w:rFonts w:asciiTheme="minorHAnsi" w:hAnsiTheme="minorHAnsi" w:cstheme="minorHAnsi"/>
                <w:sz w:val="22"/>
                <w:szCs w:val="22"/>
              </w:rPr>
              <w:t>1 BR</w:t>
            </w:r>
            <w:bookmarkEnd w:id="28"/>
          </w:p>
        </w:tc>
        <w:tc>
          <w:tcPr>
            <w:tcW w:w="885" w:type="dxa"/>
            <w:shd w:val="clear" w:color="auto" w:fill="D9D9D9" w:themeFill="background1" w:themeFillShade="D9"/>
            <w:vAlign w:val="center"/>
          </w:tcPr>
          <w:p w14:paraId="3E12CDEA" w14:textId="77777777" w:rsidR="00453981" w:rsidRPr="006467F3" w:rsidRDefault="00453981" w:rsidP="00812524">
            <w:pPr>
              <w:pStyle w:val="Heading2"/>
              <w:spacing w:before="60" w:after="60" w:line="276" w:lineRule="auto"/>
              <w:rPr>
                <w:rFonts w:asciiTheme="minorHAnsi" w:hAnsiTheme="minorHAnsi" w:cstheme="minorHAnsi"/>
                <w:sz w:val="22"/>
                <w:szCs w:val="22"/>
              </w:rPr>
            </w:pPr>
            <w:bookmarkStart w:id="29" w:name="_Toc57621813"/>
            <w:r>
              <w:rPr>
                <w:rFonts w:asciiTheme="minorHAnsi" w:hAnsiTheme="minorHAnsi" w:cstheme="minorHAnsi"/>
                <w:sz w:val="22"/>
                <w:szCs w:val="22"/>
              </w:rPr>
              <w:t>2 BR</w:t>
            </w:r>
            <w:bookmarkEnd w:id="29"/>
          </w:p>
        </w:tc>
        <w:tc>
          <w:tcPr>
            <w:tcW w:w="885" w:type="dxa"/>
            <w:shd w:val="clear" w:color="auto" w:fill="D9D9D9" w:themeFill="background1" w:themeFillShade="D9"/>
            <w:vAlign w:val="center"/>
          </w:tcPr>
          <w:p w14:paraId="727270A8" w14:textId="77777777" w:rsidR="00453981" w:rsidRPr="006467F3" w:rsidRDefault="00453981" w:rsidP="00812524">
            <w:pPr>
              <w:pStyle w:val="Heading2"/>
              <w:spacing w:before="60" w:after="60" w:line="276" w:lineRule="auto"/>
              <w:rPr>
                <w:rFonts w:asciiTheme="minorHAnsi" w:hAnsiTheme="minorHAnsi" w:cstheme="minorHAnsi"/>
                <w:sz w:val="22"/>
                <w:szCs w:val="22"/>
              </w:rPr>
            </w:pPr>
            <w:bookmarkStart w:id="30" w:name="_Toc57621814"/>
            <w:r>
              <w:rPr>
                <w:rFonts w:asciiTheme="minorHAnsi" w:hAnsiTheme="minorHAnsi" w:cstheme="minorHAnsi"/>
                <w:sz w:val="22"/>
                <w:szCs w:val="22"/>
              </w:rPr>
              <w:t>3 BR</w:t>
            </w:r>
            <w:bookmarkEnd w:id="30"/>
          </w:p>
        </w:tc>
        <w:tc>
          <w:tcPr>
            <w:tcW w:w="885" w:type="dxa"/>
            <w:shd w:val="clear" w:color="auto" w:fill="D9D9D9" w:themeFill="background1" w:themeFillShade="D9"/>
            <w:vAlign w:val="center"/>
          </w:tcPr>
          <w:p w14:paraId="2B58D764" w14:textId="77777777" w:rsidR="00453981" w:rsidRPr="006467F3" w:rsidRDefault="00453981" w:rsidP="00812524">
            <w:pPr>
              <w:pStyle w:val="Heading2"/>
              <w:spacing w:before="60" w:after="60" w:line="276" w:lineRule="auto"/>
              <w:rPr>
                <w:rFonts w:asciiTheme="minorHAnsi" w:hAnsiTheme="minorHAnsi" w:cstheme="minorHAnsi"/>
                <w:sz w:val="22"/>
                <w:szCs w:val="22"/>
              </w:rPr>
            </w:pPr>
            <w:bookmarkStart w:id="31" w:name="_Toc57621815"/>
            <w:r>
              <w:rPr>
                <w:rFonts w:asciiTheme="minorHAnsi" w:hAnsiTheme="minorHAnsi" w:cstheme="minorHAnsi"/>
                <w:sz w:val="22"/>
                <w:szCs w:val="22"/>
              </w:rPr>
              <w:t>4 BR</w:t>
            </w:r>
            <w:bookmarkEnd w:id="31"/>
          </w:p>
        </w:tc>
        <w:tc>
          <w:tcPr>
            <w:tcW w:w="885" w:type="dxa"/>
            <w:shd w:val="clear" w:color="auto" w:fill="D9D9D9" w:themeFill="background1" w:themeFillShade="D9"/>
            <w:vAlign w:val="center"/>
          </w:tcPr>
          <w:p w14:paraId="0A4BE2A2" w14:textId="77777777" w:rsidR="00453981" w:rsidRPr="006467F3" w:rsidRDefault="00453981" w:rsidP="00812524">
            <w:pPr>
              <w:pStyle w:val="Heading2"/>
              <w:spacing w:before="60" w:after="60" w:line="276" w:lineRule="auto"/>
              <w:rPr>
                <w:rFonts w:asciiTheme="minorHAnsi" w:hAnsiTheme="minorHAnsi" w:cstheme="minorHAnsi"/>
                <w:sz w:val="22"/>
                <w:szCs w:val="22"/>
              </w:rPr>
            </w:pPr>
            <w:bookmarkStart w:id="32" w:name="_Toc57621816"/>
            <w:r>
              <w:rPr>
                <w:rFonts w:asciiTheme="minorHAnsi" w:hAnsiTheme="minorHAnsi" w:cstheme="minorHAnsi"/>
                <w:sz w:val="22"/>
                <w:szCs w:val="22"/>
              </w:rPr>
              <w:t>5 BR</w:t>
            </w:r>
            <w:bookmarkEnd w:id="32"/>
          </w:p>
        </w:tc>
        <w:tc>
          <w:tcPr>
            <w:tcW w:w="885" w:type="dxa"/>
            <w:shd w:val="clear" w:color="auto" w:fill="D9D9D9" w:themeFill="background1" w:themeFillShade="D9"/>
            <w:vAlign w:val="center"/>
          </w:tcPr>
          <w:p w14:paraId="1C422962" w14:textId="77777777" w:rsidR="00453981" w:rsidRPr="006467F3" w:rsidRDefault="00453981" w:rsidP="00812524">
            <w:pPr>
              <w:pStyle w:val="Heading2"/>
              <w:spacing w:before="60" w:after="60" w:line="276" w:lineRule="auto"/>
              <w:rPr>
                <w:rFonts w:asciiTheme="minorHAnsi" w:hAnsiTheme="minorHAnsi" w:cstheme="minorHAnsi"/>
                <w:sz w:val="22"/>
                <w:szCs w:val="22"/>
              </w:rPr>
            </w:pPr>
            <w:bookmarkStart w:id="33" w:name="_Toc57621817"/>
            <w:r>
              <w:rPr>
                <w:rFonts w:asciiTheme="minorHAnsi" w:hAnsiTheme="minorHAnsi" w:cstheme="minorHAnsi"/>
                <w:sz w:val="22"/>
                <w:szCs w:val="22"/>
              </w:rPr>
              <w:t>6 BR</w:t>
            </w:r>
            <w:bookmarkEnd w:id="33"/>
          </w:p>
        </w:tc>
      </w:tr>
      <w:tr w:rsidR="00453981" w:rsidRPr="00AC79E7" w14:paraId="52461017" w14:textId="77777777" w:rsidTr="00BE2EEB">
        <w:tc>
          <w:tcPr>
            <w:tcW w:w="2970" w:type="dxa"/>
            <w:shd w:val="clear" w:color="auto" w:fill="auto"/>
            <w:vAlign w:val="center"/>
          </w:tcPr>
          <w:p w14:paraId="28AEC21B" w14:textId="75FEABFF" w:rsidR="00453981" w:rsidRPr="00AC79E7" w:rsidRDefault="00453981" w:rsidP="00812524">
            <w:pPr>
              <w:pStyle w:val="Heading2"/>
              <w:spacing w:before="60" w:after="60" w:line="276" w:lineRule="auto"/>
              <w:jc w:val="left"/>
              <w:rPr>
                <w:rFonts w:asciiTheme="minorHAnsi" w:hAnsiTheme="minorHAnsi" w:cstheme="minorHAnsi"/>
                <w:b w:val="0"/>
                <w:sz w:val="22"/>
                <w:szCs w:val="22"/>
              </w:rPr>
            </w:pPr>
            <w:bookmarkStart w:id="34" w:name="_Toc57621818"/>
            <w:r w:rsidRPr="00AC79E7">
              <w:rPr>
                <w:rFonts w:asciiTheme="minorHAnsi" w:hAnsiTheme="minorHAnsi" w:cstheme="minorHAnsi"/>
                <w:b w:val="0"/>
                <w:sz w:val="22"/>
                <w:szCs w:val="22"/>
              </w:rPr>
              <w:t>Low HOME Rent Limit</w:t>
            </w:r>
            <w:bookmarkEnd w:id="34"/>
          </w:p>
        </w:tc>
        <w:tc>
          <w:tcPr>
            <w:tcW w:w="1088" w:type="dxa"/>
            <w:shd w:val="clear" w:color="auto" w:fill="auto"/>
            <w:vAlign w:val="center"/>
          </w:tcPr>
          <w:p w14:paraId="53594A38"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35" w:name="_Toc57621819"/>
            <w:r w:rsidRPr="00AC79E7">
              <w:rPr>
                <w:rFonts w:asciiTheme="minorHAnsi" w:hAnsiTheme="minorHAnsi" w:cstheme="minorHAnsi"/>
                <w:b w:val="0"/>
                <w:sz w:val="22"/>
                <w:szCs w:val="22"/>
              </w:rPr>
              <w:t>$</w:t>
            </w:r>
            <w:r>
              <w:rPr>
                <w:rFonts w:asciiTheme="minorHAnsi" w:hAnsiTheme="minorHAnsi" w:cstheme="minorHAnsi"/>
                <w:b w:val="0"/>
                <w:sz w:val="22"/>
                <w:szCs w:val="22"/>
              </w:rPr>
              <w:t>709</w:t>
            </w:r>
            <w:bookmarkEnd w:id="35"/>
          </w:p>
        </w:tc>
        <w:tc>
          <w:tcPr>
            <w:tcW w:w="885" w:type="dxa"/>
            <w:shd w:val="clear" w:color="auto" w:fill="auto"/>
            <w:vAlign w:val="center"/>
          </w:tcPr>
          <w:p w14:paraId="238119F7"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36" w:name="_Toc57621820"/>
            <w:r>
              <w:rPr>
                <w:rFonts w:asciiTheme="minorHAnsi" w:hAnsiTheme="minorHAnsi" w:cstheme="minorHAnsi"/>
                <w:b w:val="0"/>
                <w:sz w:val="22"/>
                <w:szCs w:val="22"/>
              </w:rPr>
              <w:t>$791</w:t>
            </w:r>
            <w:bookmarkEnd w:id="36"/>
          </w:p>
        </w:tc>
        <w:tc>
          <w:tcPr>
            <w:tcW w:w="885" w:type="dxa"/>
            <w:shd w:val="clear" w:color="auto" w:fill="auto"/>
            <w:vAlign w:val="center"/>
          </w:tcPr>
          <w:p w14:paraId="2ACDE77B"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37" w:name="_Toc57621821"/>
            <w:r>
              <w:rPr>
                <w:rFonts w:asciiTheme="minorHAnsi" w:hAnsiTheme="minorHAnsi" w:cstheme="minorHAnsi"/>
                <w:b w:val="0"/>
                <w:sz w:val="22"/>
                <w:szCs w:val="22"/>
              </w:rPr>
              <w:t>$948</w:t>
            </w:r>
            <w:bookmarkEnd w:id="37"/>
          </w:p>
        </w:tc>
        <w:tc>
          <w:tcPr>
            <w:tcW w:w="885" w:type="dxa"/>
            <w:shd w:val="clear" w:color="auto" w:fill="auto"/>
            <w:vAlign w:val="center"/>
          </w:tcPr>
          <w:p w14:paraId="38362FDA"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38" w:name="_Toc57621822"/>
            <w:r>
              <w:rPr>
                <w:rFonts w:asciiTheme="minorHAnsi" w:hAnsiTheme="minorHAnsi" w:cstheme="minorHAnsi"/>
                <w:b w:val="0"/>
                <w:sz w:val="22"/>
                <w:szCs w:val="22"/>
              </w:rPr>
              <w:t>$1,096</w:t>
            </w:r>
            <w:bookmarkEnd w:id="38"/>
          </w:p>
        </w:tc>
        <w:tc>
          <w:tcPr>
            <w:tcW w:w="885" w:type="dxa"/>
            <w:shd w:val="clear" w:color="auto" w:fill="auto"/>
            <w:vAlign w:val="center"/>
          </w:tcPr>
          <w:p w14:paraId="11D693B1"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39" w:name="_Toc57621823"/>
            <w:r>
              <w:rPr>
                <w:rFonts w:asciiTheme="minorHAnsi" w:hAnsiTheme="minorHAnsi" w:cstheme="minorHAnsi"/>
                <w:b w:val="0"/>
                <w:sz w:val="22"/>
                <w:szCs w:val="22"/>
              </w:rPr>
              <w:t>$1,222</w:t>
            </w:r>
            <w:bookmarkEnd w:id="39"/>
          </w:p>
        </w:tc>
        <w:tc>
          <w:tcPr>
            <w:tcW w:w="885" w:type="dxa"/>
            <w:shd w:val="clear" w:color="auto" w:fill="auto"/>
            <w:vAlign w:val="center"/>
          </w:tcPr>
          <w:p w14:paraId="6FECAA71"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40" w:name="_Toc57621824"/>
            <w:r>
              <w:rPr>
                <w:rFonts w:asciiTheme="minorHAnsi" w:hAnsiTheme="minorHAnsi" w:cstheme="minorHAnsi"/>
                <w:b w:val="0"/>
                <w:sz w:val="22"/>
                <w:szCs w:val="22"/>
              </w:rPr>
              <w:t>$1,349</w:t>
            </w:r>
            <w:bookmarkEnd w:id="40"/>
          </w:p>
        </w:tc>
        <w:tc>
          <w:tcPr>
            <w:tcW w:w="885" w:type="dxa"/>
            <w:shd w:val="clear" w:color="auto" w:fill="auto"/>
            <w:vAlign w:val="center"/>
          </w:tcPr>
          <w:p w14:paraId="65539348"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41" w:name="_Toc57621825"/>
            <w:r>
              <w:rPr>
                <w:rFonts w:asciiTheme="minorHAnsi" w:hAnsiTheme="minorHAnsi" w:cstheme="minorHAnsi"/>
                <w:b w:val="0"/>
                <w:sz w:val="22"/>
                <w:szCs w:val="22"/>
              </w:rPr>
              <w:t>$1,475</w:t>
            </w:r>
            <w:bookmarkEnd w:id="41"/>
          </w:p>
        </w:tc>
      </w:tr>
      <w:tr w:rsidR="00453981" w:rsidRPr="00AC79E7" w14:paraId="64B6D567" w14:textId="77777777" w:rsidTr="00BE2EEB">
        <w:tc>
          <w:tcPr>
            <w:tcW w:w="2970" w:type="dxa"/>
            <w:shd w:val="clear" w:color="auto" w:fill="auto"/>
            <w:vAlign w:val="center"/>
          </w:tcPr>
          <w:p w14:paraId="64E42183" w14:textId="4E57BF11" w:rsidR="00453981" w:rsidRPr="00AC79E7" w:rsidRDefault="00453981" w:rsidP="00812524">
            <w:pPr>
              <w:pStyle w:val="Heading2"/>
              <w:spacing w:before="60" w:after="60" w:line="276" w:lineRule="auto"/>
              <w:jc w:val="left"/>
              <w:rPr>
                <w:rFonts w:asciiTheme="minorHAnsi" w:hAnsiTheme="minorHAnsi" w:cstheme="minorHAnsi"/>
                <w:b w:val="0"/>
                <w:sz w:val="21"/>
                <w:szCs w:val="21"/>
              </w:rPr>
            </w:pPr>
            <w:bookmarkStart w:id="42" w:name="_Toc57621826"/>
            <w:r w:rsidRPr="00AC79E7">
              <w:rPr>
                <w:rFonts w:asciiTheme="minorHAnsi" w:hAnsiTheme="minorHAnsi" w:cstheme="minorHAnsi"/>
                <w:b w:val="0"/>
                <w:sz w:val="21"/>
                <w:szCs w:val="21"/>
              </w:rPr>
              <w:t>High HOME Rent Limit</w:t>
            </w:r>
            <w:bookmarkEnd w:id="42"/>
          </w:p>
        </w:tc>
        <w:tc>
          <w:tcPr>
            <w:tcW w:w="1088" w:type="dxa"/>
            <w:shd w:val="clear" w:color="auto" w:fill="auto"/>
            <w:vAlign w:val="center"/>
          </w:tcPr>
          <w:p w14:paraId="1EE692A8"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43" w:name="_Toc57621827"/>
            <w:r>
              <w:rPr>
                <w:rFonts w:asciiTheme="minorHAnsi" w:hAnsiTheme="minorHAnsi" w:cstheme="minorHAnsi"/>
                <w:b w:val="0"/>
                <w:sz w:val="22"/>
                <w:szCs w:val="22"/>
              </w:rPr>
              <w:t>$709</w:t>
            </w:r>
            <w:bookmarkEnd w:id="43"/>
          </w:p>
        </w:tc>
        <w:tc>
          <w:tcPr>
            <w:tcW w:w="885" w:type="dxa"/>
            <w:shd w:val="clear" w:color="auto" w:fill="auto"/>
            <w:vAlign w:val="center"/>
          </w:tcPr>
          <w:p w14:paraId="0E94F85F"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44" w:name="_Toc57621828"/>
            <w:r>
              <w:rPr>
                <w:rFonts w:asciiTheme="minorHAnsi" w:hAnsiTheme="minorHAnsi" w:cstheme="minorHAnsi"/>
                <w:b w:val="0"/>
                <w:sz w:val="22"/>
                <w:szCs w:val="22"/>
              </w:rPr>
              <w:t>$845</w:t>
            </w:r>
            <w:bookmarkEnd w:id="44"/>
          </w:p>
        </w:tc>
        <w:tc>
          <w:tcPr>
            <w:tcW w:w="885" w:type="dxa"/>
            <w:shd w:val="clear" w:color="auto" w:fill="auto"/>
            <w:vAlign w:val="center"/>
          </w:tcPr>
          <w:p w14:paraId="040916FA"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45" w:name="_Toc57621829"/>
            <w:r>
              <w:rPr>
                <w:rFonts w:asciiTheme="minorHAnsi" w:hAnsiTheme="minorHAnsi" w:cstheme="minorHAnsi"/>
                <w:b w:val="0"/>
                <w:sz w:val="22"/>
                <w:szCs w:val="22"/>
              </w:rPr>
              <w:t>$1,046</w:t>
            </w:r>
            <w:bookmarkEnd w:id="45"/>
          </w:p>
        </w:tc>
        <w:tc>
          <w:tcPr>
            <w:tcW w:w="885" w:type="dxa"/>
            <w:shd w:val="clear" w:color="auto" w:fill="auto"/>
            <w:vAlign w:val="center"/>
          </w:tcPr>
          <w:p w14:paraId="6BC32CB7"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46" w:name="_Toc57621830"/>
            <w:r>
              <w:rPr>
                <w:rFonts w:asciiTheme="minorHAnsi" w:hAnsiTheme="minorHAnsi" w:cstheme="minorHAnsi"/>
                <w:b w:val="0"/>
                <w:sz w:val="22"/>
                <w:szCs w:val="22"/>
              </w:rPr>
              <w:t>$1,391</w:t>
            </w:r>
            <w:bookmarkEnd w:id="46"/>
          </w:p>
        </w:tc>
        <w:tc>
          <w:tcPr>
            <w:tcW w:w="885" w:type="dxa"/>
            <w:shd w:val="clear" w:color="auto" w:fill="auto"/>
            <w:vAlign w:val="center"/>
          </w:tcPr>
          <w:p w14:paraId="399755A7"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47" w:name="_Toc57621831"/>
            <w:r>
              <w:rPr>
                <w:rFonts w:asciiTheme="minorHAnsi" w:hAnsiTheme="minorHAnsi" w:cstheme="minorHAnsi"/>
                <w:b w:val="0"/>
                <w:sz w:val="22"/>
                <w:szCs w:val="22"/>
              </w:rPr>
              <w:t>$1,533</w:t>
            </w:r>
            <w:bookmarkEnd w:id="47"/>
          </w:p>
        </w:tc>
        <w:tc>
          <w:tcPr>
            <w:tcW w:w="885" w:type="dxa"/>
            <w:shd w:val="clear" w:color="auto" w:fill="auto"/>
            <w:vAlign w:val="center"/>
          </w:tcPr>
          <w:p w14:paraId="7DBDB42B"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48" w:name="_Toc57621832"/>
            <w:r>
              <w:rPr>
                <w:rFonts w:asciiTheme="minorHAnsi" w:hAnsiTheme="minorHAnsi" w:cstheme="minorHAnsi"/>
                <w:b w:val="0"/>
                <w:sz w:val="22"/>
                <w:szCs w:val="22"/>
              </w:rPr>
              <w:t>$1,672</w:t>
            </w:r>
            <w:bookmarkEnd w:id="48"/>
          </w:p>
        </w:tc>
        <w:tc>
          <w:tcPr>
            <w:tcW w:w="885" w:type="dxa"/>
            <w:shd w:val="clear" w:color="auto" w:fill="auto"/>
            <w:vAlign w:val="center"/>
          </w:tcPr>
          <w:p w14:paraId="71B5C0EA"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49" w:name="_Toc57621833"/>
            <w:r>
              <w:rPr>
                <w:rFonts w:asciiTheme="minorHAnsi" w:hAnsiTheme="minorHAnsi" w:cstheme="minorHAnsi"/>
                <w:b w:val="0"/>
                <w:sz w:val="22"/>
                <w:szCs w:val="22"/>
              </w:rPr>
              <w:t>$1,812</w:t>
            </w:r>
            <w:bookmarkEnd w:id="49"/>
          </w:p>
        </w:tc>
      </w:tr>
      <w:tr w:rsidR="00453981" w:rsidRPr="00AC79E7" w14:paraId="2687B806" w14:textId="77777777" w:rsidTr="00BE2EEB">
        <w:trPr>
          <w:trHeight w:val="449"/>
        </w:trPr>
        <w:tc>
          <w:tcPr>
            <w:tcW w:w="9368" w:type="dxa"/>
            <w:gridSpan w:val="8"/>
            <w:shd w:val="clear" w:color="auto" w:fill="D9D9D9" w:themeFill="background1" w:themeFillShade="D9"/>
            <w:vAlign w:val="center"/>
          </w:tcPr>
          <w:p w14:paraId="5525CF1F" w14:textId="7DD71A93" w:rsidR="00453981" w:rsidRPr="00AC79E7" w:rsidRDefault="00453981" w:rsidP="00812524">
            <w:pPr>
              <w:pStyle w:val="Heading2"/>
              <w:spacing w:before="60" w:after="60" w:line="276" w:lineRule="auto"/>
              <w:jc w:val="left"/>
              <w:rPr>
                <w:rFonts w:asciiTheme="minorHAnsi" w:hAnsiTheme="minorHAnsi" w:cstheme="minorHAnsi"/>
                <w:sz w:val="22"/>
                <w:szCs w:val="22"/>
              </w:rPr>
            </w:pPr>
            <w:bookmarkStart w:id="50" w:name="_Toc57621834"/>
            <w:r w:rsidRPr="00AC79E7">
              <w:rPr>
                <w:rFonts w:asciiTheme="minorHAnsi" w:hAnsiTheme="minorHAnsi" w:cstheme="minorHAnsi"/>
                <w:sz w:val="22"/>
                <w:szCs w:val="22"/>
                <w:u w:val="single"/>
              </w:rPr>
              <w:t>For Information Only</w:t>
            </w:r>
            <w:r>
              <w:rPr>
                <w:rFonts w:asciiTheme="minorHAnsi" w:hAnsiTheme="minorHAnsi" w:cstheme="minorHAnsi"/>
                <w:sz w:val="22"/>
                <w:szCs w:val="22"/>
                <w:u w:val="single"/>
              </w:rPr>
              <w:t>. Do Not Use This Rent To Determine Project Rents</w:t>
            </w:r>
            <w:r w:rsidRPr="00AC79E7">
              <w:rPr>
                <w:rFonts w:asciiTheme="minorHAnsi" w:hAnsiTheme="minorHAnsi" w:cstheme="minorHAnsi"/>
                <w:sz w:val="22"/>
                <w:szCs w:val="22"/>
              </w:rPr>
              <w:t>:</w:t>
            </w:r>
            <w:bookmarkEnd w:id="50"/>
          </w:p>
        </w:tc>
      </w:tr>
      <w:tr w:rsidR="00453981" w:rsidRPr="00AC79E7" w14:paraId="28DE2522" w14:textId="77777777" w:rsidTr="00BE2EEB">
        <w:tc>
          <w:tcPr>
            <w:tcW w:w="2970" w:type="dxa"/>
            <w:shd w:val="clear" w:color="auto" w:fill="auto"/>
            <w:vAlign w:val="center"/>
          </w:tcPr>
          <w:p w14:paraId="3FAB76E7" w14:textId="78EC6EBD" w:rsidR="00453981" w:rsidRPr="00AC79E7" w:rsidRDefault="00453981" w:rsidP="00812524">
            <w:pPr>
              <w:pStyle w:val="Heading2"/>
              <w:spacing w:before="60" w:after="60" w:line="276" w:lineRule="auto"/>
              <w:jc w:val="left"/>
              <w:rPr>
                <w:rFonts w:asciiTheme="minorHAnsi" w:hAnsiTheme="minorHAnsi" w:cstheme="minorHAnsi"/>
                <w:b w:val="0"/>
                <w:sz w:val="22"/>
                <w:szCs w:val="22"/>
              </w:rPr>
            </w:pPr>
            <w:bookmarkStart w:id="51" w:name="_Toc57621835"/>
            <w:r w:rsidRPr="00AC79E7">
              <w:rPr>
                <w:rFonts w:asciiTheme="minorHAnsi" w:hAnsiTheme="minorHAnsi" w:cstheme="minorHAnsi"/>
                <w:b w:val="0"/>
                <w:sz w:val="22"/>
                <w:szCs w:val="22"/>
              </w:rPr>
              <w:t>Fair Market Rent</w:t>
            </w:r>
            <w:bookmarkEnd w:id="51"/>
          </w:p>
        </w:tc>
        <w:tc>
          <w:tcPr>
            <w:tcW w:w="1088" w:type="dxa"/>
            <w:shd w:val="clear" w:color="auto" w:fill="auto"/>
            <w:vAlign w:val="center"/>
          </w:tcPr>
          <w:p w14:paraId="2FFD42A7"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52" w:name="_Toc57621836"/>
            <w:r w:rsidRPr="00AC79E7">
              <w:rPr>
                <w:rFonts w:asciiTheme="minorHAnsi" w:hAnsiTheme="minorHAnsi" w:cstheme="minorHAnsi"/>
                <w:b w:val="0"/>
                <w:sz w:val="22"/>
                <w:szCs w:val="22"/>
              </w:rPr>
              <w:t>$</w:t>
            </w:r>
            <w:r>
              <w:rPr>
                <w:rFonts w:asciiTheme="minorHAnsi" w:hAnsiTheme="minorHAnsi" w:cstheme="minorHAnsi"/>
                <w:b w:val="0"/>
                <w:sz w:val="22"/>
                <w:szCs w:val="22"/>
              </w:rPr>
              <w:t>709</w:t>
            </w:r>
            <w:bookmarkEnd w:id="52"/>
          </w:p>
        </w:tc>
        <w:tc>
          <w:tcPr>
            <w:tcW w:w="885" w:type="dxa"/>
            <w:shd w:val="clear" w:color="auto" w:fill="auto"/>
            <w:vAlign w:val="center"/>
          </w:tcPr>
          <w:p w14:paraId="21F2C621"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53" w:name="_Toc57621837"/>
            <w:r>
              <w:rPr>
                <w:rFonts w:asciiTheme="minorHAnsi" w:hAnsiTheme="minorHAnsi" w:cstheme="minorHAnsi"/>
                <w:b w:val="0"/>
                <w:sz w:val="22"/>
                <w:szCs w:val="22"/>
              </w:rPr>
              <w:t>$845</w:t>
            </w:r>
            <w:bookmarkEnd w:id="53"/>
          </w:p>
        </w:tc>
        <w:tc>
          <w:tcPr>
            <w:tcW w:w="885" w:type="dxa"/>
            <w:shd w:val="clear" w:color="auto" w:fill="auto"/>
            <w:vAlign w:val="center"/>
          </w:tcPr>
          <w:p w14:paraId="79A7A212"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54" w:name="_Toc57621838"/>
            <w:r>
              <w:rPr>
                <w:rFonts w:asciiTheme="minorHAnsi" w:hAnsiTheme="minorHAnsi" w:cstheme="minorHAnsi"/>
                <w:b w:val="0"/>
                <w:sz w:val="22"/>
                <w:szCs w:val="22"/>
              </w:rPr>
              <w:t>$1,046</w:t>
            </w:r>
            <w:bookmarkEnd w:id="54"/>
          </w:p>
        </w:tc>
        <w:tc>
          <w:tcPr>
            <w:tcW w:w="885" w:type="dxa"/>
            <w:shd w:val="clear" w:color="auto" w:fill="auto"/>
            <w:vAlign w:val="center"/>
          </w:tcPr>
          <w:p w14:paraId="2F0194AF"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55" w:name="_Toc57621839"/>
            <w:r>
              <w:rPr>
                <w:rFonts w:asciiTheme="minorHAnsi" w:hAnsiTheme="minorHAnsi" w:cstheme="minorHAnsi"/>
                <w:b w:val="0"/>
                <w:sz w:val="22"/>
                <w:szCs w:val="22"/>
              </w:rPr>
              <w:t>$1,509</w:t>
            </w:r>
            <w:bookmarkEnd w:id="55"/>
          </w:p>
        </w:tc>
        <w:tc>
          <w:tcPr>
            <w:tcW w:w="885" w:type="dxa"/>
            <w:shd w:val="clear" w:color="auto" w:fill="auto"/>
            <w:vAlign w:val="center"/>
          </w:tcPr>
          <w:p w14:paraId="6AB1D90F"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56" w:name="_Toc57621840"/>
            <w:r>
              <w:rPr>
                <w:rFonts w:asciiTheme="minorHAnsi" w:hAnsiTheme="minorHAnsi" w:cstheme="minorHAnsi"/>
                <w:b w:val="0"/>
                <w:sz w:val="22"/>
                <w:szCs w:val="22"/>
              </w:rPr>
              <w:t>$1,833</w:t>
            </w:r>
            <w:bookmarkEnd w:id="56"/>
          </w:p>
        </w:tc>
        <w:tc>
          <w:tcPr>
            <w:tcW w:w="885" w:type="dxa"/>
            <w:shd w:val="clear" w:color="auto" w:fill="auto"/>
            <w:vAlign w:val="center"/>
          </w:tcPr>
          <w:p w14:paraId="43E10C56"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57" w:name="_Toc57621841"/>
            <w:r>
              <w:rPr>
                <w:rFonts w:asciiTheme="minorHAnsi" w:hAnsiTheme="minorHAnsi" w:cstheme="minorHAnsi"/>
                <w:b w:val="0"/>
                <w:sz w:val="22"/>
                <w:szCs w:val="22"/>
              </w:rPr>
              <w:t>$2,108</w:t>
            </w:r>
            <w:bookmarkEnd w:id="57"/>
          </w:p>
        </w:tc>
        <w:tc>
          <w:tcPr>
            <w:tcW w:w="885" w:type="dxa"/>
            <w:shd w:val="clear" w:color="auto" w:fill="auto"/>
            <w:vAlign w:val="center"/>
          </w:tcPr>
          <w:p w14:paraId="2BA30AB2" w14:textId="77777777" w:rsidR="00453981" w:rsidRPr="00AC79E7" w:rsidRDefault="00453981" w:rsidP="00812524">
            <w:pPr>
              <w:pStyle w:val="Heading2"/>
              <w:spacing w:before="60" w:after="60" w:line="276" w:lineRule="auto"/>
              <w:rPr>
                <w:rFonts w:asciiTheme="minorHAnsi" w:hAnsiTheme="minorHAnsi" w:cstheme="minorHAnsi"/>
                <w:b w:val="0"/>
                <w:sz w:val="22"/>
                <w:szCs w:val="22"/>
              </w:rPr>
            </w:pPr>
            <w:bookmarkStart w:id="58" w:name="_Toc57621842"/>
            <w:r>
              <w:rPr>
                <w:rFonts w:asciiTheme="minorHAnsi" w:hAnsiTheme="minorHAnsi" w:cstheme="minorHAnsi"/>
                <w:b w:val="0"/>
                <w:sz w:val="22"/>
                <w:szCs w:val="22"/>
              </w:rPr>
              <w:t>$2,383</w:t>
            </w:r>
            <w:bookmarkEnd w:id="58"/>
          </w:p>
        </w:tc>
      </w:tr>
    </w:tbl>
    <w:p w14:paraId="6D43545A" w14:textId="77777777" w:rsidR="00453981" w:rsidRDefault="00453981" w:rsidP="00453981">
      <w:pPr>
        <w:rPr>
          <w:rFonts w:asciiTheme="minorHAnsi" w:hAnsiTheme="minorHAnsi" w:cstheme="minorHAnsi"/>
          <w:b/>
          <w:bCs/>
          <w:sz w:val="22"/>
          <w:szCs w:val="22"/>
        </w:rPr>
      </w:pPr>
    </w:p>
    <w:p w14:paraId="4B07FA14" w14:textId="1554DF76" w:rsidR="00453981" w:rsidRDefault="00BB7E33" w:rsidP="00BE2EEB">
      <w:pPr>
        <w:pStyle w:val="ListParagraph"/>
        <w:numPr>
          <w:ilvl w:val="0"/>
          <w:numId w:val="18"/>
        </w:numPr>
        <w:spacing w:before="160" w:after="160"/>
        <w:contextualSpacing w:val="0"/>
        <w:rPr>
          <w:rFonts w:asciiTheme="minorHAnsi" w:hAnsiTheme="minorHAnsi" w:cstheme="minorHAnsi"/>
          <w:b/>
          <w:bCs/>
        </w:rPr>
      </w:pPr>
      <w:r>
        <w:rPr>
          <w:rFonts w:asciiTheme="minorHAnsi" w:hAnsiTheme="minorHAnsi" w:cstheme="minorHAnsi"/>
          <w:b/>
          <w:bCs/>
        </w:rPr>
        <w:t>Income limits</w:t>
      </w:r>
    </w:p>
    <w:p w14:paraId="2FABE98B" w14:textId="1B2C2B2C" w:rsidR="00812524" w:rsidRDefault="00BB7E33" w:rsidP="00BE2EEB">
      <w:pPr>
        <w:pStyle w:val="ListParagraph"/>
        <w:spacing w:after="160"/>
        <w:contextualSpacing w:val="0"/>
        <w:rPr>
          <w:rFonts w:asciiTheme="minorHAnsi" w:hAnsiTheme="minorHAnsi" w:cstheme="minorHAnsi"/>
        </w:rPr>
      </w:pPr>
      <w:r w:rsidRPr="00BB7E33">
        <w:rPr>
          <w:rFonts w:asciiTheme="minorHAnsi" w:hAnsiTheme="minorHAnsi" w:cstheme="minorHAnsi"/>
        </w:rPr>
        <w:t xml:space="preserve">The noted </w:t>
      </w:r>
      <w:r>
        <w:rPr>
          <w:rFonts w:asciiTheme="minorHAnsi" w:hAnsiTheme="minorHAnsi" w:cstheme="minorHAnsi"/>
        </w:rPr>
        <w:t>income</w:t>
      </w:r>
      <w:r w:rsidRPr="00BB7E33">
        <w:rPr>
          <w:rFonts w:asciiTheme="minorHAnsi" w:hAnsiTheme="minorHAnsi" w:cstheme="minorHAnsi"/>
        </w:rPr>
        <w:t xml:space="preserve"> limits are for the HOME program and became effective July 1, 2020. They remain in effect until HUD publishes new limits in 2021. It is the responsibility of the applicant (or, after completion, the owner and/or property management company) to ensure the most recent rent limits are being utilized. City staff will endeavor to provide updates as soon as they are aware of them. The City’s HOME units’ rents cannot exceed the noted amounts (which includes a utility allowance, when tenants pay for utilities) by HOME unit type.</w:t>
      </w:r>
    </w:p>
    <w:p w14:paraId="23741B15" w14:textId="2FD2FF31" w:rsidR="00812524" w:rsidRDefault="00812524" w:rsidP="00BB7E33">
      <w:pPr>
        <w:pStyle w:val="ListParagraph"/>
        <w:rPr>
          <w:rFonts w:asciiTheme="minorHAnsi" w:hAnsiTheme="minorHAnsi" w:cstheme="minorHAnsi"/>
        </w:rPr>
      </w:pPr>
      <w:r>
        <w:rPr>
          <w:rFonts w:asciiTheme="minorHAnsi" w:hAnsiTheme="minorHAnsi" w:cstheme="minorHAnsi"/>
        </w:rPr>
        <w:t xml:space="preserve">Additional information on income restrictions is provided in </w:t>
      </w:r>
      <w:r w:rsidRPr="00DA54A4">
        <w:rPr>
          <w:rFonts w:asciiTheme="minorHAnsi" w:hAnsiTheme="minorHAnsi" w:cstheme="minorHAnsi"/>
        </w:rPr>
        <w:t xml:space="preserve">Attachment </w:t>
      </w:r>
      <w:r w:rsidR="00DA54A4" w:rsidRPr="00DA54A4">
        <w:rPr>
          <w:rFonts w:asciiTheme="minorHAnsi" w:hAnsiTheme="minorHAnsi" w:cstheme="minorHAnsi"/>
        </w:rPr>
        <w:t>B</w:t>
      </w:r>
      <w:r w:rsidRPr="00DA54A4">
        <w:rPr>
          <w:rFonts w:asciiTheme="minorHAnsi" w:hAnsiTheme="minorHAnsi" w:cstheme="minorHAnsi"/>
        </w:rPr>
        <w:t>.</w:t>
      </w:r>
    </w:p>
    <w:p w14:paraId="7D45EF60" w14:textId="77777777" w:rsidR="00812524" w:rsidRDefault="00812524" w:rsidP="00BB7E33">
      <w:pPr>
        <w:pStyle w:val="ListParagraph"/>
        <w:rPr>
          <w:rFonts w:asciiTheme="minorHAnsi" w:hAnsiTheme="minorHAnsi" w:cstheme="minorHAnsi"/>
        </w:rPr>
      </w:pPr>
    </w:p>
    <w:p w14:paraId="436765A6" w14:textId="3FCE173F" w:rsidR="00BB7E33" w:rsidRDefault="00BB7E33" w:rsidP="00BB7E33">
      <w:pPr>
        <w:pStyle w:val="ListParagraph"/>
        <w:widowControl w:val="0"/>
        <w:spacing w:after="0"/>
        <w:contextualSpacing w:val="0"/>
        <w:rPr>
          <w:rFonts w:asciiTheme="minorHAnsi" w:hAnsiTheme="minorHAnsi" w:cstheme="minorHAnsi"/>
          <w:b/>
          <w:bCs/>
        </w:rPr>
      </w:pPr>
    </w:p>
    <w:p w14:paraId="605EA93F" w14:textId="2A8FBC2A" w:rsidR="00812524" w:rsidRDefault="00812524" w:rsidP="00BB7E33">
      <w:pPr>
        <w:pStyle w:val="ListParagraph"/>
        <w:widowControl w:val="0"/>
        <w:spacing w:after="0"/>
        <w:contextualSpacing w:val="0"/>
        <w:rPr>
          <w:rFonts w:asciiTheme="minorHAnsi" w:hAnsiTheme="minorHAnsi" w:cstheme="minorHAnsi"/>
          <w:b/>
          <w:bCs/>
        </w:rPr>
      </w:pPr>
    </w:p>
    <w:p w14:paraId="67326EC6" w14:textId="77777777" w:rsidR="00812524" w:rsidRDefault="00812524" w:rsidP="00BB7E33">
      <w:pPr>
        <w:pStyle w:val="ListParagraph"/>
        <w:widowControl w:val="0"/>
        <w:spacing w:after="0"/>
        <w:contextualSpacing w:val="0"/>
        <w:rPr>
          <w:rFonts w:asciiTheme="minorHAnsi" w:hAnsiTheme="minorHAnsi" w:cstheme="minorHAnsi"/>
          <w:b/>
          <w:bCs/>
        </w:rPr>
      </w:pPr>
    </w:p>
    <w:tbl>
      <w:tblPr>
        <w:tblpPr w:leftFromText="180" w:rightFromText="180" w:vertAnchor="text" w:horzAnchor="margin" w:tblpX="-95" w:tblpY="189"/>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620"/>
        <w:gridCol w:w="978"/>
        <w:gridCol w:w="979"/>
        <w:gridCol w:w="979"/>
        <w:gridCol w:w="979"/>
        <w:gridCol w:w="978"/>
        <w:gridCol w:w="979"/>
        <w:gridCol w:w="979"/>
        <w:gridCol w:w="979"/>
      </w:tblGrid>
      <w:tr w:rsidR="007A6929" w:rsidRPr="00BE2EEB" w14:paraId="6B26F70C" w14:textId="77777777" w:rsidTr="00BE2EEB">
        <w:trPr>
          <w:trHeight w:val="348"/>
        </w:trPr>
        <w:tc>
          <w:tcPr>
            <w:tcW w:w="1075" w:type="dxa"/>
            <w:vMerge w:val="restart"/>
            <w:shd w:val="clear" w:color="auto" w:fill="A6A6A6" w:themeFill="background1" w:themeFillShade="A6"/>
            <w:vAlign w:val="center"/>
          </w:tcPr>
          <w:p w14:paraId="6CBF5C26" w14:textId="77777777" w:rsidR="007A6929" w:rsidRPr="00BE2EEB" w:rsidRDefault="007A6929" w:rsidP="00BE2EEB">
            <w:pPr>
              <w:rPr>
                <w:rFonts w:asciiTheme="minorHAnsi" w:hAnsiTheme="minorHAnsi" w:cstheme="minorHAnsi"/>
                <w:b/>
                <w:sz w:val="20"/>
              </w:rPr>
            </w:pPr>
            <w:r w:rsidRPr="00BE2EEB">
              <w:rPr>
                <w:rFonts w:asciiTheme="minorHAnsi" w:hAnsiTheme="minorHAnsi" w:cstheme="minorHAnsi"/>
                <w:b/>
                <w:sz w:val="20"/>
              </w:rPr>
              <w:t>FY 2020 Income Limit Area Median Income</w:t>
            </w:r>
          </w:p>
          <w:p w14:paraId="043F0B21" w14:textId="77777777" w:rsidR="007A6929" w:rsidRPr="00BE2EEB" w:rsidRDefault="007A6929" w:rsidP="00BE2EEB">
            <w:pPr>
              <w:rPr>
                <w:rFonts w:asciiTheme="minorHAnsi" w:hAnsiTheme="minorHAnsi" w:cstheme="minorHAnsi"/>
                <w:b/>
                <w:sz w:val="20"/>
              </w:rPr>
            </w:pPr>
            <w:r w:rsidRPr="00BE2EEB">
              <w:rPr>
                <w:rFonts w:asciiTheme="minorHAnsi" w:hAnsiTheme="minorHAnsi" w:cstheme="minorHAnsi"/>
                <w:b/>
                <w:sz w:val="20"/>
              </w:rPr>
              <w:t>$84,300</w:t>
            </w:r>
          </w:p>
          <w:p w14:paraId="019AA511" w14:textId="77777777" w:rsidR="007A6929" w:rsidRPr="00BE2EEB" w:rsidRDefault="007A6929" w:rsidP="00BE2EEB">
            <w:pPr>
              <w:rPr>
                <w:rFonts w:asciiTheme="minorHAnsi" w:hAnsiTheme="minorHAnsi" w:cstheme="minorHAnsi"/>
                <w:b/>
                <w:sz w:val="20"/>
              </w:rPr>
            </w:pPr>
            <w:r w:rsidRPr="00BE2EEB">
              <w:rPr>
                <w:rFonts w:asciiTheme="minorHAnsi" w:hAnsiTheme="minorHAnsi" w:cstheme="minorHAnsi"/>
                <w:b/>
                <w:sz w:val="20"/>
              </w:rPr>
              <w:t>Greeley, CO MSA</w:t>
            </w:r>
          </w:p>
        </w:tc>
        <w:tc>
          <w:tcPr>
            <w:tcW w:w="1620" w:type="dxa"/>
            <w:vMerge w:val="restart"/>
            <w:shd w:val="clear" w:color="auto" w:fill="A6A6A6" w:themeFill="background1" w:themeFillShade="A6"/>
            <w:vAlign w:val="center"/>
          </w:tcPr>
          <w:p w14:paraId="24BB39DF" w14:textId="77777777" w:rsidR="007A6929" w:rsidRPr="00BE2EEB" w:rsidRDefault="007A6929" w:rsidP="00BE2EEB">
            <w:pPr>
              <w:rPr>
                <w:rFonts w:asciiTheme="minorHAnsi" w:hAnsiTheme="minorHAnsi" w:cstheme="minorHAnsi"/>
                <w:b/>
                <w:sz w:val="20"/>
              </w:rPr>
            </w:pPr>
            <w:r w:rsidRPr="00BE2EEB">
              <w:rPr>
                <w:rFonts w:asciiTheme="minorHAnsi" w:hAnsiTheme="minorHAnsi" w:cstheme="minorHAnsi"/>
                <w:b/>
                <w:sz w:val="20"/>
              </w:rPr>
              <w:t>FY 2020 Income Limit Category</w:t>
            </w:r>
          </w:p>
        </w:tc>
        <w:tc>
          <w:tcPr>
            <w:tcW w:w="7830" w:type="dxa"/>
            <w:gridSpan w:val="8"/>
            <w:shd w:val="clear" w:color="auto" w:fill="A6A6A6" w:themeFill="background1" w:themeFillShade="A6"/>
            <w:vAlign w:val="center"/>
          </w:tcPr>
          <w:p w14:paraId="3DA7D86F" w14:textId="77777777" w:rsidR="007A6929" w:rsidRPr="00BE2EEB" w:rsidRDefault="007A6929" w:rsidP="00BE2EEB">
            <w:pPr>
              <w:jc w:val="center"/>
              <w:rPr>
                <w:rFonts w:asciiTheme="minorHAnsi" w:hAnsiTheme="minorHAnsi" w:cstheme="minorHAnsi"/>
                <w:b/>
                <w:sz w:val="20"/>
              </w:rPr>
            </w:pPr>
            <w:r w:rsidRPr="00BE2EEB">
              <w:rPr>
                <w:rFonts w:asciiTheme="minorHAnsi" w:hAnsiTheme="minorHAnsi" w:cstheme="minorHAnsi"/>
                <w:b/>
                <w:sz w:val="20"/>
              </w:rPr>
              <w:t>Persons in Family</w:t>
            </w:r>
          </w:p>
        </w:tc>
      </w:tr>
      <w:tr w:rsidR="007A6929" w:rsidRPr="00BE2EEB" w14:paraId="5D9CE295" w14:textId="77777777" w:rsidTr="00BE2EEB">
        <w:trPr>
          <w:trHeight w:val="540"/>
        </w:trPr>
        <w:tc>
          <w:tcPr>
            <w:tcW w:w="1075" w:type="dxa"/>
            <w:vMerge/>
            <w:shd w:val="clear" w:color="auto" w:fill="A6A6A6" w:themeFill="background1" w:themeFillShade="A6"/>
            <w:vAlign w:val="center"/>
          </w:tcPr>
          <w:p w14:paraId="50E06BEA" w14:textId="77777777" w:rsidR="007A6929" w:rsidRPr="00BE2EEB" w:rsidRDefault="007A6929" w:rsidP="00BE2EEB">
            <w:pPr>
              <w:rPr>
                <w:rFonts w:asciiTheme="minorHAnsi" w:hAnsiTheme="minorHAnsi" w:cstheme="minorHAnsi"/>
                <w:b/>
                <w:sz w:val="20"/>
              </w:rPr>
            </w:pPr>
          </w:p>
        </w:tc>
        <w:tc>
          <w:tcPr>
            <w:tcW w:w="1620" w:type="dxa"/>
            <w:vMerge/>
            <w:tcBorders>
              <w:bottom w:val="single" w:sz="4" w:space="0" w:color="auto"/>
            </w:tcBorders>
            <w:shd w:val="clear" w:color="auto" w:fill="A6A6A6" w:themeFill="background1" w:themeFillShade="A6"/>
            <w:vAlign w:val="center"/>
          </w:tcPr>
          <w:p w14:paraId="4C98C0DB" w14:textId="77777777" w:rsidR="007A6929" w:rsidRPr="00BE2EEB" w:rsidRDefault="007A6929" w:rsidP="00BE2EEB">
            <w:pPr>
              <w:rPr>
                <w:rFonts w:asciiTheme="minorHAnsi" w:hAnsiTheme="minorHAnsi" w:cstheme="minorHAnsi"/>
                <w:b/>
                <w:sz w:val="20"/>
              </w:rPr>
            </w:pPr>
          </w:p>
        </w:tc>
        <w:tc>
          <w:tcPr>
            <w:tcW w:w="978" w:type="dxa"/>
            <w:shd w:val="clear" w:color="auto" w:fill="D9D9D9" w:themeFill="background1" w:themeFillShade="D9"/>
            <w:vAlign w:val="center"/>
          </w:tcPr>
          <w:p w14:paraId="1B2B6B07" w14:textId="77777777" w:rsidR="007A6929" w:rsidRPr="00BE2EEB" w:rsidRDefault="007A6929" w:rsidP="00BE2EEB">
            <w:pPr>
              <w:jc w:val="center"/>
              <w:rPr>
                <w:rFonts w:asciiTheme="minorHAnsi" w:hAnsiTheme="minorHAnsi" w:cstheme="minorHAnsi"/>
                <w:b/>
                <w:bCs/>
                <w:sz w:val="20"/>
              </w:rPr>
            </w:pPr>
            <w:r w:rsidRPr="00BE2EEB">
              <w:rPr>
                <w:rFonts w:asciiTheme="minorHAnsi" w:hAnsiTheme="minorHAnsi" w:cstheme="minorHAnsi"/>
                <w:b/>
                <w:bCs/>
                <w:sz w:val="20"/>
              </w:rPr>
              <w:t>1</w:t>
            </w:r>
          </w:p>
        </w:tc>
        <w:tc>
          <w:tcPr>
            <w:tcW w:w="979" w:type="dxa"/>
            <w:shd w:val="clear" w:color="auto" w:fill="D9D9D9" w:themeFill="background1" w:themeFillShade="D9"/>
            <w:vAlign w:val="center"/>
          </w:tcPr>
          <w:p w14:paraId="6BB59A5F" w14:textId="77777777" w:rsidR="007A6929" w:rsidRPr="00BE2EEB" w:rsidRDefault="007A6929" w:rsidP="00BE2EEB">
            <w:pPr>
              <w:jc w:val="center"/>
              <w:rPr>
                <w:rFonts w:asciiTheme="minorHAnsi" w:hAnsiTheme="minorHAnsi" w:cstheme="minorHAnsi"/>
                <w:b/>
                <w:bCs/>
                <w:sz w:val="20"/>
              </w:rPr>
            </w:pPr>
            <w:r w:rsidRPr="00BE2EEB">
              <w:rPr>
                <w:rFonts w:asciiTheme="minorHAnsi" w:hAnsiTheme="minorHAnsi" w:cstheme="minorHAnsi"/>
                <w:b/>
                <w:bCs/>
                <w:sz w:val="20"/>
              </w:rPr>
              <w:t>2</w:t>
            </w:r>
          </w:p>
        </w:tc>
        <w:tc>
          <w:tcPr>
            <w:tcW w:w="979" w:type="dxa"/>
            <w:shd w:val="clear" w:color="auto" w:fill="D9D9D9" w:themeFill="background1" w:themeFillShade="D9"/>
            <w:vAlign w:val="center"/>
          </w:tcPr>
          <w:p w14:paraId="30F01C82" w14:textId="77777777" w:rsidR="007A6929" w:rsidRPr="00BE2EEB" w:rsidRDefault="007A6929" w:rsidP="00BE2EEB">
            <w:pPr>
              <w:jc w:val="center"/>
              <w:rPr>
                <w:rFonts w:asciiTheme="minorHAnsi" w:hAnsiTheme="minorHAnsi" w:cstheme="minorHAnsi"/>
                <w:b/>
                <w:bCs/>
                <w:sz w:val="20"/>
              </w:rPr>
            </w:pPr>
            <w:r w:rsidRPr="00BE2EEB">
              <w:rPr>
                <w:rFonts w:asciiTheme="minorHAnsi" w:hAnsiTheme="minorHAnsi" w:cstheme="minorHAnsi"/>
                <w:b/>
                <w:bCs/>
                <w:sz w:val="20"/>
              </w:rPr>
              <w:t>3</w:t>
            </w:r>
          </w:p>
        </w:tc>
        <w:tc>
          <w:tcPr>
            <w:tcW w:w="979" w:type="dxa"/>
            <w:shd w:val="clear" w:color="auto" w:fill="D9D9D9" w:themeFill="background1" w:themeFillShade="D9"/>
            <w:vAlign w:val="center"/>
          </w:tcPr>
          <w:p w14:paraId="06827395" w14:textId="77777777" w:rsidR="007A6929" w:rsidRPr="00BE2EEB" w:rsidRDefault="007A6929" w:rsidP="00BE2EEB">
            <w:pPr>
              <w:jc w:val="center"/>
              <w:rPr>
                <w:rFonts w:asciiTheme="minorHAnsi" w:hAnsiTheme="minorHAnsi" w:cstheme="minorHAnsi"/>
                <w:b/>
                <w:bCs/>
                <w:sz w:val="20"/>
              </w:rPr>
            </w:pPr>
            <w:r w:rsidRPr="00BE2EEB">
              <w:rPr>
                <w:rFonts w:asciiTheme="minorHAnsi" w:hAnsiTheme="minorHAnsi" w:cstheme="minorHAnsi"/>
                <w:b/>
                <w:bCs/>
                <w:sz w:val="20"/>
              </w:rPr>
              <w:t>4</w:t>
            </w:r>
          </w:p>
        </w:tc>
        <w:tc>
          <w:tcPr>
            <w:tcW w:w="978" w:type="dxa"/>
            <w:shd w:val="clear" w:color="auto" w:fill="D9D9D9" w:themeFill="background1" w:themeFillShade="D9"/>
            <w:vAlign w:val="center"/>
          </w:tcPr>
          <w:p w14:paraId="5598D220" w14:textId="77777777" w:rsidR="007A6929" w:rsidRPr="00BE2EEB" w:rsidRDefault="007A6929" w:rsidP="00BE2EEB">
            <w:pPr>
              <w:jc w:val="center"/>
              <w:rPr>
                <w:rFonts w:asciiTheme="minorHAnsi" w:hAnsiTheme="minorHAnsi" w:cstheme="minorHAnsi"/>
                <w:b/>
                <w:bCs/>
                <w:sz w:val="20"/>
              </w:rPr>
            </w:pPr>
            <w:r w:rsidRPr="00BE2EEB">
              <w:rPr>
                <w:rFonts w:asciiTheme="minorHAnsi" w:hAnsiTheme="minorHAnsi" w:cstheme="minorHAnsi"/>
                <w:b/>
                <w:bCs/>
                <w:sz w:val="20"/>
              </w:rPr>
              <w:t>5</w:t>
            </w:r>
          </w:p>
        </w:tc>
        <w:tc>
          <w:tcPr>
            <w:tcW w:w="979" w:type="dxa"/>
            <w:shd w:val="clear" w:color="auto" w:fill="D9D9D9" w:themeFill="background1" w:themeFillShade="D9"/>
            <w:vAlign w:val="center"/>
          </w:tcPr>
          <w:p w14:paraId="62C1FBE6" w14:textId="77777777" w:rsidR="007A6929" w:rsidRPr="00BE2EEB" w:rsidRDefault="007A6929" w:rsidP="00BE2EEB">
            <w:pPr>
              <w:jc w:val="center"/>
              <w:rPr>
                <w:rFonts w:asciiTheme="minorHAnsi" w:hAnsiTheme="minorHAnsi" w:cstheme="minorHAnsi"/>
                <w:b/>
                <w:bCs/>
                <w:sz w:val="20"/>
              </w:rPr>
            </w:pPr>
            <w:r w:rsidRPr="00BE2EEB">
              <w:rPr>
                <w:rFonts w:asciiTheme="minorHAnsi" w:hAnsiTheme="minorHAnsi" w:cstheme="minorHAnsi"/>
                <w:b/>
                <w:bCs/>
                <w:sz w:val="20"/>
              </w:rPr>
              <w:t>6</w:t>
            </w:r>
          </w:p>
        </w:tc>
        <w:tc>
          <w:tcPr>
            <w:tcW w:w="979" w:type="dxa"/>
            <w:shd w:val="clear" w:color="auto" w:fill="D9D9D9" w:themeFill="background1" w:themeFillShade="D9"/>
            <w:vAlign w:val="center"/>
          </w:tcPr>
          <w:p w14:paraId="46E9A46F" w14:textId="77777777" w:rsidR="007A6929" w:rsidRPr="00BE2EEB" w:rsidRDefault="007A6929" w:rsidP="00BE2EEB">
            <w:pPr>
              <w:jc w:val="center"/>
              <w:rPr>
                <w:rFonts w:asciiTheme="minorHAnsi" w:hAnsiTheme="minorHAnsi" w:cstheme="minorHAnsi"/>
                <w:b/>
                <w:bCs/>
                <w:sz w:val="20"/>
              </w:rPr>
            </w:pPr>
            <w:r w:rsidRPr="00BE2EEB">
              <w:rPr>
                <w:rFonts w:asciiTheme="minorHAnsi" w:hAnsiTheme="minorHAnsi" w:cstheme="minorHAnsi"/>
                <w:b/>
                <w:bCs/>
                <w:sz w:val="20"/>
              </w:rPr>
              <w:t>7</w:t>
            </w:r>
          </w:p>
        </w:tc>
        <w:tc>
          <w:tcPr>
            <w:tcW w:w="979" w:type="dxa"/>
            <w:shd w:val="clear" w:color="auto" w:fill="D9D9D9" w:themeFill="background1" w:themeFillShade="D9"/>
            <w:vAlign w:val="center"/>
          </w:tcPr>
          <w:p w14:paraId="0C561629" w14:textId="77777777" w:rsidR="007A6929" w:rsidRPr="00BE2EEB" w:rsidRDefault="007A6929" w:rsidP="00BE2EEB">
            <w:pPr>
              <w:jc w:val="center"/>
              <w:rPr>
                <w:rFonts w:asciiTheme="minorHAnsi" w:hAnsiTheme="minorHAnsi" w:cstheme="minorHAnsi"/>
                <w:b/>
                <w:bCs/>
                <w:sz w:val="20"/>
              </w:rPr>
            </w:pPr>
            <w:r w:rsidRPr="00BE2EEB">
              <w:rPr>
                <w:rFonts w:asciiTheme="minorHAnsi" w:hAnsiTheme="minorHAnsi" w:cstheme="minorHAnsi"/>
                <w:b/>
                <w:bCs/>
                <w:sz w:val="20"/>
              </w:rPr>
              <w:t>8</w:t>
            </w:r>
          </w:p>
        </w:tc>
      </w:tr>
      <w:tr w:rsidR="007A6929" w:rsidRPr="00BE2EEB" w14:paraId="5CF3F31A" w14:textId="77777777" w:rsidTr="00BE2EEB">
        <w:trPr>
          <w:trHeight w:val="881"/>
        </w:trPr>
        <w:tc>
          <w:tcPr>
            <w:tcW w:w="1075" w:type="dxa"/>
            <w:vMerge/>
            <w:shd w:val="clear" w:color="auto" w:fill="A6A6A6" w:themeFill="background1" w:themeFillShade="A6"/>
          </w:tcPr>
          <w:p w14:paraId="66AD571A" w14:textId="77777777" w:rsidR="007A6929" w:rsidRPr="00BE2EEB" w:rsidRDefault="007A6929" w:rsidP="00BE2EEB">
            <w:pPr>
              <w:rPr>
                <w:rFonts w:asciiTheme="minorHAnsi" w:hAnsiTheme="minorHAnsi" w:cstheme="minorHAnsi"/>
                <w:sz w:val="20"/>
              </w:rPr>
            </w:pPr>
          </w:p>
        </w:tc>
        <w:tc>
          <w:tcPr>
            <w:tcW w:w="1620" w:type="dxa"/>
            <w:shd w:val="clear" w:color="auto" w:fill="D9D9D9" w:themeFill="background1" w:themeFillShade="D9"/>
            <w:vAlign w:val="center"/>
          </w:tcPr>
          <w:p w14:paraId="22F36CA5" w14:textId="77777777" w:rsidR="007A6929" w:rsidRPr="00BE2EEB" w:rsidRDefault="007A6929" w:rsidP="00BE2EEB">
            <w:pPr>
              <w:rPr>
                <w:rFonts w:asciiTheme="minorHAnsi" w:hAnsiTheme="minorHAnsi" w:cstheme="minorHAnsi"/>
                <w:b/>
                <w:bCs/>
                <w:sz w:val="20"/>
              </w:rPr>
            </w:pPr>
            <w:r w:rsidRPr="00BE2EEB">
              <w:rPr>
                <w:rFonts w:asciiTheme="minorHAnsi" w:hAnsiTheme="minorHAnsi" w:cstheme="minorHAnsi"/>
                <w:b/>
                <w:bCs/>
                <w:sz w:val="20"/>
              </w:rPr>
              <w:t xml:space="preserve">Extremely Low (30%) Income Limits </w:t>
            </w:r>
          </w:p>
        </w:tc>
        <w:tc>
          <w:tcPr>
            <w:tcW w:w="978" w:type="dxa"/>
            <w:shd w:val="clear" w:color="auto" w:fill="auto"/>
            <w:vAlign w:val="center"/>
          </w:tcPr>
          <w:p w14:paraId="6F9BB481"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$17,750</w:t>
            </w:r>
          </w:p>
        </w:tc>
        <w:tc>
          <w:tcPr>
            <w:tcW w:w="979" w:type="dxa"/>
            <w:shd w:val="clear" w:color="auto" w:fill="auto"/>
            <w:vAlign w:val="center"/>
          </w:tcPr>
          <w:p w14:paraId="4368AC67"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$20,250</w:t>
            </w:r>
          </w:p>
        </w:tc>
        <w:tc>
          <w:tcPr>
            <w:tcW w:w="979" w:type="dxa"/>
            <w:shd w:val="clear" w:color="auto" w:fill="auto"/>
            <w:vAlign w:val="center"/>
          </w:tcPr>
          <w:p w14:paraId="21AAC8DB"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$22,800</w:t>
            </w:r>
          </w:p>
        </w:tc>
        <w:tc>
          <w:tcPr>
            <w:tcW w:w="979" w:type="dxa"/>
            <w:shd w:val="clear" w:color="auto" w:fill="auto"/>
            <w:vAlign w:val="center"/>
          </w:tcPr>
          <w:p w14:paraId="2FE84071"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$25,300</w:t>
            </w:r>
          </w:p>
        </w:tc>
        <w:tc>
          <w:tcPr>
            <w:tcW w:w="978" w:type="dxa"/>
            <w:shd w:val="clear" w:color="auto" w:fill="auto"/>
            <w:vAlign w:val="center"/>
          </w:tcPr>
          <w:p w14:paraId="7BFD0271"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$27,350</w:t>
            </w:r>
          </w:p>
        </w:tc>
        <w:tc>
          <w:tcPr>
            <w:tcW w:w="979" w:type="dxa"/>
            <w:shd w:val="clear" w:color="auto" w:fill="auto"/>
            <w:vAlign w:val="center"/>
          </w:tcPr>
          <w:p w14:paraId="3453AF9F"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$29,350</w:t>
            </w:r>
          </w:p>
        </w:tc>
        <w:tc>
          <w:tcPr>
            <w:tcW w:w="979" w:type="dxa"/>
            <w:shd w:val="clear" w:color="auto" w:fill="auto"/>
            <w:vAlign w:val="center"/>
          </w:tcPr>
          <w:p w14:paraId="0985494C"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$31,400</w:t>
            </w:r>
          </w:p>
        </w:tc>
        <w:tc>
          <w:tcPr>
            <w:tcW w:w="979" w:type="dxa"/>
            <w:shd w:val="clear" w:color="auto" w:fill="auto"/>
            <w:vAlign w:val="center"/>
          </w:tcPr>
          <w:p w14:paraId="5959969D"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$33,400</w:t>
            </w:r>
          </w:p>
        </w:tc>
      </w:tr>
      <w:tr w:rsidR="007A6929" w:rsidRPr="00BE2EEB" w14:paraId="7A644D88" w14:textId="77777777" w:rsidTr="00BE2EEB">
        <w:trPr>
          <w:trHeight w:val="1061"/>
        </w:trPr>
        <w:tc>
          <w:tcPr>
            <w:tcW w:w="1075" w:type="dxa"/>
            <w:vMerge/>
            <w:shd w:val="clear" w:color="auto" w:fill="A6A6A6" w:themeFill="background1" w:themeFillShade="A6"/>
          </w:tcPr>
          <w:p w14:paraId="15C22622" w14:textId="77777777" w:rsidR="007A6929" w:rsidRPr="00BE2EEB" w:rsidRDefault="007A6929" w:rsidP="00BE2EEB">
            <w:pPr>
              <w:rPr>
                <w:rFonts w:asciiTheme="minorHAnsi" w:hAnsiTheme="minorHAnsi" w:cstheme="minorHAnsi"/>
                <w:sz w:val="20"/>
              </w:rPr>
            </w:pPr>
          </w:p>
        </w:tc>
        <w:tc>
          <w:tcPr>
            <w:tcW w:w="1620" w:type="dxa"/>
            <w:shd w:val="clear" w:color="auto" w:fill="D9D9D9" w:themeFill="background1" w:themeFillShade="D9"/>
            <w:vAlign w:val="center"/>
          </w:tcPr>
          <w:p w14:paraId="543D993A" w14:textId="77777777" w:rsidR="007A6929" w:rsidRPr="00BE2EEB" w:rsidRDefault="007A6929" w:rsidP="00BE2EEB">
            <w:pPr>
              <w:rPr>
                <w:rFonts w:asciiTheme="minorHAnsi" w:hAnsiTheme="minorHAnsi" w:cstheme="minorHAnsi"/>
                <w:b/>
                <w:bCs/>
                <w:sz w:val="20"/>
              </w:rPr>
            </w:pPr>
            <w:r w:rsidRPr="00BE2EEB">
              <w:rPr>
                <w:rFonts w:asciiTheme="minorHAnsi" w:hAnsiTheme="minorHAnsi" w:cstheme="minorHAnsi"/>
                <w:b/>
                <w:bCs/>
                <w:sz w:val="20"/>
              </w:rPr>
              <w:t>Very Low (50%) Income Limits</w:t>
            </w:r>
          </w:p>
        </w:tc>
        <w:tc>
          <w:tcPr>
            <w:tcW w:w="978" w:type="dxa"/>
            <w:shd w:val="clear" w:color="auto" w:fill="auto"/>
            <w:vAlign w:val="center"/>
          </w:tcPr>
          <w:p w14:paraId="5A2C2CB9"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$29,550</w:t>
            </w:r>
          </w:p>
        </w:tc>
        <w:tc>
          <w:tcPr>
            <w:tcW w:w="979" w:type="dxa"/>
            <w:shd w:val="clear" w:color="auto" w:fill="auto"/>
            <w:vAlign w:val="center"/>
          </w:tcPr>
          <w:p w14:paraId="6BBC8933"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$33,750</w:t>
            </w:r>
          </w:p>
        </w:tc>
        <w:tc>
          <w:tcPr>
            <w:tcW w:w="979" w:type="dxa"/>
            <w:shd w:val="clear" w:color="auto" w:fill="auto"/>
            <w:vAlign w:val="center"/>
          </w:tcPr>
          <w:p w14:paraId="3AE85B1F"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$37,950</w:t>
            </w:r>
          </w:p>
        </w:tc>
        <w:tc>
          <w:tcPr>
            <w:tcW w:w="979" w:type="dxa"/>
            <w:shd w:val="clear" w:color="auto" w:fill="auto"/>
            <w:vAlign w:val="center"/>
          </w:tcPr>
          <w:p w14:paraId="7EFC75D2"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$42,150</w:t>
            </w:r>
          </w:p>
        </w:tc>
        <w:tc>
          <w:tcPr>
            <w:tcW w:w="978" w:type="dxa"/>
            <w:shd w:val="clear" w:color="auto" w:fill="auto"/>
            <w:vAlign w:val="center"/>
          </w:tcPr>
          <w:p w14:paraId="3640F705"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$45,550</w:t>
            </w:r>
          </w:p>
        </w:tc>
        <w:tc>
          <w:tcPr>
            <w:tcW w:w="979" w:type="dxa"/>
            <w:shd w:val="clear" w:color="auto" w:fill="auto"/>
            <w:vAlign w:val="center"/>
          </w:tcPr>
          <w:p w14:paraId="75514CDC"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$48,900</w:t>
            </w:r>
          </w:p>
        </w:tc>
        <w:tc>
          <w:tcPr>
            <w:tcW w:w="979" w:type="dxa"/>
            <w:shd w:val="clear" w:color="auto" w:fill="auto"/>
            <w:vAlign w:val="center"/>
          </w:tcPr>
          <w:p w14:paraId="4AFE9027"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$52,300</w:t>
            </w:r>
          </w:p>
        </w:tc>
        <w:tc>
          <w:tcPr>
            <w:tcW w:w="979" w:type="dxa"/>
            <w:shd w:val="clear" w:color="auto" w:fill="auto"/>
            <w:vAlign w:val="center"/>
          </w:tcPr>
          <w:p w14:paraId="22ED084E"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$55,650</w:t>
            </w:r>
          </w:p>
        </w:tc>
      </w:tr>
      <w:tr w:rsidR="007A6929" w:rsidRPr="00BE2EEB" w14:paraId="21862825" w14:textId="77777777" w:rsidTr="00BE2EEB">
        <w:trPr>
          <w:trHeight w:val="1061"/>
        </w:trPr>
        <w:tc>
          <w:tcPr>
            <w:tcW w:w="1075" w:type="dxa"/>
            <w:vMerge/>
            <w:shd w:val="clear" w:color="auto" w:fill="A6A6A6" w:themeFill="background1" w:themeFillShade="A6"/>
          </w:tcPr>
          <w:p w14:paraId="74FF5942" w14:textId="77777777" w:rsidR="007A6929" w:rsidRPr="00BE2EEB" w:rsidRDefault="007A6929" w:rsidP="00BE2EEB">
            <w:pPr>
              <w:rPr>
                <w:rFonts w:asciiTheme="minorHAnsi" w:hAnsiTheme="minorHAnsi" w:cstheme="minorHAnsi"/>
                <w:sz w:val="20"/>
              </w:rPr>
            </w:pPr>
          </w:p>
        </w:tc>
        <w:tc>
          <w:tcPr>
            <w:tcW w:w="1620" w:type="dxa"/>
            <w:shd w:val="clear" w:color="auto" w:fill="D9D9D9" w:themeFill="background1" w:themeFillShade="D9"/>
            <w:vAlign w:val="center"/>
          </w:tcPr>
          <w:p w14:paraId="031026C0" w14:textId="77777777" w:rsidR="007A6929" w:rsidRPr="00BE2EEB" w:rsidRDefault="007A6929" w:rsidP="00BE2EEB">
            <w:pPr>
              <w:rPr>
                <w:rFonts w:asciiTheme="minorHAnsi" w:hAnsiTheme="minorHAnsi" w:cstheme="minorHAnsi"/>
                <w:b/>
                <w:bCs/>
                <w:sz w:val="20"/>
              </w:rPr>
            </w:pPr>
            <w:r w:rsidRPr="00BE2EEB">
              <w:rPr>
                <w:rFonts w:asciiTheme="minorHAnsi" w:hAnsiTheme="minorHAnsi" w:cstheme="minorHAnsi"/>
                <w:b/>
                <w:bCs/>
                <w:sz w:val="20"/>
              </w:rPr>
              <w:t>65% Income Limits</w:t>
            </w:r>
          </w:p>
        </w:tc>
        <w:tc>
          <w:tcPr>
            <w:tcW w:w="978" w:type="dxa"/>
            <w:shd w:val="clear" w:color="auto" w:fill="auto"/>
            <w:vAlign w:val="center"/>
          </w:tcPr>
          <w:p w14:paraId="1DAB4B46"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$35,460</w:t>
            </w:r>
          </w:p>
        </w:tc>
        <w:tc>
          <w:tcPr>
            <w:tcW w:w="979" w:type="dxa"/>
            <w:shd w:val="clear" w:color="auto" w:fill="auto"/>
            <w:vAlign w:val="center"/>
          </w:tcPr>
          <w:p w14:paraId="4F7386C3"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$40,500</w:t>
            </w:r>
          </w:p>
        </w:tc>
        <w:tc>
          <w:tcPr>
            <w:tcW w:w="979" w:type="dxa"/>
            <w:shd w:val="clear" w:color="auto" w:fill="auto"/>
            <w:vAlign w:val="center"/>
          </w:tcPr>
          <w:p w14:paraId="1E05B884"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$45,540</w:t>
            </w:r>
          </w:p>
        </w:tc>
        <w:tc>
          <w:tcPr>
            <w:tcW w:w="979" w:type="dxa"/>
            <w:shd w:val="clear" w:color="auto" w:fill="auto"/>
            <w:vAlign w:val="center"/>
          </w:tcPr>
          <w:p w14:paraId="5C8452FA"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$50,580</w:t>
            </w:r>
          </w:p>
        </w:tc>
        <w:tc>
          <w:tcPr>
            <w:tcW w:w="978" w:type="dxa"/>
            <w:shd w:val="clear" w:color="auto" w:fill="auto"/>
            <w:vAlign w:val="center"/>
          </w:tcPr>
          <w:p w14:paraId="5B703568"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$54,660</w:t>
            </w:r>
          </w:p>
        </w:tc>
        <w:tc>
          <w:tcPr>
            <w:tcW w:w="979" w:type="dxa"/>
            <w:shd w:val="clear" w:color="auto" w:fill="auto"/>
            <w:vAlign w:val="center"/>
          </w:tcPr>
          <w:p w14:paraId="7ABDC8E5"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$58,680</w:t>
            </w:r>
          </w:p>
        </w:tc>
        <w:tc>
          <w:tcPr>
            <w:tcW w:w="979" w:type="dxa"/>
            <w:shd w:val="clear" w:color="auto" w:fill="auto"/>
            <w:vAlign w:val="center"/>
          </w:tcPr>
          <w:p w14:paraId="5DD0EB88"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$62,760</w:t>
            </w:r>
          </w:p>
        </w:tc>
        <w:tc>
          <w:tcPr>
            <w:tcW w:w="979" w:type="dxa"/>
            <w:shd w:val="clear" w:color="auto" w:fill="auto"/>
            <w:vAlign w:val="center"/>
          </w:tcPr>
          <w:p w14:paraId="32E8A171"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$66,780</w:t>
            </w:r>
          </w:p>
        </w:tc>
      </w:tr>
      <w:tr w:rsidR="007A6929" w:rsidRPr="00BE2EEB" w14:paraId="57A51E38" w14:textId="77777777" w:rsidTr="00BE2EEB">
        <w:trPr>
          <w:trHeight w:val="980"/>
        </w:trPr>
        <w:tc>
          <w:tcPr>
            <w:tcW w:w="1075" w:type="dxa"/>
            <w:vMerge/>
            <w:shd w:val="clear" w:color="auto" w:fill="A6A6A6" w:themeFill="background1" w:themeFillShade="A6"/>
          </w:tcPr>
          <w:p w14:paraId="32BEE0D8" w14:textId="77777777" w:rsidR="007A6929" w:rsidRPr="00BE2EEB" w:rsidRDefault="007A6929" w:rsidP="00BE2EEB">
            <w:pPr>
              <w:rPr>
                <w:rFonts w:asciiTheme="minorHAnsi" w:hAnsiTheme="minorHAnsi" w:cstheme="minorHAnsi"/>
                <w:sz w:val="20"/>
              </w:rPr>
            </w:pPr>
          </w:p>
        </w:tc>
        <w:tc>
          <w:tcPr>
            <w:tcW w:w="1620" w:type="dxa"/>
            <w:shd w:val="clear" w:color="auto" w:fill="D9D9D9" w:themeFill="background1" w:themeFillShade="D9"/>
            <w:vAlign w:val="center"/>
          </w:tcPr>
          <w:p w14:paraId="5FC48A4B" w14:textId="77777777" w:rsidR="007A6929" w:rsidRPr="00BE2EEB" w:rsidRDefault="007A6929" w:rsidP="00BE2EEB">
            <w:pPr>
              <w:rPr>
                <w:rFonts w:asciiTheme="minorHAnsi" w:hAnsiTheme="minorHAnsi" w:cstheme="minorHAnsi"/>
                <w:b/>
                <w:bCs/>
                <w:sz w:val="20"/>
              </w:rPr>
            </w:pPr>
            <w:r w:rsidRPr="00BE2EEB">
              <w:rPr>
                <w:rFonts w:asciiTheme="minorHAnsi" w:hAnsiTheme="minorHAnsi" w:cstheme="minorHAnsi"/>
                <w:b/>
                <w:bCs/>
                <w:sz w:val="20"/>
              </w:rPr>
              <w:t>Low (80%) Income Lits</w:t>
            </w:r>
          </w:p>
        </w:tc>
        <w:tc>
          <w:tcPr>
            <w:tcW w:w="978" w:type="dxa"/>
            <w:shd w:val="clear" w:color="auto" w:fill="auto"/>
            <w:vAlign w:val="center"/>
          </w:tcPr>
          <w:p w14:paraId="11FA588F"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$47,250</w:t>
            </w:r>
          </w:p>
        </w:tc>
        <w:tc>
          <w:tcPr>
            <w:tcW w:w="979" w:type="dxa"/>
            <w:shd w:val="clear" w:color="auto" w:fill="auto"/>
            <w:vAlign w:val="center"/>
          </w:tcPr>
          <w:p w14:paraId="4C241C59"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$54,000</w:t>
            </w:r>
          </w:p>
        </w:tc>
        <w:tc>
          <w:tcPr>
            <w:tcW w:w="979" w:type="dxa"/>
            <w:shd w:val="clear" w:color="auto" w:fill="auto"/>
            <w:vAlign w:val="center"/>
          </w:tcPr>
          <w:p w14:paraId="2060573A"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$60,750</w:t>
            </w:r>
          </w:p>
        </w:tc>
        <w:tc>
          <w:tcPr>
            <w:tcW w:w="979" w:type="dxa"/>
            <w:shd w:val="clear" w:color="auto" w:fill="auto"/>
            <w:vAlign w:val="center"/>
          </w:tcPr>
          <w:p w14:paraId="2AFF1E31"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$67,450</w:t>
            </w:r>
          </w:p>
        </w:tc>
        <w:tc>
          <w:tcPr>
            <w:tcW w:w="978" w:type="dxa"/>
            <w:shd w:val="clear" w:color="auto" w:fill="auto"/>
            <w:vAlign w:val="center"/>
          </w:tcPr>
          <w:p w14:paraId="18361AA4"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$72,850</w:t>
            </w:r>
          </w:p>
        </w:tc>
        <w:tc>
          <w:tcPr>
            <w:tcW w:w="979" w:type="dxa"/>
            <w:shd w:val="clear" w:color="auto" w:fill="auto"/>
            <w:vAlign w:val="center"/>
          </w:tcPr>
          <w:p w14:paraId="6EA8BB13"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$78,250</w:t>
            </w:r>
          </w:p>
        </w:tc>
        <w:tc>
          <w:tcPr>
            <w:tcW w:w="979" w:type="dxa"/>
            <w:shd w:val="clear" w:color="auto" w:fill="auto"/>
            <w:vAlign w:val="center"/>
          </w:tcPr>
          <w:p w14:paraId="5A1DBC44"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$83,650</w:t>
            </w:r>
          </w:p>
        </w:tc>
        <w:tc>
          <w:tcPr>
            <w:tcW w:w="979" w:type="dxa"/>
            <w:shd w:val="clear" w:color="auto" w:fill="auto"/>
            <w:vAlign w:val="center"/>
          </w:tcPr>
          <w:p w14:paraId="41CC59FD" w14:textId="77777777" w:rsidR="007A6929" w:rsidRPr="00BE2EEB" w:rsidRDefault="007A6929" w:rsidP="00BE2EEB">
            <w:pPr>
              <w:jc w:val="center"/>
              <w:rPr>
                <w:rFonts w:asciiTheme="minorHAnsi" w:hAnsiTheme="minorHAnsi" w:cstheme="minorHAnsi"/>
                <w:sz w:val="20"/>
              </w:rPr>
            </w:pPr>
            <w:r w:rsidRPr="00BE2EEB">
              <w:rPr>
                <w:rFonts w:asciiTheme="minorHAnsi" w:hAnsiTheme="minorHAnsi" w:cstheme="minorHAnsi"/>
                <w:sz w:val="20"/>
              </w:rPr>
              <w:t>$89,050</w:t>
            </w:r>
          </w:p>
        </w:tc>
      </w:tr>
    </w:tbl>
    <w:p w14:paraId="1E2354A2" w14:textId="4C727CAE" w:rsidR="00BB7E33" w:rsidRDefault="00BB7E33" w:rsidP="00BB7E33">
      <w:pPr>
        <w:pStyle w:val="ListParagraph"/>
        <w:widowControl w:val="0"/>
        <w:spacing w:after="0"/>
        <w:contextualSpacing w:val="0"/>
        <w:rPr>
          <w:rFonts w:asciiTheme="minorHAnsi" w:hAnsiTheme="minorHAnsi" w:cstheme="minorHAnsi"/>
          <w:b/>
          <w:bCs/>
        </w:rPr>
      </w:pPr>
    </w:p>
    <w:p w14:paraId="306ED8D4" w14:textId="77777777" w:rsidR="00BB7E33" w:rsidRDefault="00453981" w:rsidP="00453981">
      <w:pPr>
        <w:pStyle w:val="Heading3"/>
        <w:spacing w:after="120"/>
        <w:jc w:val="left"/>
        <w:rPr>
          <w:rFonts w:asciiTheme="minorHAnsi" w:hAnsiTheme="minorHAnsi" w:cstheme="minorHAnsi"/>
          <w:bCs/>
          <w:sz w:val="22"/>
          <w:szCs w:val="22"/>
        </w:rPr>
      </w:pPr>
      <w:bookmarkStart w:id="59" w:name="_Toc57621843"/>
      <w:r w:rsidRPr="00A761E2">
        <w:rPr>
          <w:rFonts w:asciiTheme="minorHAnsi" w:hAnsiTheme="minorHAnsi" w:cstheme="minorHAnsi"/>
          <w:bCs/>
          <w:iCs/>
          <w:sz w:val="28"/>
          <w:szCs w:val="28"/>
        </w:rPr>
        <w:t>E</w:t>
      </w:r>
      <w:r>
        <w:rPr>
          <w:rFonts w:asciiTheme="minorHAnsi" w:hAnsiTheme="minorHAnsi" w:cstheme="minorHAnsi"/>
          <w:bCs/>
          <w:iCs/>
          <w:sz w:val="28"/>
          <w:szCs w:val="28"/>
        </w:rPr>
        <w:t>.2</w:t>
      </w:r>
      <w:r>
        <w:rPr>
          <w:rFonts w:asciiTheme="minorHAnsi" w:hAnsiTheme="minorHAnsi" w:cstheme="minorHAnsi"/>
          <w:bCs/>
          <w:iCs/>
          <w:sz w:val="28"/>
          <w:szCs w:val="28"/>
        </w:rPr>
        <w:tab/>
        <w:t>CDBG Program Requirements</w:t>
      </w:r>
      <w:bookmarkEnd w:id="59"/>
      <w:r>
        <w:rPr>
          <w:rFonts w:asciiTheme="minorHAnsi" w:hAnsiTheme="minorHAnsi" w:cstheme="minorHAnsi"/>
          <w:bCs/>
          <w:sz w:val="22"/>
          <w:szCs w:val="22"/>
        </w:rPr>
        <w:t xml:space="preserve"> </w:t>
      </w:r>
    </w:p>
    <w:p w14:paraId="1E0EFBE5" w14:textId="77777777" w:rsidR="00812524" w:rsidRDefault="007E310C" w:rsidP="00BB7E33">
      <w:pPr>
        <w:pStyle w:val="Heading3"/>
        <w:spacing w:after="120"/>
        <w:jc w:val="left"/>
        <w:rPr>
          <w:rFonts w:asciiTheme="minorHAnsi" w:hAnsiTheme="minorHAnsi" w:cstheme="minorHAnsi"/>
          <w:b w:val="0"/>
          <w:sz w:val="22"/>
          <w:szCs w:val="22"/>
        </w:rPr>
      </w:pPr>
      <w:bookmarkStart w:id="60" w:name="_Toc57621844"/>
      <w:r w:rsidRPr="00BB7E33">
        <w:rPr>
          <w:rFonts w:asciiTheme="minorHAnsi" w:hAnsiTheme="minorHAnsi" w:cstheme="minorHAnsi"/>
          <w:b w:val="0"/>
          <w:sz w:val="22"/>
          <w:szCs w:val="22"/>
        </w:rPr>
        <w:t>CDBG funds have the same crosscutting requirements as do the HOME funds.</w:t>
      </w:r>
      <w:bookmarkEnd w:id="60"/>
    </w:p>
    <w:p w14:paraId="2E7ADDA8" w14:textId="3D7C2206" w:rsidR="00A761E2" w:rsidRDefault="007E310C" w:rsidP="007A6929">
      <w:pPr>
        <w:pStyle w:val="Heading3"/>
        <w:jc w:val="left"/>
        <w:rPr>
          <w:rFonts w:asciiTheme="minorHAnsi" w:hAnsiTheme="minorHAnsi" w:cstheme="minorHAnsi"/>
          <w:b w:val="0"/>
          <w:sz w:val="22"/>
          <w:szCs w:val="22"/>
        </w:rPr>
      </w:pPr>
      <w:r w:rsidRPr="00BB7E33">
        <w:rPr>
          <w:rFonts w:asciiTheme="minorHAnsi" w:hAnsiTheme="minorHAnsi" w:cstheme="minorHAnsi"/>
          <w:b w:val="0"/>
          <w:sz w:val="22"/>
          <w:szCs w:val="22"/>
        </w:rPr>
        <w:t xml:space="preserve"> </w:t>
      </w:r>
      <w:bookmarkStart w:id="61" w:name="_Toc57621845"/>
      <w:r w:rsidR="00470F59" w:rsidRPr="00BB7E33">
        <w:rPr>
          <w:rFonts w:asciiTheme="minorHAnsi" w:hAnsiTheme="minorHAnsi" w:cstheme="minorHAnsi"/>
          <w:b w:val="0"/>
          <w:sz w:val="22"/>
          <w:szCs w:val="22"/>
        </w:rPr>
        <w:t xml:space="preserve">If CDBG funds are also involved in a project, the CDBG funds will follow the stricter HOME requirements noted </w:t>
      </w:r>
      <w:r w:rsidRPr="00BB7E33">
        <w:rPr>
          <w:rFonts w:asciiTheme="minorHAnsi" w:hAnsiTheme="minorHAnsi" w:cstheme="minorHAnsi"/>
          <w:b w:val="0"/>
          <w:sz w:val="22"/>
          <w:szCs w:val="22"/>
        </w:rPr>
        <w:t xml:space="preserve">in Repayment of Funds </w:t>
      </w:r>
      <w:r w:rsidR="00470F59" w:rsidRPr="00BB7E33">
        <w:rPr>
          <w:rFonts w:asciiTheme="minorHAnsi" w:hAnsiTheme="minorHAnsi" w:cstheme="minorHAnsi"/>
          <w:b w:val="0"/>
          <w:sz w:val="22"/>
          <w:szCs w:val="22"/>
        </w:rPr>
        <w:t>above and in the cited regulations.</w:t>
      </w:r>
      <w:r w:rsidRPr="00BB7E33">
        <w:rPr>
          <w:rFonts w:asciiTheme="minorHAnsi" w:hAnsiTheme="minorHAnsi" w:cstheme="minorHAnsi"/>
          <w:b w:val="0"/>
          <w:sz w:val="22"/>
          <w:szCs w:val="22"/>
        </w:rPr>
        <w:t xml:space="preserve"> Uses of funds must be CDBG eligible; not all HOME eligible activities are available to CDBG funds.</w:t>
      </w:r>
      <w:bookmarkEnd w:id="61"/>
    </w:p>
    <w:p w14:paraId="5E3204BD" w14:textId="77777777" w:rsidR="007A6929" w:rsidRPr="007A6929" w:rsidRDefault="007A6929" w:rsidP="007A6929"/>
    <w:p w14:paraId="21367C07" w14:textId="43325C8E" w:rsidR="00EB2930" w:rsidRPr="00AC79E7" w:rsidRDefault="00C8091D" w:rsidP="00E95A4B">
      <w:pPr>
        <w:pStyle w:val="Heading2"/>
        <w:spacing w:after="160"/>
        <w:jc w:val="left"/>
        <w:rPr>
          <w:rFonts w:asciiTheme="minorHAnsi" w:hAnsiTheme="minorHAnsi" w:cstheme="minorHAnsi"/>
          <w:sz w:val="28"/>
        </w:rPr>
      </w:pPr>
      <w:bookmarkStart w:id="62" w:name="_Toc526437015"/>
      <w:bookmarkStart w:id="63" w:name="_Toc57621846"/>
      <w:r>
        <w:rPr>
          <w:rFonts w:asciiTheme="minorHAnsi" w:hAnsiTheme="minorHAnsi" w:cstheme="minorHAnsi"/>
          <w:sz w:val="28"/>
        </w:rPr>
        <w:t>F</w:t>
      </w:r>
      <w:r w:rsidR="00210B70" w:rsidRPr="00AC79E7">
        <w:rPr>
          <w:rFonts w:asciiTheme="minorHAnsi" w:hAnsiTheme="minorHAnsi" w:cstheme="minorHAnsi"/>
          <w:sz w:val="28"/>
        </w:rPr>
        <w:t xml:space="preserve">. </w:t>
      </w:r>
      <w:r>
        <w:rPr>
          <w:rFonts w:asciiTheme="minorHAnsi" w:hAnsiTheme="minorHAnsi" w:cstheme="minorHAnsi"/>
          <w:sz w:val="28"/>
        </w:rPr>
        <w:tab/>
      </w:r>
      <w:r w:rsidR="002F6D28" w:rsidRPr="00AC79E7">
        <w:rPr>
          <w:rFonts w:asciiTheme="minorHAnsi" w:hAnsiTheme="minorHAnsi" w:cstheme="minorHAnsi"/>
          <w:sz w:val="28"/>
        </w:rPr>
        <w:t>C</w:t>
      </w:r>
      <w:r w:rsidR="002354BE" w:rsidRPr="00AC79E7">
        <w:rPr>
          <w:rFonts w:asciiTheme="minorHAnsi" w:hAnsiTheme="minorHAnsi" w:cstheme="minorHAnsi"/>
          <w:sz w:val="28"/>
        </w:rPr>
        <w:t>ity</w:t>
      </w:r>
      <w:r w:rsidR="00C00F19" w:rsidRPr="00AC79E7">
        <w:rPr>
          <w:rFonts w:asciiTheme="minorHAnsi" w:hAnsiTheme="minorHAnsi" w:cstheme="minorHAnsi"/>
          <w:sz w:val="28"/>
        </w:rPr>
        <w:t xml:space="preserve"> Contact </w:t>
      </w:r>
      <w:r w:rsidR="00EB2930" w:rsidRPr="00AC79E7">
        <w:rPr>
          <w:rFonts w:asciiTheme="minorHAnsi" w:hAnsiTheme="minorHAnsi" w:cstheme="minorHAnsi"/>
          <w:sz w:val="28"/>
        </w:rPr>
        <w:t>Information</w:t>
      </w:r>
      <w:bookmarkEnd w:id="62"/>
      <w:bookmarkEnd w:id="63"/>
      <w:r w:rsidR="00EB2930" w:rsidRPr="00AC79E7">
        <w:rPr>
          <w:rFonts w:asciiTheme="minorHAnsi" w:hAnsiTheme="minorHAnsi" w:cstheme="minorHAnsi"/>
          <w:sz w:val="28"/>
        </w:rPr>
        <w:t xml:space="preserve"> </w:t>
      </w:r>
    </w:p>
    <w:p w14:paraId="4EC5209D" w14:textId="0B6C9416" w:rsidR="00B80087" w:rsidRPr="00AC79E7" w:rsidRDefault="00EB2930" w:rsidP="007A6929">
      <w:pPr>
        <w:spacing w:after="160"/>
        <w:rPr>
          <w:rFonts w:asciiTheme="minorHAnsi" w:hAnsiTheme="minorHAnsi" w:cstheme="minorHAnsi"/>
          <w:color w:val="000000"/>
          <w:sz w:val="22"/>
          <w:szCs w:val="22"/>
        </w:rPr>
      </w:pPr>
      <w:r w:rsidRPr="00AC79E7">
        <w:rPr>
          <w:rFonts w:asciiTheme="minorHAnsi" w:hAnsiTheme="minorHAnsi" w:cstheme="minorHAnsi"/>
          <w:color w:val="000000"/>
          <w:sz w:val="22"/>
          <w:szCs w:val="22"/>
        </w:rPr>
        <w:t>If you have any questions regarding the application process</w:t>
      </w:r>
      <w:r w:rsidR="00C8091D">
        <w:rPr>
          <w:rFonts w:asciiTheme="minorHAnsi" w:hAnsiTheme="minorHAnsi" w:cstheme="minorHAnsi"/>
          <w:color w:val="000000"/>
          <w:sz w:val="22"/>
          <w:szCs w:val="22"/>
        </w:rPr>
        <w:t xml:space="preserve">, </w:t>
      </w:r>
      <w:r w:rsidR="008233C0" w:rsidRPr="00AC79E7">
        <w:rPr>
          <w:rFonts w:asciiTheme="minorHAnsi" w:hAnsiTheme="minorHAnsi" w:cstheme="minorHAnsi"/>
          <w:color w:val="000000"/>
          <w:sz w:val="22"/>
          <w:szCs w:val="22"/>
        </w:rPr>
        <w:t>funding programs</w:t>
      </w:r>
      <w:r w:rsidRPr="00AC79E7">
        <w:rPr>
          <w:rFonts w:asciiTheme="minorHAnsi" w:hAnsiTheme="minorHAnsi" w:cstheme="minorHAnsi"/>
          <w:color w:val="000000"/>
          <w:sz w:val="22"/>
          <w:szCs w:val="22"/>
        </w:rPr>
        <w:t xml:space="preserve">, </w:t>
      </w:r>
      <w:r w:rsidR="00C8091D">
        <w:rPr>
          <w:rFonts w:asciiTheme="minorHAnsi" w:hAnsiTheme="minorHAnsi" w:cstheme="minorHAnsi"/>
          <w:color w:val="000000"/>
          <w:sz w:val="22"/>
          <w:szCs w:val="22"/>
        </w:rPr>
        <w:t xml:space="preserve">or policies and procedures, </w:t>
      </w:r>
      <w:r w:rsidRPr="00AC79E7">
        <w:rPr>
          <w:rFonts w:asciiTheme="minorHAnsi" w:hAnsiTheme="minorHAnsi" w:cstheme="minorHAnsi"/>
          <w:color w:val="000000"/>
          <w:sz w:val="22"/>
          <w:szCs w:val="22"/>
        </w:rPr>
        <w:t xml:space="preserve">contact the appropriate staff person as indicated below.  </w:t>
      </w:r>
    </w:p>
    <w:tbl>
      <w:tblPr>
        <w:tblW w:w="10170" w:type="dxa"/>
        <w:tblInd w:w="198" w:type="dxa"/>
        <w:tblLook w:val="0000" w:firstRow="0" w:lastRow="0" w:firstColumn="0" w:lastColumn="0" w:noHBand="0" w:noVBand="0"/>
      </w:tblPr>
      <w:tblGrid>
        <w:gridCol w:w="10170"/>
      </w:tblGrid>
      <w:tr w:rsidR="00751231" w:rsidRPr="00AC79E7" w14:paraId="07EAE43A" w14:textId="77777777" w:rsidTr="002425D2">
        <w:trPr>
          <w:trHeight w:val="305"/>
        </w:trPr>
        <w:tc>
          <w:tcPr>
            <w:tcW w:w="10170" w:type="dxa"/>
            <w:tcBorders>
              <w:top w:val="single" w:sz="4" w:space="0" w:color="auto"/>
              <w:left w:val="single" w:sz="4" w:space="0" w:color="auto"/>
              <w:right w:val="single" w:sz="4" w:space="0" w:color="auto"/>
            </w:tcBorders>
            <w:vAlign w:val="center"/>
          </w:tcPr>
          <w:p w14:paraId="7B80F5DB" w14:textId="77777777" w:rsidR="00751231" w:rsidRPr="00AC79E7" w:rsidRDefault="00751231" w:rsidP="00864862">
            <w:pPr>
              <w:rPr>
                <w:rFonts w:asciiTheme="minorHAnsi" w:hAnsiTheme="minorHAnsi" w:cstheme="minorHAnsi"/>
                <w:b/>
                <w:bCs/>
                <w:color w:val="000000"/>
                <w:sz w:val="22"/>
                <w:szCs w:val="22"/>
              </w:rPr>
            </w:pPr>
            <w:r w:rsidRPr="00AC79E7">
              <w:rPr>
                <w:rFonts w:asciiTheme="minorHAnsi" w:hAnsiTheme="minorHAnsi" w:cstheme="minorHAnsi"/>
                <w:b/>
                <w:bCs/>
                <w:color w:val="000000"/>
                <w:sz w:val="22"/>
                <w:szCs w:val="22"/>
              </w:rPr>
              <w:t xml:space="preserve">Application Delivery/Mailing Address: </w:t>
            </w:r>
          </w:p>
          <w:p w14:paraId="1D64D60F" w14:textId="0A9EE77B" w:rsidR="00751231" w:rsidRDefault="00751231" w:rsidP="00864862">
            <w:pPr>
              <w:rPr>
                <w:rFonts w:asciiTheme="minorHAnsi" w:hAnsiTheme="minorHAnsi" w:cstheme="minorHAnsi"/>
                <w:bCs/>
                <w:color w:val="000000"/>
                <w:sz w:val="22"/>
                <w:szCs w:val="22"/>
              </w:rPr>
            </w:pPr>
            <w:r w:rsidRPr="00AC79E7">
              <w:rPr>
                <w:rFonts w:asciiTheme="minorHAnsi" w:hAnsiTheme="minorHAnsi" w:cstheme="minorHAnsi"/>
                <w:bCs/>
                <w:color w:val="000000"/>
                <w:sz w:val="22"/>
                <w:szCs w:val="22"/>
              </w:rPr>
              <w:t>C</w:t>
            </w:r>
            <w:r w:rsidR="00417CB4" w:rsidRPr="00AC79E7">
              <w:rPr>
                <w:rFonts w:asciiTheme="minorHAnsi" w:hAnsiTheme="minorHAnsi" w:cstheme="minorHAnsi"/>
                <w:bCs/>
                <w:color w:val="000000"/>
                <w:sz w:val="22"/>
                <w:szCs w:val="22"/>
              </w:rPr>
              <w:t xml:space="preserve">ity </w:t>
            </w:r>
            <w:r w:rsidRPr="00AC79E7">
              <w:rPr>
                <w:rFonts w:asciiTheme="minorHAnsi" w:hAnsiTheme="minorHAnsi" w:cstheme="minorHAnsi"/>
                <w:bCs/>
                <w:color w:val="000000"/>
                <w:sz w:val="22"/>
                <w:szCs w:val="22"/>
              </w:rPr>
              <w:t xml:space="preserve">of </w:t>
            </w:r>
            <w:r w:rsidR="001741EF">
              <w:rPr>
                <w:rFonts w:asciiTheme="minorHAnsi" w:hAnsiTheme="minorHAnsi" w:cstheme="minorHAnsi"/>
                <w:bCs/>
                <w:color w:val="000000"/>
                <w:sz w:val="22"/>
                <w:szCs w:val="22"/>
              </w:rPr>
              <w:t>City of Greeley</w:t>
            </w:r>
          </w:p>
          <w:p w14:paraId="0D231B40" w14:textId="3BDB839F" w:rsidR="001741EF" w:rsidRDefault="001741EF" w:rsidP="00864862">
            <w:pPr>
              <w:rPr>
                <w:rFonts w:asciiTheme="minorHAnsi" w:hAnsiTheme="minorHAnsi" w:cstheme="minorHAnsi"/>
                <w:bCs/>
                <w:color w:val="000000"/>
                <w:sz w:val="22"/>
                <w:szCs w:val="22"/>
              </w:rPr>
            </w:pPr>
            <w:r>
              <w:rPr>
                <w:rFonts w:asciiTheme="minorHAnsi" w:hAnsiTheme="minorHAnsi" w:cstheme="minorHAnsi"/>
                <w:bCs/>
                <w:color w:val="000000"/>
                <w:sz w:val="22"/>
                <w:szCs w:val="22"/>
              </w:rPr>
              <w:t>Greeley Urban Renewal Authority</w:t>
            </w:r>
          </w:p>
          <w:p w14:paraId="6F554293" w14:textId="5D66FD1F" w:rsidR="001741EF" w:rsidRPr="00AC79E7" w:rsidRDefault="001741EF" w:rsidP="00864862">
            <w:pPr>
              <w:rPr>
                <w:rFonts w:asciiTheme="minorHAnsi" w:hAnsiTheme="minorHAnsi" w:cstheme="minorHAnsi"/>
                <w:bCs/>
                <w:color w:val="000000"/>
                <w:sz w:val="22"/>
                <w:szCs w:val="22"/>
              </w:rPr>
            </w:pPr>
            <w:r>
              <w:rPr>
                <w:rFonts w:asciiTheme="minorHAnsi" w:hAnsiTheme="minorHAnsi" w:cstheme="minorHAnsi"/>
                <w:bCs/>
                <w:color w:val="000000"/>
                <w:sz w:val="22"/>
                <w:szCs w:val="22"/>
              </w:rPr>
              <w:t>Attn:  J. R. Salas</w:t>
            </w:r>
          </w:p>
          <w:p w14:paraId="7D0B8AAB" w14:textId="77777777" w:rsidR="00751231" w:rsidRDefault="001741EF" w:rsidP="00864862">
            <w:pPr>
              <w:rPr>
                <w:rFonts w:asciiTheme="minorHAnsi" w:hAnsiTheme="minorHAnsi" w:cstheme="minorHAnsi"/>
                <w:bCs/>
                <w:color w:val="000000"/>
                <w:sz w:val="22"/>
                <w:szCs w:val="22"/>
              </w:rPr>
            </w:pPr>
            <w:r>
              <w:rPr>
                <w:rFonts w:asciiTheme="minorHAnsi" w:hAnsiTheme="minorHAnsi" w:cstheme="minorHAnsi"/>
                <w:bCs/>
                <w:color w:val="000000"/>
                <w:sz w:val="22"/>
                <w:szCs w:val="22"/>
              </w:rPr>
              <w:t>1100 10</w:t>
            </w:r>
            <w:r w:rsidRPr="001741EF">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Street, Suite 201</w:t>
            </w:r>
          </w:p>
          <w:p w14:paraId="5C32120A" w14:textId="7965856E" w:rsidR="001741EF" w:rsidRPr="00AC79E7" w:rsidRDefault="001741EF" w:rsidP="00864862">
            <w:pPr>
              <w:rPr>
                <w:rFonts w:asciiTheme="minorHAnsi" w:hAnsiTheme="minorHAnsi" w:cstheme="minorHAnsi"/>
                <w:b/>
                <w:bCs/>
                <w:color w:val="000000"/>
                <w:sz w:val="22"/>
                <w:szCs w:val="22"/>
              </w:rPr>
            </w:pPr>
            <w:r>
              <w:rPr>
                <w:rFonts w:asciiTheme="minorHAnsi" w:hAnsiTheme="minorHAnsi" w:cstheme="minorHAnsi"/>
                <w:bCs/>
                <w:color w:val="000000"/>
                <w:sz w:val="22"/>
                <w:szCs w:val="22"/>
              </w:rPr>
              <w:t>Greeley, CO  80631</w:t>
            </w:r>
          </w:p>
        </w:tc>
      </w:tr>
      <w:tr w:rsidR="00EB2930" w:rsidRPr="00AC79E7" w14:paraId="5A389EC8" w14:textId="77777777" w:rsidTr="002425D2">
        <w:trPr>
          <w:trHeight w:val="305"/>
        </w:trPr>
        <w:tc>
          <w:tcPr>
            <w:tcW w:w="10170" w:type="dxa"/>
            <w:tcBorders>
              <w:top w:val="single" w:sz="4" w:space="0" w:color="auto"/>
              <w:left w:val="single" w:sz="4" w:space="0" w:color="auto"/>
              <w:right w:val="single" w:sz="4" w:space="0" w:color="auto"/>
            </w:tcBorders>
            <w:vAlign w:val="center"/>
          </w:tcPr>
          <w:p w14:paraId="59422956" w14:textId="622F24EE" w:rsidR="00EB2930" w:rsidRPr="00AC79E7" w:rsidRDefault="001741EF" w:rsidP="00864862">
            <w:pPr>
              <w:rPr>
                <w:rFonts w:asciiTheme="minorHAnsi" w:hAnsiTheme="minorHAnsi" w:cstheme="minorHAnsi"/>
                <w:color w:val="000000"/>
                <w:sz w:val="22"/>
                <w:szCs w:val="22"/>
              </w:rPr>
            </w:pPr>
            <w:r>
              <w:rPr>
                <w:rFonts w:asciiTheme="minorHAnsi" w:hAnsiTheme="minorHAnsi" w:cstheme="minorHAnsi"/>
                <w:b/>
                <w:bCs/>
                <w:color w:val="000000"/>
                <w:sz w:val="22"/>
                <w:szCs w:val="22"/>
              </w:rPr>
              <w:t>Electronic Delivery</w:t>
            </w:r>
            <w:r w:rsidR="00560F79">
              <w:rPr>
                <w:rFonts w:asciiTheme="minorHAnsi" w:hAnsiTheme="minorHAnsi" w:cstheme="minorHAnsi"/>
                <w:b/>
                <w:bCs/>
                <w:color w:val="000000"/>
                <w:sz w:val="22"/>
                <w:szCs w:val="22"/>
              </w:rPr>
              <w:t xml:space="preserve"> of Application and Application Documents</w:t>
            </w:r>
          </w:p>
        </w:tc>
      </w:tr>
      <w:tr w:rsidR="00EB2930" w:rsidRPr="00AC79E7" w14:paraId="5E861D2C" w14:textId="77777777" w:rsidTr="002425D2">
        <w:trPr>
          <w:trHeight w:val="267"/>
        </w:trPr>
        <w:tc>
          <w:tcPr>
            <w:tcW w:w="10170" w:type="dxa"/>
            <w:tcBorders>
              <w:left w:val="single" w:sz="4" w:space="0" w:color="auto"/>
              <w:right w:val="single" w:sz="4" w:space="0" w:color="auto"/>
            </w:tcBorders>
            <w:vAlign w:val="center"/>
          </w:tcPr>
          <w:p w14:paraId="493056FE" w14:textId="118A02CB" w:rsidR="00EB2930" w:rsidRPr="00AC79E7" w:rsidRDefault="001741EF" w:rsidP="001741EF">
            <w:pPr>
              <w:rPr>
                <w:rFonts w:asciiTheme="minorHAnsi" w:hAnsiTheme="minorHAnsi" w:cstheme="minorHAnsi"/>
                <w:color w:val="000000"/>
                <w:sz w:val="22"/>
                <w:szCs w:val="22"/>
              </w:rPr>
            </w:pPr>
            <w:r>
              <w:rPr>
                <w:rFonts w:asciiTheme="minorHAnsi" w:hAnsiTheme="minorHAnsi" w:cstheme="minorHAnsi"/>
                <w:color w:val="000000"/>
                <w:sz w:val="22"/>
                <w:szCs w:val="22"/>
              </w:rPr>
              <w:t>Carol Larsen</w:t>
            </w:r>
            <w:r w:rsidR="00560F79">
              <w:rPr>
                <w:rFonts w:asciiTheme="minorHAnsi" w:hAnsiTheme="minorHAnsi" w:cstheme="minorHAnsi"/>
                <w:color w:val="000000"/>
                <w:sz w:val="22"/>
                <w:szCs w:val="22"/>
              </w:rPr>
              <w:t xml:space="preserve"> -</w:t>
            </w:r>
          </w:p>
        </w:tc>
      </w:tr>
      <w:tr w:rsidR="00EB2930" w:rsidRPr="00AC79E7" w14:paraId="3342109C" w14:textId="77777777" w:rsidTr="002425D2">
        <w:trPr>
          <w:trHeight w:val="267"/>
        </w:trPr>
        <w:tc>
          <w:tcPr>
            <w:tcW w:w="10170" w:type="dxa"/>
            <w:tcBorders>
              <w:left w:val="single" w:sz="4" w:space="0" w:color="auto"/>
              <w:right w:val="single" w:sz="4" w:space="0" w:color="auto"/>
            </w:tcBorders>
            <w:vAlign w:val="center"/>
          </w:tcPr>
          <w:p w14:paraId="5A1A0516" w14:textId="3A77C36B" w:rsidR="00EB2930" w:rsidRPr="00AC79E7" w:rsidRDefault="001741EF" w:rsidP="001741EF">
            <w:pPr>
              <w:rPr>
                <w:rFonts w:asciiTheme="minorHAnsi" w:hAnsiTheme="minorHAnsi" w:cstheme="minorHAnsi"/>
                <w:color w:val="000000"/>
                <w:sz w:val="22"/>
                <w:szCs w:val="22"/>
              </w:rPr>
            </w:pPr>
            <w:r>
              <w:rPr>
                <w:rFonts w:asciiTheme="minorHAnsi" w:hAnsiTheme="minorHAnsi" w:cstheme="minorHAnsi"/>
                <w:color w:val="000000"/>
                <w:sz w:val="22"/>
                <w:szCs w:val="22"/>
              </w:rPr>
              <w:t>E-mail:  carol.larsen@greeleygov.com</w:t>
            </w:r>
          </w:p>
        </w:tc>
      </w:tr>
      <w:tr w:rsidR="004D1BF3" w:rsidRPr="00AC79E7" w14:paraId="225C682F" w14:textId="77777777" w:rsidTr="002425D2">
        <w:trPr>
          <w:trHeight w:val="267"/>
        </w:trPr>
        <w:tc>
          <w:tcPr>
            <w:tcW w:w="10170" w:type="dxa"/>
            <w:tcBorders>
              <w:top w:val="single" w:sz="4" w:space="0" w:color="auto"/>
              <w:left w:val="single" w:sz="4" w:space="0" w:color="auto"/>
              <w:bottom w:val="single" w:sz="4" w:space="0" w:color="auto"/>
              <w:right w:val="single" w:sz="4" w:space="0" w:color="auto"/>
            </w:tcBorders>
            <w:vAlign w:val="center"/>
          </w:tcPr>
          <w:p w14:paraId="3B683B83" w14:textId="0FAF7C28" w:rsidR="004D1BF3" w:rsidRPr="001741EF" w:rsidRDefault="004D1BF3" w:rsidP="00864862">
            <w:pPr>
              <w:overflowPunct/>
              <w:textAlignment w:val="auto"/>
              <w:rPr>
                <w:rFonts w:asciiTheme="minorHAnsi" w:hAnsiTheme="minorHAnsi" w:cstheme="minorHAnsi"/>
                <w:b/>
                <w:sz w:val="22"/>
                <w:szCs w:val="22"/>
              </w:rPr>
            </w:pPr>
            <w:r w:rsidRPr="001741EF">
              <w:rPr>
                <w:rFonts w:asciiTheme="minorHAnsi" w:hAnsiTheme="minorHAnsi" w:cstheme="minorHAnsi"/>
                <w:b/>
                <w:sz w:val="22"/>
                <w:szCs w:val="22"/>
              </w:rPr>
              <w:t>C</w:t>
            </w:r>
            <w:r w:rsidR="008774BC" w:rsidRPr="001741EF">
              <w:rPr>
                <w:rFonts w:asciiTheme="minorHAnsi" w:hAnsiTheme="minorHAnsi" w:cstheme="minorHAnsi"/>
                <w:b/>
                <w:sz w:val="22"/>
                <w:szCs w:val="22"/>
              </w:rPr>
              <w:t>ity</w:t>
            </w:r>
            <w:r w:rsidRPr="001741EF">
              <w:rPr>
                <w:rFonts w:asciiTheme="minorHAnsi" w:hAnsiTheme="minorHAnsi" w:cstheme="minorHAnsi"/>
                <w:b/>
                <w:sz w:val="22"/>
                <w:szCs w:val="22"/>
              </w:rPr>
              <w:t xml:space="preserve"> of </w:t>
            </w:r>
            <w:r w:rsidR="001741EF" w:rsidRPr="001741EF">
              <w:rPr>
                <w:rFonts w:asciiTheme="minorHAnsi" w:hAnsiTheme="minorHAnsi" w:cstheme="minorHAnsi"/>
                <w:b/>
                <w:sz w:val="22"/>
                <w:szCs w:val="22"/>
              </w:rPr>
              <w:t>Greeley-Economic Health and Housing-GURA</w:t>
            </w:r>
            <w:r w:rsidRPr="001741EF">
              <w:rPr>
                <w:rFonts w:asciiTheme="minorHAnsi" w:hAnsiTheme="minorHAnsi" w:cstheme="minorHAnsi"/>
                <w:b/>
                <w:sz w:val="22"/>
                <w:szCs w:val="22"/>
              </w:rPr>
              <w:t xml:space="preserve"> Website</w:t>
            </w:r>
          </w:p>
          <w:p w14:paraId="65E1CC02" w14:textId="35B832D0" w:rsidR="006E34FC" w:rsidRPr="001741EF" w:rsidRDefault="00000279" w:rsidP="00864862">
            <w:pPr>
              <w:rPr>
                <w:rFonts w:asciiTheme="minorHAnsi" w:hAnsiTheme="minorHAnsi" w:cstheme="minorHAnsi"/>
                <w:bCs/>
                <w:color w:val="000000"/>
                <w:sz w:val="22"/>
                <w:szCs w:val="22"/>
              </w:rPr>
            </w:pPr>
            <w:hyperlink r:id="rId17" w:history="1">
              <w:r w:rsidR="001741EF" w:rsidRPr="00597717">
                <w:rPr>
                  <w:rStyle w:val="Hyperlink"/>
                  <w:rFonts w:asciiTheme="minorHAnsi" w:hAnsiTheme="minorHAnsi" w:cstheme="minorHAnsi"/>
                  <w:bCs/>
                  <w:sz w:val="22"/>
                  <w:szCs w:val="22"/>
                </w:rPr>
                <w:t>https://greeleygov.com/services/ehh/greeley-urban-renewal-authority</w:t>
              </w:r>
            </w:hyperlink>
          </w:p>
        </w:tc>
      </w:tr>
      <w:tr w:rsidR="001741EF" w:rsidRPr="00AC79E7" w14:paraId="65B7991E" w14:textId="77777777" w:rsidTr="002425D2">
        <w:trPr>
          <w:trHeight w:val="267"/>
        </w:trPr>
        <w:tc>
          <w:tcPr>
            <w:tcW w:w="10170" w:type="dxa"/>
            <w:tcBorders>
              <w:top w:val="single" w:sz="4" w:space="0" w:color="auto"/>
              <w:left w:val="single" w:sz="4" w:space="0" w:color="auto"/>
              <w:bottom w:val="single" w:sz="4" w:space="0" w:color="auto"/>
              <w:right w:val="single" w:sz="4" w:space="0" w:color="auto"/>
            </w:tcBorders>
            <w:vAlign w:val="center"/>
          </w:tcPr>
          <w:p w14:paraId="23B7B34E" w14:textId="3305B7B0" w:rsidR="001741EF" w:rsidRDefault="001741EF" w:rsidP="00864862">
            <w:pPr>
              <w:overflowPunct/>
              <w:textAlignment w:val="auto"/>
              <w:rPr>
                <w:rFonts w:asciiTheme="minorHAnsi" w:hAnsiTheme="minorHAnsi" w:cstheme="minorHAnsi"/>
                <w:b/>
                <w:sz w:val="22"/>
                <w:szCs w:val="22"/>
              </w:rPr>
            </w:pPr>
            <w:r>
              <w:rPr>
                <w:rFonts w:asciiTheme="minorHAnsi" w:hAnsiTheme="minorHAnsi" w:cstheme="minorHAnsi"/>
                <w:b/>
                <w:sz w:val="22"/>
                <w:szCs w:val="22"/>
              </w:rPr>
              <w:t>General Housing</w:t>
            </w:r>
            <w:r w:rsidR="00F66993">
              <w:rPr>
                <w:rFonts w:asciiTheme="minorHAnsi" w:hAnsiTheme="minorHAnsi" w:cstheme="minorHAnsi"/>
                <w:b/>
                <w:sz w:val="22"/>
                <w:szCs w:val="22"/>
              </w:rPr>
              <w:t>/Available Funds</w:t>
            </w:r>
            <w:r>
              <w:rPr>
                <w:rFonts w:asciiTheme="minorHAnsi" w:hAnsiTheme="minorHAnsi" w:cstheme="minorHAnsi"/>
                <w:b/>
                <w:sz w:val="22"/>
                <w:szCs w:val="22"/>
              </w:rPr>
              <w:t xml:space="preserve"> Information/Technical assistance</w:t>
            </w:r>
          </w:p>
          <w:p w14:paraId="7E52F823" w14:textId="12AC4D59" w:rsidR="001741EF" w:rsidRDefault="001741EF" w:rsidP="00864862">
            <w:pPr>
              <w:overflowPunct/>
              <w:textAlignment w:val="auto"/>
              <w:rPr>
                <w:rFonts w:asciiTheme="minorHAnsi" w:hAnsiTheme="minorHAnsi" w:cstheme="minorHAnsi"/>
                <w:sz w:val="22"/>
                <w:szCs w:val="22"/>
              </w:rPr>
            </w:pPr>
            <w:r>
              <w:rPr>
                <w:rFonts w:asciiTheme="minorHAnsi" w:hAnsiTheme="minorHAnsi" w:cstheme="minorHAnsi"/>
                <w:sz w:val="22"/>
                <w:szCs w:val="22"/>
              </w:rPr>
              <w:t>Benjamin Snow, Director – 970-350-9380 – benjamin.snow@greeleygov.com</w:t>
            </w:r>
          </w:p>
          <w:p w14:paraId="1CA30B1E" w14:textId="0D587402" w:rsidR="001741EF" w:rsidRDefault="001741EF" w:rsidP="00864862">
            <w:pPr>
              <w:overflowPunct/>
              <w:textAlignment w:val="auto"/>
              <w:rPr>
                <w:rFonts w:asciiTheme="minorHAnsi" w:hAnsiTheme="minorHAnsi" w:cstheme="minorHAnsi"/>
                <w:sz w:val="22"/>
                <w:szCs w:val="22"/>
              </w:rPr>
            </w:pPr>
            <w:r>
              <w:rPr>
                <w:rFonts w:asciiTheme="minorHAnsi" w:hAnsiTheme="minorHAnsi" w:cstheme="minorHAnsi"/>
                <w:sz w:val="22"/>
                <w:szCs w:val="22"/>
              </w:rPr>
              <w:t>J. R. Salas – GURA Manager – 970-350-9383 – j.r.salas@greeleygov.com</w:t>
            </w:r>
          </w:p>
          <w:p w14:paraId="7BDCEE87" w14:textId="377FCC8E" w:rsidR="001741EF" w:rsidRPr="001741EF" w:rsidRDefault="001741EF" w:rsidP="00864862">
            <w:pPr>
              <w:overflowPunct/>
              <w:textAlignment w:val="auto"/>
              <w:rPr>
                <w:rFonts w:asciiTheme="minorHAnsi" w:hAnsiTheme="minorHAnsi" w:cstheme="minorHAnsi"/>
                <w:sz w:val="22"/>
                <w:szCs w:val="22"/>
              </w:rPr>
            </w:pPr>
            <w:r>
              <w:rPr>
                <w:rFonts w:asciiTheme="minorHAnsi" w:hAnsiTheme="minorHAnsi" w:cstheme="minorHAnsi"/>
                <w:sz w:val="22"/>
                <w:szCs w:val="22"/>
              </w:rPr>
              <w:t>Carol Larsen – Grant Specialist – 970-350-9380 – carol.larsen@greeleygov.com</w:t>
            </w:r>
          </w:p>
        </w:tc>
      </w:tr>
    </w:tbl>
    <w:p w14:paraId="00AFFD47" w14:textId="668CC98C" w:rsidR="00E95A4B" w:rsidRDefault="00E1252D" w:rsidP="00864862">
      <w:pPr>
        <w:pStyle w:val="Heading1"/>
        <w:jc w:val="left"/>
        <w:rPr>
          <w:rFonts w:asciiTheme="minorHAnsi" w:hAnsiTheme="minorHAnsi" w:cstheme="minorHAnsi"/>
          <w:sz w:val="36"/>
          <w:szCs w:val="36"/>
        </w:rPr>
      </w:pPr>
      <w:r w:rsidRPr="00AC79E7">
        <w:rPr>
          <w:rFonts w:asciiTheme="minorHAnsi" w:hAnsiTheme="minorHAnsi" w:cstheme="minorHAnsi"/>
          <w:sz w:val="36"/>
          <w:szCs w:val="36"/>
        </w:rPr>
        <w:br w:type="page"/>
      </w:r>
      <w:bookmarkStart w:id="64" w:name="_Toc57621847"/>
      <w:bookmarkStart w:id="65" w:name="_Toc526437011"/>
      <w:bookmarkStart w:id="66" w:name="_Toc526437016"/>
      <w:r w:rsidR="00E95A4B" w:rsidRPr="00AC79E7">
        <w:rPr>
          <w:rFonts w:asciiTheme="minorHAnsi" w:hAnsiTheme="minorHAnsi" w:cstheme="minorHAnsi"/>
          <w:sz w:val="36"/>
          <w:szCs w:val="36"/>
        </w:rPr>
        <w:lastRenderedPageBreak/>
        <w:t xml:space="preserve">II – </w:t>
      </w:r>
      <w:r w:rsidR="00E95A4B">
        <w:rPr>
          <w:rFonts w:asciiTheme="minorHAnsi" w:hAnsiTheme="minorHAnsi" w:cstheme="minorHAnsi"/>
          <w:sz w:val="36"/>
          <w:szCs w:val="36"/>
        </w:rPr>
        <w:t>Affordable Housing Program</w:t>
      </w:r>
      <w:r w:rsidR="00E95A4B" w:rsidRPr="00AC79E7">
        <w:rPr>
          <w:rFonts w:asciiTheme="minorHAnsi" w:hAnsiTheme="minorHAnsi" w:cstheme="minorHAnsi"/>
          <w:sz w:val="36"/>
          <w:szCs w:val="36"/>
        </w:rPr>
        <w:t xml:space="preserve"> Application</w:t>
      </w:r>
      <w:bookmarkEnd w:id="64"/>
      <w:r w:rsidR="00E95A4B" w:rsidRPr="00AC79E7">
        <w:rPr>
          <w:rFonts w:asciiTheme="minorHAnsi" w:hAnsiTheme="minorHAnsi" w:cstheme="minorHAnsi"/>
          <w:sz w:val="36"/>
          <w:szCs w:val="36"/>
        </w:rPr>
        <w:t xml:space="preserve"> </w:t>
      </w:r>
      <w:bookmarkEnd w:id="65"/>
    </w:p>
    <w:bookmarkEnd w:id="66"/>
    <w:p w14:paraId="36CE883E" w14:textId="421CFD5D" w:rsidR="00C8091D" w:rsidRDefault="00C8091D" w:rsidP="00C8091D">
      <w:pPr>
        <w:rPr>
          <w:rFonts w:asciiTheme="minorHAnsi" w:hAnsiTheme="minorHAnsi" w:cstheme="minorHAnsi"/>
          <w:b/>
          <w:bCs/>
          <w:sz w:val="22"/>
          <w:szCs w:val="22"/>
          <w:u w:val="single"/>
        </w:rPr>
      </w:pPr>
    </w:p>
    <w:p w14:paraId="6D30BC23" w14:textId="5D407F05" w:rsidR="007E310C" w:rsidRDefault="007E310C" w:rsidP="00C8091D">
      <w:pPr>
        <w:rPr>
          <w:rFonts w:asciiTheme="minorHAnsi" w:hAnsiTheme="minorHAnsi" w:cstheme="minorHAnsi"/>
          <w:sz w:val="22"/>
          <w:szCs w:val="22"/>
        </w:rPr>
      </w:pPr>
      <w:r>
        <w:rPr>
          <w:rFonts w:asciiTheme="minorHAnsi" w:hAnsiTheme="minorHAnsi" w:cstheme="minorHAnsi"/>
          <w:sz w:val="22"/>
          <w:szCs w:val="22"/>
        </w:rPr>
        <w:t>There are three parts to the Affordable Housing Program Application.</w:t>
      </w:r>
    </w:p>
    <w:p w14:paraId="0E55D9E1" w14:textId="079EE928" w:rsidR="007E310C" w:rsidRDefault="007E310C" w:rsidP="007E310C">
      <w:pPr>
        <w:pStyle w:val="ListParagraph"/>
        <w:numPr>
          <w:ilvl w:val="0"/>
          <w:numId w:val="17"/>
        </w:numPr>
        <w:rPr>
          <w:rFonts w:asciiTheme="minorHAnsi" w:hAnsiTheme="minorHAnsi" w:cstheme="minorHAnsi"/>
        </w:rPr>
      </w:pPr>
      <w:r>
        <w:rPr>
          <w:rFonts w:asciiTheme="minorHAnsi" w:hAnsiTheme="minorHAnsi" w:cstheme="minorHAnsi"/>
        </w:rPr>
        <w:t>The Application itself</w:t>
      </w:r>
    </w:p>
    <w:p w14:paraId="766350EF" w14:textId="2A38C583" w:rsidR="007E310C" w:rsidRDefault="007E310C" w:rsidP="007E310C">
      <w:pPr>
        <w:pStyle w:val="ListParagraph"/>
        <w:numPr>
          <w:ilvl w:val="0"/>
          <w:numId w:val="17"/>
        </w:numPr>
        <w:rPr>
          <w:rFonts w:asciiTheme="minorHAnsi" w:hAnsiTheme="minorHAnsi" w:cstheme="minorHAnsi"/>
        </w:rPr>
      </w:pPr>
      <w:r>
        <w:rPr>
          <w:rFonts w:asciiTheme="minorHAnsi" w:hAnsiTheme="minorHAnsi" w:cstheme="minorHAnsi"/>
        </w:rPr>
        <w:t>Exhibits to the application</w:t>
      </w:r>
    </w:p>
    <w:p w14:paraId="5EFDED8C" w14:textId="3610FFAF" w:rsidR="007E310C" w:rsidRDefault="007E310C" w:rsidP="007E310C">
      <w:pPr>
        <w:pStyle w:val="ListParagraph"/>
        <w:numPr>
          <w:ilvl w:val="0"/>
          <w:numId w:val="17"/>
        </w:numPr>
        <w:rPr>
          <w:rFonts w:asciiTheme="minorHAnsi" w:hAnsiTheme="minorHAnsi" w:cstheme="minorHAnsi"/>
        </w:rPr>
      </w:pPr>
      <w:r>
        <w:rPr>
          <w:rFonts w:asciiTheme="minorHAnsi" w:hAnsiTheme="minorHAnsi" w:cstheme="minorHAnsi"/>
        </w:rPr>
        <w:t>Additional questions</w:t>
      </w:r>
      <w:r w:rsidR="004B310F">
        <w:rPr>
          <w:rFonts w:asciiTheme="minorHAnsi" w:hAnsiTheme="minorHAnsi" w:cstheme="minorHAnsi"/>
        </w:rPr>
        <w:t xml:space="preserve"> (addressed below as Section II.F)</w:t>
      </w:r>
    </w:p>
    <w:p w14:paraId="16C1D046" w14:textId="007DD952" w:rsidR="007E310C" w:rsidRDefault="007E310C" w:rsidP="007E310C">
      <w:pPr>
        <w:rPr>
          <w:rFonts w:asciiTheme="minorHAnsi" w:hAnsiTheme="minorHAnsi" w:cstheme="minorHAnsi"/>
        </w:rPr>
      </w:pPr>
      <w:r>
        <w:rPr>
          <w:rFonts w:asciiTheme="minorHAnsi" w:hAnsiTheme="minorHAnsi" w:cstheme="minorHAnsi"/>
        </w:rPr>
        <w:t>All parts must be completed.</w:t>
      </w:r>
    </w:p>
    <w:p w14:paraId="7706CA9E" w14:textId="77777777" w:rsidR="007E310C" w:rsidRPr="007E310C" w:rsidRDefault="007E310C" w:rsidP="007E310C">
      <w:pPr>
        <w:rPr>
          <w:rFonts w:asciiTheme="minorHAnsi" w:hAnsiTheme="minorHAnsi" w:cstheme="minorHAnsi"/>
        </w:rPr>
      </w:pPr>
    </w:p>
    <w:p w14:paraId="2C4D78A8" w14:textId="09ECCF47" w:rsidR="00C8091D" w:rsidRPr="00AC79E7" w:rsidRDefault="00C8091D" w:rsidP="00434709">
      <w:pPr>
        <w:pStyle w:val="Heading2"/>
        <w:spacing w:after="160"/>
        <w:jc w:val="left"/>
        <w:rPr>
          <w:rFonts w:asciiTheme="minorHAnsi" w:hAnsiTheme="minorHAnsi" w:cstheme="minorHAnsi"/>
          <w:sz w:val="28"/>
        </w:rPr>
      </w:pPr>
      <w:bookmarkStart w:id="67" w:name="_Toc526437012"/>
      <w:bookmarkStart w:id="68" w:name="_Toc57621848"/>
      <w:r w:rsidRPr="00AC79E7">
        <w:rPr>
          <w:rFonts w:asciiTheme="minorHAnsi" w:hAnsiTheme="minorHAnsi" w:cstheme="minorHAnsi"/>
          <w:sz w:val="28"/>
        </w:rPr>
        <w:t>A.</w:t>
      </w:r>
      <w:r w:rsidR="00E95A4B">
        <w:rPr>
          <w:rFonts w:asciiTheme="minorHAnsi" w:hAnsiTheme="minorHAnsi" w:cstheme="minorHAnsi"/>
          <w:sz w:val="28"/>
        </w:rPr>
        <w:tab/>
      </w:r>
      <w:r w:rsidRPr="00AC79E7">
        <w:rPr>
          <w:rFonts w:asciiTheme="minorHAnsi" w:hAnsiTheme="minorHAnsi" w:cstheme="minorHAnsi"/>
          <w:sz w:val="28"/>
        </w:rPr>
        <w:t>General Application Guidelines</w:t>
      </w:r>
      <w:bookmarkEnd w:id="67"/>
      <w:bookmarkEnd w:id="68"/>
      <w:r w:rsidRPr="00AC79E7">
        <w:rPr>
          <w:rFonts w:asciiTheme="minorHAnsi" w:hAnsiTheme="minorHAnsi" w:cstheme="minorHAnsi"/>
          <w:sz w:val="28"/>
        </w:rPr>
        <w:t xml:space="preserve"> </w:t>
      </w:r>
    </w:p>
    <w:p w14:paraId="1F64A1A7" w14:textId="7F3D421E" w:rsidR="00C8091D" w:rsidRDefault="00C8091D" w:rsidP="00434709">
      <w:pPr>
        <w:pStyle w:val="Title"/>
        <w:spacing w:after="160"/>
        <w:jc w:val="left"/>
        <w:rPr>
          <w:rFonts w:asciiTheme="minorHAnsi" w:hAnsiTheme="minorHAnsi" w:cstheme="minorHAnsi"/>
          <w:b w:val="0"/>
          <w:sz w:val="22"/>
          <w:szCs w:val="22"/>
        </w:rPr>
      </w:pPr>
      <w:r>
        <w:rPr>
          <w:rFonts w:asciiTheme="minorHAnsi" w:hAnsiTheme="minorHAnsi" w:cstheme="minorHAnsi"/>
          <w:b w:val="0"/>
          <w:sz w:val="22"/>
          <w:szCs w:val="22"/>
        </w:rPr>
        <w:t>The Affordable Housing Program Application is to be utilized when applying for CDBG, HOME, or CHDO funds, or any combination of those grant funds.</w:t>
      </w:r>
    </w:p>
    <w:p w14:paraId="22000F94" w14:textId="6C1E859D" w:rsidR="00C8091D" w:rsidRPr="00AC79E7" w:rsidRDefault="00C8091D" w:rsidP="00434709">
      <w:pPr>
        <w:pStyle w:val="Title"/>
        <w:spacing w:after="160"/>
        <w:jc w:val="left"/>
        <w:rPr>
          <w:rFonts w:asciiTheme="minorHAnsi" w:hAnsiTheme="minorHAnsi" w:cstheme="minorHAnsi"/>
          <w:b w:val="0"/>
          <w:sz w:val="22"/>
          <w:szCs w:val="22"/>
        </w:rPr>
      </w:pPr>
      <w:r w:rsidRPr="00AC79E7">
        <w:rPr>
          <w:rFonts w:asciiTheme="minorHAnsi" w:hAnsiTheme="minorHAnsi" w:cstheme="minorHAnsi"/>
          <w:b w:val="0"/>
          <w:sz w:val="22"/>
          <w:szCs w:val="22"/>
        </w:rPr>
        <w:t>To be considered for funding, projects/programs must be HOME eligible and meet all HUD and Ci</w:t>
      </w:r>
      <w:r>
        <w:rPr>
          <w:rFonts w:asciiTheme="minorHAnsi" w:hAnsiTheme="minorHAnsi" w:cstheme="minorHAnsi"/>
          <w:b w:val="0"/>
          <w:sz w:val="22"/>
          <w:szCs w:val="22"/>
        </w:rPr>
        <w:t xml:space="preserve">ty requirements. </w:t>
      </w:r>
      <w:r w:rsidRPr="00AC79E7">
        <w:rPr>
          <w:rFonts w:asciiTheme="minorHAnsi" w:hAnsiTheme="minorHAnsi" w:cstheme="minorHAnsi"/>
          <w:b w:val="0"/>
          <w:sz w:val="22"/>
          <w:szCs w:val="22"/>
        </w:rPr>
        <w:t xml:space="preserve">Complete all sections of this application and answer all </w:t>
      </w:r>
      <w:r>
        <w:rPr>
          <w:rFonts w:asciiTheme="minorHAnsi" w:hAnsiTheme="minorHAnsi" w:cstheme="minorHAnsi"/>
          <w:b w:val="0"/>
          <w:sz w:val="22"/>
          <w:szCs w:val="22"/>
        </w:rPr>
        <w:t>questions</w:t>
      </w:r>
      <w:r w:rsidRPr="00AC79E7">
        <w:rPr>
          <w:rFonts w:asciiTheme="minorHAnsi" w:hAnsiTheme="minorHAnsi" w:cstheme="minorHAnsi"/>
          <w:b w:val="0"/>
          <w:sz w:val="22"/>
          <w:szCs w:val="22"/>
        </w:rPr>
        <w:t xml:space="preserve"> unless otherwise noted.  </w:t>
      </w:r>
    </w:p>
    <w:p w14:paraId="1770E4B5" w14:textId="69F8B6AB" w:rsidR="00C8091D" w:rsidRDefault="00C8091D" w:rsidP="00434709">
      <w:pPr>
        <w:pStyle w:val="Title"/>
        <w:spacing w:after="160"/>
        <w:jc w:val="left"/>
        <w:rPr>
          <w:rFonts w:asciiTheme="minorHAnsi" w:hAnsiTheme="minorHAnsi" w:cstheme="minorHAnsi"/>
          <w:b w:val="0"/>
          <w:sz w:val="22"/>
          <w:szCs w:val="22"/>
        </w:rPr>
      </w:pPr>
      <w:r>
        <w:rPr>
          <w:rFonts w:asciiTheme="minorHAnsi" w:hAnsiTheme="minorHAnsi" w:cstheme="minorHAnsi"/>
          <w:b w:val="0"/>
          <w:sz w:val="22"/>
          <w:szCs w:val="22"/>
        </w:rPr>
        <w:t xml:space="preserve">Applications are accepted continuously, but are subject to funds being available. Thus, prior to requesting or completing an application, please contact the City’s Economic Health and Housing Department-GURA staff. </w:t>
      </w:r>
    </w:p>
    <w:p w14:paraId="6102BD68" w14:textId="77777777" w:rsidR="00C8091D" w:rsidRPr="00AC79E7" w:rsidRDefault="00C8091D" w:rsidP="00C8091D">
      <w:pPr>
        <w:pStyle w:val="Title"/>
        <w:spacing w:after="120"/>
        <w:jc w:val="left"/>
        <w:rPr>
          <w:rFonts w:asciiTheme="minorHAnsi" w:hAnsiTheme="minorHAnsi" w:cstheme="minorHAnsi"/>
          <w:b w:val="0"/>
          <w:sz w:val="22"/>
          <w:szCs w:val="22"/>
        </w:rPr>
      </w:pPr>
      <w:r w:rsidRPr="00AC79E7">
        <w:rPr>
          <w:rFonts w:asciiTheme="minorHAnsi" w:hAnsiTheme="minorHAnsi" w:cstheme="minorHAnsi"/>
          <w:b w:val="0"/>
          <w:sz w:val="22"/>
          <w:szCs w:val="22"/>
        </w:rPr>
        <w:t>Complete application packages will contain all of the following:</w:t>
      </w:r>
    </w:p>
    <w:p w14:paraId="41292DD3" w14:textId="77777777" w:rsidR="00C8091D" w:rsidRPr="00AC79E7" w:rsidRDefault="00C8091D" w:rsidP="00434709">
      <w:pPr>
        <w:pStyle w:val="Title"/>
        <w:numPr>
          <w:ilvl w:val="0"/>
          <w:numId w:val="9"/>
        </w:numPr>
        <w:spacing w:after="0"/>
        <w:jc w:val="left"/>
        <w:rPr>
          <w:rFonts w:asciiTheme="minorHAnsi" w:hAnsiTheme="minorHAnsi" w:cstheme="minorHAnsi"/>
          <w:b w:val="0"/>
          <w:sz w:val="22"/>
          <w:szCs w:val="22"/>
        </w:rPr>
      </w:pPr>
      <w:r>
        <w:rPr>
          <w:rFonts w:asciiTheme="minorHAnsi" w:hAnsiTheme="minorHAnsi" w:cstheme="minorHAnsi"/>
          <w:b w:val="0"/>
          <w:sz w:val="22"/>
          <w:szCs w:val="22"/>
        </w:rPr>
        <w:t xml:space="preserve">One (1) completed Affordable Housing Program application with original signature. </w:t>
      </w:r>
    </w:p>
    <w:p w14:paraId="63CFD8D5" w14:textId="77777777" w:rsidR="00C8091D" w:rsidRPr="00AC79E7" w:rsidRDefault="00C8091D" w:rsidP="00C8091D">
      <w:pPr>
        <w:pStyle w:val="Title"/>
        <w:numPr>
          <w:ilvl w:val="0"/>
          <w:numId w:val="9"/>
        </w:numPr>
        <w:spacing w:after="0"/>
        <w:jc w:val="left"/>
        <w:rPr>
          <w:rFonts w:asciiTheme="minorHAnsi" w:hAnsiTheme="minorHAnsi" w:cstheme="minorHAnsi"/>
          <w:b w:val="0"/>
          <w:sz w:val="22"/>
          <w:szCs w:val="22"/>
        </w:rPr>
      </w:pPr>
      <w:r w:rsidRPr="00AC79E7">
        <w:rPr>
          <w:rFonts w:asciiTheme="minorHAnsi" w:hAnsiTheme="minorHAnsi" w:cstheme="minorHAnsi"/>
          <w:b w:val="0"/>
          <w:sz w:val="22"/>
          <w:szCs w:val="22"/>
        </w:rPr>
        <w:t>One (1) electronic copy of the application submitted</w:t>
      </w:r>
      <w:r>
        <w:rPr>
          <w:rFonts w:asciiTheme="minorHAnsi" w:hAnsiTheme="minorHAnsi" w:cstheme="minorHAnsi"/>
          <w:b w:val="0"/>
          <w:sz w:val="22"/>
          <w:szCs w:val="22"/>
        </w:rPr>
        <w:t xml:space="preserve"> via email</w:t>
      </w:r>
      <w:r w:rsidRPr="00AC79E7">
        <w:rPr>
          <w:rFonts w:asciiTheme="minorHAnsi" w:hAnsiTheme="minorHAnsi" w:cstheme="minorHAnsi"/>
          <w:b w:val="0"/>
          <w:sz w:val="22"/>
          <w:szCs w:val="22"/>
        </w:rPr>
        <w:t xml:space="preserve"> </w:t>
      </w:r>
      <w:r>
        <w:rPr>
          <w:rFonts w:asciiTheme="minorHAnsi" w:hAnsiTheme="minorHAnsi" w:cstheme="minorHAnsi"/>
          <w:b w:val="0"/>
          <w:sz w:val="22"/>
          <w:szCs w:val="22"/>
        </w:rPr>
        <w:t>that includes</w:t>
      </w:r>
      <w:r w:rsidRPr="00AC79E7">
        <w:rPr>
          <w:rFonts w:asciiTheme="minorHAnsi" w:hAnsiTheme="minorHAnsi" w:cstheme="minorHAnsi"/>
          <w:b w:val="0"/>
          <w:sz w:val="22"/>
          <w:szCs w:val="22"/>
        </w:rPr>
        <w:t>:</w:t>
      </w:r>
    </w:p>
    <w:p w14:paraId="37BE53C6" w14:textId="77777777" w:rsidR="00C8091D" w:rsidRPr="00AC79E7" w:rsidRDefault="00C8091D" w:rsidP="00C8091D">
      <w:pPr>
        <w:pStyle w:val="Title"/>
        <w:numPr>
          <w:ilvl w:val="1"/>
          <w:numId w:val="9"/>
        </w:numPr>
        <w:spacing w:after="0"/>
        <w:jc w:val="left"/>
        <w:rPr>
          <w:rFonts w:asciiTheme="minorHAnsi" w:hAnsiTheme="minorHAnsi" w:cstheme="minorHAnsi"/>
          <w:b w:val="0"/>
          <w:sz w:val="22"/>
          <w:szCs w:val="22"/>
        </w:rPr>
      </w:pPr>
      <w:r w:rsidRPr="00AC79E7">
        <w:rPr>
          <w:rFonts w:asciiTheme="minorHAnsi" w:hAnsiTheme="minorHAnsi" w:cstheme="minorHAnsi"/>
          <w:b w:val="0"/>
          <w:sz w:val="22"/>
          <w:szCs w:val="22"/>
        </w:rPr>
        <w:t xml:space="preserve">Completed </w:t>
      </w:r>
      <w:r>
        <w:rPr>
          <w:rFonts w:asciiTheme="minorHAnsi" w:hAnsiTheme="minorHAnsi" w:cstheme="minorHAnsi"/>
          <w:b w:val="0"/>
          <w:sz w:val="22"/>
          <w:szCs w:val="22"/>
        </w:rPr>
        <w:t xml:space="preserve">Affordable Housing Program application </w:t>
      </w:r>
      <w:r>
        <w:rPr>
          <w:rFonts w:asciiTheme="minorHAnsi" w:hAnsiTheme="minorHAnsi" w:cstheme="minorHAnsi"/>
          <w:sz w:val="22"/>
          <w:szCs w:val="22"/>
          <w:u w:val="single"/>
        </w:rPr>
        <w:t>in Excel</w:t>
      </w:r>
      <w:r>
        <w:rPr>
          <w:rFonts w:asciiTheme="minorHAnsi" w:hAnsiTheme="minorHAnsi" w:cstheme="minorHAnsi"/>
          <w:b w:val="0"/>
          <w:sz w:val="22"/>
          <w:szCs w:val="22"/>
        </w:rPr>
        <w:t xml:space="preserve"> (in case reformatting is needed)</w:t>
      </w:r>
    </w:p>
    <w:p w14:paraId="1BA09817" w14:textId="77777777" w:rsidR="00C8091D" w:rsidRPr="00AC79E7" w:rsidRDefault="00C8091D" w:rsidP="00434709">
      <w:pPr>
        <w:pStyle w:val="Title"/>
        <w:numPr>
          <w:ilvl w:val="1"/>
          <w:numId w:val="9"/>
        </w:numPr>
        <w:spacing w:after="160"/>
        <w:jc w:val="left"/>
        <w:rPr>
          <w:rFonts w:asciiTheme="minorHAnsi" w:hAnsiTheme="minorHAnsi" w:cstheme="minorHAnsi"/>
          <w:b w:val="0"/>
          <w:sz w:val="22"/>
          <w:szCs w:val="22"/>
        </w:rPr>
      </w:pPr>
      <w:r>
        <w:rPr>
          <w:rFonts w:asciiTheme="minorHAnsi" w:hAnsiTheme="minorHAnsi" w:cstheme="minorHAnsi"/>
          <w:b w:val="0"/>
          <w:sz w:val="22"/>
          <w:szCs w:val="22"/>
        </w:rPr>
        <w:t>Each document requested as an Exhibit to the Application</w:t>
      </w:r>
    </w:p>
    <w:p w14:paraId="029A7ABB" w14:textId="158C4F90" w:rsidR="00C8091D" w:rsidRPr="00AC79E7" w:rsidRDefault="00C8091D" w:rsidP="00434709">
      <w:pPr>
        <w:pStyle w:val="Title"/>
        <w:spacing w:after="160"/>
        <w:jc w:val="left"/>
        <w:rPr>
          <w:rFonts w:asciiTheme="minorHAnsi" w:hAnsiTheme="minorHAnsi" w:cstheme="minorHAnsi"/>
          <w:b w:val="0"/>
          <w:sz w:val="22"/>
          <w:szCs w:val="22"/>
        </w:rPr>
      </w:pPr>
      <w:r w:rsidRPr="00AC79E7">
        <w:rPr>
          <w:rFonts w:asciiTheme="minorHAnsi" w:hAnsiTheme="minorHAnsi" w:cstheme="minorHAnsi"/>
          <w:b w:val="0"/>
          <w:sz w:val="22"/>
          <w:szCs w:val="22"/>
        </w:rPr>
        <w:t xml:space="preserve">Incomplete and/or inaccurate information provided in any section of this application (including exhibits) may disqualify the application for funding. </w:t>
      </w:r>
      <w:r>
        <w:rPr>
          <w:rFonts w:asciiTheme="minorHAnsi" w:hAnsiTheme="minorHAnsi" w:cstheme="minorHAnsi"/>
          <w:b w:val="0"/>
          <w:sz w:val="22"/>
          <w:szCs w:val="22"/>
        </w:rPr>
        <w:t>Economic Health and Housing-GURA staff is available to provide application technical assistance.</w:t>
      </w:r>
    </w:p>
    <w:p w14:paraId="7B630B8E" w14:textId="77777777" w:rsidR="00C8091D" w:rsidRPr="00AC79E7" w:rsidRDefault="00C8091D" w:rsidP="00C8091D">
      <w:pPr>
        <w:pStyle w:val="BodyText"/>
        <w:jc w:val="left"/>
        <w:rPr>
          <w:rFonts w:asciiTheme="minorHAnsi" w:hAnsiTheme="minorHAnsi" w:cstheme="minorHAnsi"/>
          <w:b w:val="0"/>
          <w:sz w:val="22"/>
          <w:szCs w:val="22"/>
        </w:rPr>
      </w:pPr>
      <w:r w:rsidRPr="00AC79E7">
        <w:rPr>
          <w:rFonts w:asciiTheme="minorHAnsi" w:hAnsiTheme="minorHAnsi" w:cstheme="minorHAnsi"/>
          <w:b w:val="0"/>
          <w:color w:val="000000"/>
          <w:sz w:val="22"/>
          <w:szCs w:val="22"/>
        </w:rPr>
        <w:t>Please note the following:</w:t>
      </w:r>
    </w:p>
    <w:p w14:paraId="21BF4C90" w14:textId="77777777" w:rsidR="00C8091D" w:rsidRPr="00A37B55" w:rsidRDefault="00C8091D" w:rsidP="00C8091D">
      <w:pPr>
        <w:pStyle w:val="ListParagraph"/>
        <w:numPr>
          <w:ilvl w:val="0"/>
          <w:numId w:val="10"/>
        </w:numPr>
        <w:spacing w:after="0"/>
        <w:ind w:left="720"/>
        <w:contextualSpacing w:val="0"/>
        <w:rPr>
          <w:rFonts w:asciiTheme="minorHAnsi" w:hAnsiTheme="minorHAnsi" w:cstheme="minorHAnsi"/>
          <w:color w:val="000000"/>
        </w:rPr>
      </w:pPr>
      <w:r w:rsidRPr="00A37B55">
        <w:rPr>
          <w:rFonts w:asciiTheme="minorHAnsi" w:hAnsiTheme="minorHAnsi" w:cstheme="minorHAnsi"/>
          <w:color w:val="000000"/>
        </w:rPr>
        <w:t xml:space="preserve">A separate application form must be completed for each proposed </w:t>
      </w:r>
      <w:r>
        <w:rPr>
          <w:rFonts w:asciiTheme="minorHAnsi" w:hAnsiTheme="minorHAnsi" w:cstheme="minorHAnsi"/>
          <w:color w:val="000000"/>
        </w:rPr>
        <w:t>project. Additionally, if a proposed project has more than one owner/developer or if there are multiple types of housing proposed, a separate application is required.</w:t>
      </w:r>
    </w:p>
    <w:p w14:paraId="42E8F22D" w14:textId="3D2AD598" w:rsidR="00C8091D" w:rsidRPr="00AC79E7" w:rsidRDefault="00C8091D" w:rsidP="00C8091D">
      <w:pPr>
        <w:pStyle w:val="a"/>
        <w:numPr>
          <w:ilvl w:val="0"/>
          <w:numId w:val="6"/>
        </w:numPr>
        <w:rPr>
          <w:rFonts w:asciiTheme="minorHAnsi" w:hAnsiTheme="minorHAnsi" w:cstheme="minorHAnsi"/>
          <w:color w:val="000000"/>
          <w:sz w:val="22"/>
          <w:szCs w:val="22"/>
        </w:rPr>
      </w:pPr>
      <w:r w:rsidRPr="00AC79E7">
        <w:rPr>
          <w:rFonts w:asciiTheme="minorHAnsi" w:hAnsiTheme="minorHAnsi" w:cstheme="minorHAnsi"/>
          <w:color w:val="000000"/>
          <w:sz w:val="22"/>
          <w:szCs w:val="22"/>
        </w:rPr>
        <w:t>Complete the application form and all supporting documentation thoroughly.  If the application is incomplete or inconsistent, the application may be disqualified</w:t>
      </w:r>
      <w:r>
        <w:rPr>
          <w:rFonts w:asciiTheme="minorHAnsi" w:hAnsiTheme="minorHAnsi" w:cstheme="minorHAnsi"/>
          <w:color w:val="000000"/>
          <w:sz w:val="22"/>
          <w:szCs w:val="22"/>
        </w:rPr>
        <w:t xml:space="preserve"> or </w:t>
      </w:r>
      <w:r w:rsidR="004B310F">
        <w:rPr>
          <w:rFonts w:asciiTheme="minorHAnsi" w:hAnsiTheme="minorHAnsi" w:cstheme="minorHAnsi"/>
          <w:color w:val="000000"/>
          <w:sz w:val="22"/>
          <w:szCs w:val="22"/>
        </w:rPr>
        <w:t>there</w:t>
      </w:r>
      <w:r>
        <w:rPr>
          <w:rFonts w:asciiTheme="minorHAnsi" w:hAnsiTheme="minorHAnsi" w:cstheme="minorHAnsi"/>
          <w:color w:val="000000"/>
          <w:sz w:val="22"/>
          <w:szCs w:val="22"/>
        </w:rPr>
        <w:t xml:space="preserve"> may be delay in presenting the application to the GURA Board</w:t>
      </w:r>
      <w:r w:rsidRPr="00AC79E7">
        <w:rPr>
          <w:rFonts w:asciiTheme="minorHAnsi" w:hAnsiTheme="minorHAnsi" w:cstheme="minorHAnsi"/>
          <w:color w:val="000000"/>
          <w:sz w:val="22"/>
          <w:szCs w:val="22"/>
        </w:rPr>
        <w:t xml:space="preserve">. </w:t>
      </w:r>
    </w:p>
    <w:p w14:paraId="7D9F7538" w14:textId="77777777" w:rsidR="00C8091D" w:rsidRPr="00AC79E7" w:rsidRDefault="00C8091D" w:rsidP="00C8091D">
      <w:pPr>
        <w:pStyle w:val="a"/>
        <w:numPr>
          <w:ilvl w:val="0"/>
          <w:numId w:val="6"/>
        </w:numPr>
        <w:rPr>
          <w:rFonts w:asciiTheme="minorHAnsi" w:hAnsiTheme="minorHAnsi" w:cstheme="minorHAnsi"/>
          <w:color w:val="000000"/>
          <w:sz w:val="22"/>
          <w:szCs w:val="22"/>
        </w:rPr>
      </w:pPr>
      <w:r w:rsidRPr="00AC79E7">
        <w:rPr>
          <w:rFonts w:asciiTheme="minorHAnsi" w:hAnsiTheme="minorHAnsi" w:cstheme="minorHAnsi"/>
          <w:color w:val="000000"/>
          <w:sz w:val="22"/>
          <w:szCs w:val="22"/>
        </w:rPr>
        <w:t xml:space="preserve">Handwritten applications will </w:t>
      </w:r>
      <w:r w:rsidRPr="00AC79E7">
        <w:rPr>
          <w:rFonts w:asciiTheme="minorHAnsi" w:hAnsiTheme="minorHAnsi" w:cstheme="minorHAnsi"/>
          <w:color w:val="000000"/>
          <w:sz w:val="22"/>
          <w:szCs w:val="22"/>
          <w:u w:val="single"/>
        </w:rPr>
        <w:t>not</w:t>
      </w:r>
      <w:r w:rsidRPr="00AC79E7">
        <w:rPr>
          <w:rFonts w:asciiTheme="minorHAnsi" w:hAnsiTheme="minorHAnsi" w:cstheme="minorHAnsi"/>
          <w:color w:val="000000"/>
          <w:sz w:val="22"/>
          <w:szCs w:val="22"/>
        </w:rPr>
        <w:t xml:space="preserve"> be accepted. </w:t>
      </w:r>
    </w:p>
    <w:p w14:paraId="6960F37B" w14:textId="77777777" w:rsidR="00C8091D" w:rsidRPr="00AC79E7" w:rsidRDefault="00C8091D" w:rsidP="00C8091D">
      <w:pPr>
        <w:pStyle w:val="a"/>
        <w:numPr>
          <w:ilvl w:val="0"/>
          <w:numId w:val="6"/>
        </w:numPr>
        <w:rPr>
          <w:rFonts w:asciiTheme="minorHAnsi" w:hAnsiTheme="minorHAnsi" w:cstheme="minorHAnsi"/>
          <w:color w:val="000000"/>
          <w:sz w:val="22"/>
          <w:szCs w:val="22"/>
        </w:rPr>
      </w:pPr>
      <w:r w:rsidRPr="00AC79E7">
        <w:rPr>
          <w:rFonts w:asciiTheme="minorHAnsi" w:hAnsiTheme="minorHAnsi" w:cstheme="minorHAnsi"/>
          <w:color w:val="000000"/>
          <w:sz w:val="22"/>
          <w:szCs w:val="22"/>
        </w:rPr>
        <w:t xml:space="preserve">Do not alter or delete any portion of the application form (expanding comment boxes for additional text is permitted) except where designated.  “Tailor made” applications will </w:t>
      </w:r>
      <w:r w:rsidRPr="00AC79E7">
        <w:rPr>
          <w:rFonts w:asciiTheme="minorHAnsi" w:hAnsiTheme="minorHAnsi" w:cstheme="minorHAnsi"/>
          <w:color w:val="000000"/>
          <w:sz w:val="22"/>
          <w:szCs w:val="22"/>
          <w:u w:val="single"/>
        </w:rPr>
        <w:t>not</w:t>
      </w:r>
      <w:r w:rsidRPr="00AC79E7">
        <w:rPr>
          <w:rFonts w:asciiTheme="minorHAnsi" w:hAnsiTheme="minorHAnsi" w:cstheme="minorHAnsi"/>
          <w:color w:val="000000"/>
          <w:sz w:val="22"/>
          <w:szCs w:val="22"/>
        </w:rPr>
        <w:t xml:space="preserve"> be accepted. </w:t>
      </w:r>
    </w:p>
    <w:p w14:paraId="4769A58D" w14:textId="77777777" w:rsidR="00C8091D" w:rsidRPr="00AC79E7" w:rsidRDefault="00C8091D" w:rsidP="00C8091D">
      <w:pPr>
        <w:pStyle w:val="Default"/>
        <w:rPr>
          <w:rFonts w:asciiTheme="minorHAnsi" w:hAnsiTheme="minorHAnsi" w:cstheme="minorHAnsi"/>
          <w:sz w:val="22"/>
          <w:szCs w:val="22"/>
        </w:rPr>
      </w:pPr>
    </w:p>
    <w:p w14:paraId="3B00F355" w14:textId="5CD8876C" w:rsidR="00C8091D" w:rsidRPr="00AC79E7" w:rsidRDefault="00C8091D" w:rsidP="00E95A4B">
      <w:pPr>
        <w:pStyle w:val="Heading2"/>
        <w:spacing w:after="160"/>
        <w:jc w:val="left"/>
        <w:rPr>
          <w:rFonts w:asciiTheme="minorHAnsi" w:hAnsiTheme="minorHAnsi" w:cstheme="minorHAnsi"/>
          <w:sz w:val="28"/>
        </w:rPr>
      </w:pPr>
      <w:bookmarkStart w:id="69" w:name="_Toc526437013"/>
      <w:bookmarkStart w:id="70" w:name="_Toc57621849"/>
      <w:r w:rsidRPr="00AC79E7">
        <w:rPr>
          <w:rFonts w:asciiTheme="minorHAnsi" w:hAnsiTheme="minorHAnsi" w:cstheme="minorHAnsi"/>
          <w:sz w:val="28"/>
        </w:rPr>
        <w:t xml:space="preserve">B. </w:t>
      </w:r>
      <w:r w:rsidR="00E95A4B">
        <w:rPr>
          <w:rFonts w:asciiTheme="minorHAnsi" w:hAnsiTheme="minorHAnsi" w:cstheme="minorHAnsi"/>
          <w:sz w:val="28"/>
        </w:rPr>
        <w:tab/>
      </w:r>
      <w:r w:rsidRPr="00AC79E7">
        <w:rPr>
          <w:rFonts w:asciiTheme="minorHAnsi" w:hAnsiTheme="minorHAnsi" w:cstheme="minorHAnsi"/>
          <w:sz w:val="28"/>
        </w:rPr>
        <w:t>Important Dates</w:t>
      </w:r>
      <w:bookmarkEnd w:id="69"/>
      <w:bookmarkEnd w:id="70"/>
    </w:p>
    <w:p w14:paraId="2E83C6F1" w14:textId="10AEC152" w:rsidR="00C8091D" w:rsidRDefault="00C8091D" w:rsidP="00C8091D">
      <w:pPr>
        <w:pStyle w:val="Default"/>
        <w:rPr>
          <w:rFonts w:asciiTheme="minorHAnsi" w:hAnsiTheme="minorHAnsi" w:cstheme="minorHAnsi"/>
          <w:sz w:val="22"/>
          <w:szCs w:val="22"/>
        </w:rPr>
      </w:pPr>
      <w:r>
        <w:rPr>
          <w:rFonts w:asciiTheme="minorHAnsi" w:hAnsiTheme="minorHAnsi" w:cstheme="minorHAnsi"/>
          <w:sz w:val="22"/>
          <w:szCs w:val="22"/>
        </w:rPr>
        <w:t xml:space="preserve">The GURA Board of Commissioners generally meets on the second Wednesday of each month. Affordable Housing Program applications in their entirety must be provided to the Economic Health and Housing Department-GURA staff no fewer than 45 days prior to a scheduled meeting to provide adequate time for processing. GURA staff will process and prepare for Board meetings as quickly as possible. Applicants may be required to attend the Board meeting for presentation of the application and request. </w:t>
      </w:r>
    </w:p>
    <w:p w14:paraId="1B3B2FFF" w14:textId="77777777" w:rsidR="00E95A4B" w:rsidRPr="00AC79E7" w:rsidRDefault="00E95A4B" w:rsidP="00C8091D">
      <w:pPr>
        <w:pStyle w:val="Default"/>
        <w:rPr>
          <w:rFonts w:asciiTheme="minorHAnsi" w:hAnsiTheme="minorHAnsi" w:cstheme="minorHAnsi"/>
          <w:color w:val="auto"/>
          <w:sz w:val="22"/>
          <w:szCs w:val="22"/>
        </w:rPr>
      </w:pPr>
    </w:p>
    <w:p w14:paraId="46B8BB95" w14:textId="79D00FA6" w:rsidR="00C8091D" w:rsidRPr="00AC79E7" w:rsidRDefault="00C8091D" w:rsidP="00E95A4B">
      <w:pPr>
        <w:pStyle w:val="Heading2"/>
        <w:spacing w:after="160"/>
        <w:jc w:val="left"/>
        <w:rPr>
          <w:rFonts w:asciiTheme="minorHAnsi" w:hAnsiTheme="minorHAnsi" w:cstheme="minorHAnsi"/>
          <w:sz w:val="28"/>
        </w:rPr>
      </w:pPr>
      <w:bookmarkStart w:id="71" w:name="_Toc526437014"/>
      <w:bookmarkStart w:id="72" w:name="_Toc57621850"/>
      <w:r w:rsidRPr="00AC79E7">
        <w:rPr>
          <w:rFonts w:asciiTheme="minorHAnsi" w:hAnsiTheme="minorHAnsi" w:cstheme="minorHAnsi"/>
          <w:sz w:val="28"/>
        </w:rPr>
        <w:lastRenderedPageBreak/>
        <w:t xml:space="preserve">C. </w:t>
      </w:r>
      <w:r w:rsidR="00E95A4B">
        <w:rPr>
          <w:rFonts w:asciiTheme="minorHAnsi" w:hAnsiTheme="minorHAnsi" w:cstheme="minorHAnsi"/>
          <w:sz w:val="28"/>
        </w:rPr>
        <w:tab/>
      </w:r>
      <w:r w:rsidRPr="00AC79E7">
        <w:rPr>
          <w:rFonts w:asciiTheme="minorHAnsi" w:hAnsiTheme="minorHAnsi" w:cstheme="minorHAnsi"/>
          <w:sz w:val="28"/>
        </w:rPr>
        <w:t>Application Evaluation Criteria</w:t>
      </w:r>
      <w:bookmarkEnd w:id="71"/>
      <w:bookmarkEnd w:id="72"/>
      <w:r w:rsidRPr="00AC79E7">
        <w:rPr>
          <w:rFonts w:asciiTheme="minorHAnsi" w:hAnsiTheme="minorHAnsi" w:cstheme="minorHAnsi"/>
          <w:sz w:val="28"/>
        </w:rPr>
        <w:t xml:space="preserve"> </w:t>
      </w:r>
    </w:p>
    <w:p w14:paraId="3801128E" w14:textId="77777777" w:rsidR="00C8091D" w:rsidRPr="00AC79E7" w:rsidRDefault="00C8091D" w:rsidP="00E95A4B">
      <w:pPr>
        <w:pStyle w:val="Default"/>
        <w:spacing w:after="160"/>
        <w:rPr>
          <w:rFonts w:asciiTheme="minorHAnsi" w:hAnsiTheme="minorHAnsi" w:cstheme="minorHAnsi"/>
          <w:sz w:val="22"/>
          <w:szCs w:val="22"/>
        </w:rPr>
      </w:pPr>
      <w:r w:rsidRPr="00AC79E7">
        <w:rPr>
          <w:rFonts w:asciiTheme="minorHAnsi" w:hAnsiTheme="minorHAnsi" w:cstheme="minorHAnsi"/>
          <w:sz w:val="22"/>
          <w:szCs w:val="22"/>
        </w:rPr>
        <w:t>Projects will be reviewed</w:t>
      </w:r>
      <w:r>
        <w:rPr>
          <w:rFonts w:asciiTheme="minorHAnsi" w:hAnsiTheme="minorHAnsi" w:cstheme="minorHAnsi"/>
          <w:sz w:val="22"/>
          <w:szCs w:val="22"/>
        </w:rPr>
        <w:t xml:space="preserve"> using the Project Criteria Scoring form. Applications will be scored as they are received, and when the ranking is complete will be recommended by Economic Health and Housing staff to the GURA Board for review and approval or denial. Projects receiving Board approval will receive a preliminary reservation of HOME funds. </w:t>
      </w:r>
      <w:r w:rsidRPr="00AC79E7">
        <w:rPr>
          <w:rFonts w:asciiTheme="minorHAnsi" w:hAnsiTheme="minorHAnsi" w:cstheme="minorHAnsi"/>
          <w:sz w:val="22"/>
          <w:szCs w:val="22"/>
        </w:rPr>
        <w:t xml:space="preserve"> </w:t>
      </w:r>
      <w:r>
        <w:rPr>
          <w:rFonts w:asciiTheme="minorHAnsi" w:hAnsiTheme="minorHAnsi" w:cstheme="minorHAnsi"/>
          <w:sz w:val="22"/>
          <w:szCs w:val="22"/>
        </w:rPr>
        <w:t>N</w:t>
      </w:r>
      <w:r w:rsidRPr="00AC79E7">
        <w:rPr>
          <w:rFonts w:asciiTheme="minorHAnsi" w:hAnsiTheme="minorHAnsi" w:cstheme="minorHAnsi"/>
          <w:sz w:val="22"/>
          <w:szCs w:val="22"/>
        </w:rPr>
        <w:t xml:space="preserve">ote that HOME funding cannot be firmly committed to a project or program until all of the benchmarks set forth in </w:t>
      </w:r>
      <w:hyperlink r:id="rId18" w:history="1">
        <w:r w:rsidRPr="00AC79E7">
          <w:rPr>
            <w:rStyle w:val="Hyperlink"/>
            <w:rFonts w:asciiTheme="minorHAnsi" w:hAnsiTheme="minorHAnsi" w:cstheme="minorHAnsi"/>
            <w:sz w:val="22"/>
            <w:szCs w:val="22"/>
          </w:rPr>
          <w:t>24 CFR 92.2</w:t>
        </w:r>
      </w:hyperlink>
      <w:r w:rsidRPr="00AC79E7">
        <w:rPr>
          <w:rFonts w:asciiTheme="minorHAnsi" w:hAnsiTheme="minorHAnsi" w:cstheme="minorHAnsi"/>
          <w:sz w:val="22"/>
          <w:szCs w:val="22"/>
        </w:rPr>
        <w:t xml:space="preserve"> under the definition of “Commitment” are met.</w:t>
      </w:r>
    </w:p>
    <w:p w14:paraId="02CD0043" w14:textId="6A287B2B" w:rsidR="00C8091D" w:rsidRPr="00AC79E7" w:rsidRDefault="00C8091D" w:rsidP="00E95A4B">
      <w:pPr>
        <w:pStyle w:val="Default"/>
        <w:spacing w:after="160"/>
        <w:rPr>
          <w:rFonts w:asciiTheme="minorHAnsi" w:hAnsiTheme="minorHAnsi" w:cstheme="minorHAnsi"/>
          <w:sz w:val="22"/>
          <w:szCs w:val="22"/>
        </w:rPr>
      </w:pPr>
      <w:r w:rsidRPr="00AC79E7">
        <w:rPr>
          <w:rFonts w:asciiTheme="minorHAnsi" w:hAnsiTheme="minorHAnsi" w:cstheme="minorHAnsi"/>
          <w:sz w:val="22"/>
          <w:szCs w:val="22"/>
        </w:rPr>
        <w:t>All information submitted as part of this application package will be used to determine the eligibility and priority of each application. It is strongly recommended that applicants carefully review and evaluate all information submitted in this application for accuracy and internal consistency.</w:t>
      </w:r>
    </w:p>
    <w:p w14:paraId="0D8FCCE1" w14:textId="77777777" w:rsidR="00C8091D" w:rsidRPr="004A24F3" w:rsidRDefault="00C8091D" w:rsidP="00C8091D">
      <w:pPr>
        <w:pStyle w:val="Default"/>
        <w:rPr>
          <w:rFonts w:asciiTheme="minorHAnsi" w:hAnsiTheme="minorHAnsi" w:cstheme="minorHAnsi"/>
          <w:sz w:val="22"/>
          <w:szCs w:val="22"/>
        </w:rPr>
      </w:pPr>
      <w:r w:rsidRPr="004A24F3">
        <w:rPr>
          <w:rFonts w:asciiTheme="minorHAnsi" w:hAnsiTheme="minorHAnsi" w:cstheme="minorHAnsi"/>
          <w:sz w:val="22"/>
          <w:szCs w:val="22"/>
        </w:rPr>
        <w:t xml:space="preserve">Applications will be evaluated for </w:t>
      </w:r>
      <w:r w:rsidRPr="004A24F3">
        <w:rPr>
          <w:rFonts w:asciiTheme="minorHAnsi" w:hAnsiTheme="minorHAnsi" w:cstheme="minorHAnsi"/>
          <w:b/>
          <w:i/>
          <w:sz w:val="22"/>
          <w:szCs w:val="22"/>
        </w:rPr>
        <w:t>threshold eligibility</w:t>
      </w:r>
      <w:r w:rsidRPr="004A24F3">
        <w:rPr>
          <w:rFonts w:asciiTheme="minorHAnsi" w:hAnsiTheme="minorHAnsi" w:cstheme="minorHAnsi"/>
          <w:sz w:val="22"/>
          <w:szCs w:val="22"/>
        </w:rPr>
        <w:t xml:space="preserve"> utilizing the Project Criteria Scoring, which includes:</w:t>
      </w:r>
    </w:p>
    <w:p w14:paraId="60B3929B" w14:textId="77777777" w:rsidR="00C8091D" w:rsidRPr="004A24F3" w:rsidRDefault="00C8091D" w:rsidP="00C8091D">
      <w:pPr>
        <w:pStyle w:val="Default"/>
        <w:numPr>
          <w:ilvl w:val="0"/>
          <w:numId w:val="11"/>
        </w:numPr>
        <w:rPr>
          <w:rFonts w:asciiTheme="minorHAnsi" w:hAnsiTheme="minorHAnsi" w:cstheme="minorHAnsi"/>
          <w:sz w:val="22"/>
          <w:szCs w:val="22"/>
        </w:rPr>
      </w:pPr>
      <w:r w:rsidRPr="004A24F3">
        <w:rPr>
          <w:rFonts w:asciiTheme="minorHAnsi" w:hAnsiTheme="minorHAnsi" w:cstheme="minorHAnsi"/>
          <w:sz w:val="22"/>
          <w:szCs w:val="22"/>
        </w:rPr>
        <w:t>Completeness of the information provided in the application</w:t>
      </w:r>
    </w:p>
    <w:p w14:paraId="640C1DFF" w14:textId="77777777" w:rsidR="00C8091D" w:rsidRPr="004A24F3" w:rsidRDefault="00C8091D" w:rsidP="00C8091D">
      <w:pPr>
        <w:pStyle w:val="Default"/>
        <w:numPr>
          <w:ilvl w:val="0"/>
          <w:numId w:val="11"/>
        </w:numPr>
        <w:rPr>
          <w:rFonts w:asciiTheme="minorHAnsi" w:hAnsiTheme="minorHAnsi" w:cstheme="minorHAnsi"/>
          <w:sz w:val="22"/>
          <w:szCs w:val="22"/>
        </w:rPr>
      </w:pPr>
      <w:r w:rsidRPr="004A24F3">
        <w:rPr>
          <w:rFonts w:asciiTheme="minorHAnsi" w:hAnsiTheme="minorHAnsi" w:cstheme="minorHAnsi"/>
          <w:sz w:val="22"/>
          <w:szCs w:val="22"/>
        </w:rPr>
        <w:t>The extent to which the proposed project meets the goals and priorities set forth in the City of Greeley’s Consolidated Plan, the need for the proposed housing type/affordability, and HOME and City requirements</w:t>
      </w:r>
    </w:p>
    <w:p w14:paraId="3FE7A9BC" w14:textId="77777777" w:rsidR="00C8091D" w:rsidRPr="004A24F3" w:rsidRDefault="00C8091D" w:rsidP="00C8091D">
      <w:pPr>
        <w:pStyle w:val="Default"/>
        <w:numPr>
          <w:ilvl w:val="0"/>
          <w:numId w:val="11"/>
        </w:numPr>
        <w:rPr>
          <w:rFonts w:asciiTheme="minorHAnsi" w:hAnsiTheme="minorHAnsi" w:cstheme="minorHAnsi"/>
          <w:sz w:val="22"/>
          <w:szCs w:val="22"/>
        </w:rPr>
      </w:pPr>
      <w:r w:rsidRPr="004A24F3">
        <w:rPr>
          <w:rFonts w:asciiTheme="minorHAnsi" w:hAnsiTheme="minorHAnsi" w:cstheme="minorHAnsi"/>
          <w:sz w:val="22"/>
          <w:szCs w:val="22"/>
        </w:rPr>
        <w:t>Capacity and financial viability of the participants in the application (developer, property manager, administrative staff)</w:t>
      </w:r>
    </w:p>
    <w:p w14:paraId="356772EE" w14:textId="77777777" w:rsidR="00C8091D" w:rsidRPr="004A24F3" w:rsidRDefault="00C8091D" w:rsidP="00C8091D">
      <w:pPr>
        <w:pStyle w:val="Default"/>
        <w:numPr>
          <w:ilvl w:val="0"/>
          <w:numId w:val="11"/>
        </w:numPr>
        <w:rPr>
          <w:rFonts w:asciiTheme="minorHAnsi" w:hAnsiTheme="minorHAnsi" w:cstheme="minorHAnsi"/>
          <w:sz w:val="22"/>
          <w:szCs w:val="22"/>
        </w:rPr>
      </w:pPr>
      <w:r w:rsidRPr="004A24F3">
        <w:rPr>
          <w:rFonts w:asciiTheme="minorHAnsi" w:hAnsiTheme="minorHAnsi" w:cstheme="minorHAnsi"/>
          <w:sz w:val="22"/>
          <w:szCs w:val="22"/>
        </w:rPr>
        <w:t>The project’s financial feasibility (developmental and operational viability for the full HOME affordability period)</w:t>
      </w:r>
    </w:p>
    <w:p w14:paraId="08D886FD" w14:textId="1FDEB456" w:rsidR="00C8091D" w:rsidRPr="004A24F3" w:rsidRDefault="00C8091D" w:rsidP="00ED08EF">
      <w:pPr>
        <w:pStyle w:val="Default"/>
        <w:numPr>
          <w:ilvl w:val="0"/>
          <w:numId w:val="11"/>
        </w:numPr>
        <w:spacing w:after="160"/>
        <w:rPr>
          <w:rFonts w:asciiTheme="minorHAnsi" w:hAnsiTheme="minorHAnsi" w:cstheme="minorHAnsi"/>
          <w:sz w:val="22"/>
          <w:szCs w:val="22"/>
        </w:rPr>
      </w:pPr>
      <w:r w:rsidRPr="004A24F3">
        <w:rPr>
          <w:rFonts w:asciiTheme="minorHAnsi" w:hAnsiTheme="minorHAnsi" w:cstheme="minorHAnsi"/>
          <w:sz w:val="22"/>
          <w:szCs w:val="22"/>
        </w:rPr>
        <w:t>Project readiness, initial review</w:t>
      </w:r>
    </w:p>
    <w:p w14:paraId="451559A6" w14:textId="6B1CA501" w:rsidR="00C8091D" w:rsidRPr="00AC79E7" w:rsidRDefault="00C8091D" w:rsidP="004A24F3">
      <w:pPr>
        <w:spacing w:after="160"/>
        <w:rPr>
          <w:rFonts w:asciiTheme="minorHAnsi" w:hAnsiTheme="minorHAnsi" w:cstheme="minorHAnsi"/>
          <w:sz w:val="22"/>
          <w:szCs w:val="22"/>
          <w:highlight w:val="yellow"/>
        </w:rPr>
      </w:pPr>
      <w:r w:rsidRPr="00AC79E7">
        <w:rPr>
          <w:rFonts w:asciiTheme="minorHAnsi" w:hAnsiTheme="minorHAnsi" w:cstheme="minorHAnsi"/>
          <w:sz w:val="22"/>
          <w:szCs w:val="22"/>
        </w:rPr>
        <w:t>Once threshold eligibility has been determined, projects will be evaluated, prioritized and ranked based on the following factors:</w:t>
      </w:r>
      <w:r w:rsidRPr="00AC79E7">
        <w:rPr>
          <w:rFonts w:asciiTheme="minorHAnsi" w:hAnsiTheme="minorHAnsi" w:cstheme="minorHAnsi"/>
          <w:sz w:val="22"/>
          <w:szCs w:val="22"/>
          <w:highlight w:val="yellow"/>
        </w:rPr>
        <w:t xml:space="preserve"> </w:t>
      </w:r>
    </w:p>
    <w:p w14:paraId="5F1D06C0" w14:textId="77777777" w:rsidR="00C8091D" w:rsidRPr="00AC79E7" w:rsidRDefault="00C8091D" w:rsidP="00C8091D">
      <w:pPr>
        <w:numPr>
          <w:ilvl w:val="0"/>
          <w:numId w:val="7"/>
        </w:numPr>
        <w:rPr>
          <w:rFonts w:asciiTheme="minorHAnsi" w:hAnsiTheme="minorHAnsi" w:cstheme="minorHAnsi"/>
          <w:sz w:val="22"/>
          <w:szCs w:val="22"/>
        </w:rPr>
      </w:pPr>
      <w:r w:rsidRPr="00AC79E7">
        <w:rPr>
          <w:rFonts w:asciiTheme="minorHAnsi" w:hAnsiTheme="minorHAnsi" w:cstheme="minorHAnsi"/>
          <w:sz w:val="22"/>
          <w:szCs w:val="22"/>
        </w:rPr>
        <w:t>Extent to which the project provides affordable rental housing to extremely-low and very low-income residents, through multifamily rental rehabilitation, reconstruction, or new construction of rental units.  Permanent housing for the homeless, elderly, disabled, victims of domestic violence, and other special populations would be considered as high-ranking projects through this process.</w:t>
      </w:r>
    </w:p>
    <w:p w14:paraId="7798DE98" w14:textId="77777777" w:rsidR="00C8091D" w:rsidRPr="00AC79E7" w:rsidRDefault="00C8091D" w:rsidP="00C8091D">
      <w:pPr>
        <w:numPr>
          <w:ilvl w:val="0"/>
          <w:numId w:val="7"/>
        </w:numPr>
        <w:rPr>
          <w:rFonts w:asciiTheme="minorHAnsi" w:hAnsiTheme="minorHAnsi" w:cstheme="minorHAnsi"/>
          <w:sz w:val="22"/>
          <w:szCs w:val="22"/>
        </w:rPr>
      </w:pPr>
      <w:r w:rsidRPr="00AC79E7">
        <w:rPr>
          <w:rFonts w:asciiTheme="minorHAnsi" w:hAnsiTheme="minorHAnsi" w:cstheme="minorHAnsi"/>
          <w:sz w:val="22"/>
          <w:szCs w:val="22"/>
        </w:rPr>
        <w:t xml:space="preserve">Extent to which the project provides the largest number of new (or preserved) deed restricted low-income units (note that units </w:t>
      </w:r>
      <w:r w:rsidRPr="00AC79E7">
        <w:rPr>
          <w:rFonts w:asciiTheme="minorHAnsi" w:hAnsiTheme="minorHAnsi" w:cstheme="minorHAnsi"/>
          <w:sz w:val="22"/>
          <w:szCs w:val="22"/>
          <w:u w:val="single"/>
        </w:rPr>
        <w:t>do not</w:t>
      </w:r>
      <w:r w:rsidRPr="00AC79E7">
        <w:rPr>
          <w:rFonts w:asciiTheme="minorHAnsi" w:hAnsiTheme="minorHAnsi" w:cstheme="minorHAnsi"/>
          <w:sz w:val="22"/>
          <w:szCs w:val="22"/>
        </w:rPr>
        <w:t xml:space="preserve"> need to be HOME-assisted to count as restricted low-income units). </w:t>
      </w:r>
    </w:p>
    <w:p w14:paraId="3EA06E2C" w14:textId="77777777" w:rsidR="00C8091D" w:rsidRPr="00AC79E7" w:rsidRDefault="00C8091D" w:rsidP="00C8091D">
      <w:pPr>
        <w:numPr>
          <w:ilvl w:val="0"/>
          <w:numId w:val="7"/>
        </w:numPr>
        <w:rPr>
          <w:rFonts w:asciiTheme="minorHAnsi" w:hAnsiTheme="minorHAnsi" w:cstheme="minorHAnsi"/>
          <w:sz w:val="22"/>
          <w:szCs w:val="22"/>
        </w:rPr>
      </w:pPr>
      <w:r w:rsidRPr="00AC79E7">
        <w:rPr>
          <w:rFonts w:asciiTheme="minorHAnsi" w:hAnsiTheme="minorHAnsi" w:cstheme="minorHAnsi"/>
          <w:sz w:val="22"/>
          <w:szCs w:val="22"/>
        </w:rPr>
        <w:t xml:space="preserve">Extent to which the project provides the largest number of new units for those at the lowest income levels (e.g. targeted more deeply than 50% &amp; 60% AMI). </w:t>
      </w:r>
    </w:p>
    <w:p w14:paraId="2BAF58B0" w14:textId="77777777" w:rsidR="00C8091D" w:rsidRPr="00AC79E7" w:rsidRDefault="00C8091D" w:rsidP="00C8091D">
      <w:pPr>
        <w:numPr>
          <w:ilvl w:val="0"/>
          <w:numId w:val="7"/>
        </w:numPr>
        <w:rPr>
          <w:rFonts w:asciiTheme="minorHAnsi" w:hAnsiTheme="minorHAnsi" w:cstheme="minorHAnsi"/>
          <w:sz w:val="22"/>
          <w:szCs w:val="22"/>
        </w:rPr>
      </w:pPr>
      <w:r w:rsidRPr="00AC79E7">
        <w:rPr>
          <w:rFonts w:asciiTheme="minorHAnsi" w:hAnsiTheme="minorHAnsi" w:cstheme="minorHAnsi"/>
          <w:sz w:val="22"/>
          <w:szCs w:val="22"/>
        </w:rPr>
        <w:t xml:space="preserve">Project Readiness, as demonstrated by: </w:t>
      </w:r>
    </w:p>
    <w:p w14:paraId="00EA3574" w14:textId="77777777" w:rsidR="00C8091D" w:rsidRPr="00AC79E7" w:rsidRDefault="00C8091D" w:rsidP="00C8091D">
      <w:pPr>
        <w:numPr>
          <w:ilvl w:val="1"/>
          <w:numId w:val="7"/>
        </w:numPr>
        <w:rPr>
          <w:rFonts w:asciiTheme="minorHAnsi" w:hAnsiTheme="minorHAnsi" w:cstheme="minorHAnsi"/>
          <w:sz w:val="22"/>
          <w:szCs w:val="22"/>
        </w:rPr>
      </w:pPr>
      <w:r w:rsidRPr="00AC79E7">
        <w:rPr>
          <w:rFonts w:asciiTheme="minorHAnsi" w:hAnsiTheme="minorHAnsi" w:cstheme="minorHAnsi"/>
          <w:sz w:val="22"/>
          <w:szCs w:val="22"/>
        </w:rPr>
        <w:t>Status of the site control (if applicable);</w:t>
      </w:r>
    </w:p>
    <w:p w14:paraId="34114AA1" w14:textId="77777777" w:rsidR="00C8091D" w:rsidRPr="00AC79E7" w:rsidRDefault="00C8091D" w:rsidP="00C8091D">
      <w:pPr>
        <w:numPr>
          <w:ilvl w:val="1"/>
          <w:numId w:val="7"/>
        </w:numPr>
        <w:rPr>
          <w:rFonts w:asciiTheme="minorHAnsi" w:hAnsiTheme="minorHAnsi" w:cstheme="minorHAnsi"/>
          <w:sz w:val="22"/>
          <w:szCs w:val="22"/>
        </w:rPr>
      </w:pPr>
      <w:r w:rsidRPr="00AC79E7">
        <w:rPr>
          <w:rFonts w:asciiTheme="minorHAnsi" w:hAnsiTheme="minorHAnsi" w:cstheme="minorHAnsi"/>
          <w:sz w:val="22"/>
          <w:szCs w:val="22"/>
        </w:rPr>
        <w:t xml:space="preserve">The status of the development team; </w:t>
      </w:r>
    </w:p>
    <w:p w14:paraId="1668D1C4" w14:textId="77777777" w:rsidR="00C8091D" w:rsidRPr="00AC79E7" w:rsidRDefault="00C8091D" w:rsidP="00C8091D">
      <w:pPr>
        <w:numPr>
          <w:ilvl w:val="1"/>
          <w:numId w:val="7"/>
        </w:numPr>
        <w:rPr>
          <w:rFonts w:asciiTheme="minorHAnsi" w:hAnsiTheme="minorHAnsi" w:cstheme="minorHAnsi"/>
          <w:sz w:val="22"/>
          <w:szCs w:val="22"/>
        </w:rPr>
      </w:pPr>
      <w:r w:rsidRPr="00AC79E7">
        <w:rPr>
          <w:rFonts w:asciiTheme="minorHAnsi" w:hAnsiTheme="minorHAnsi" w:cstheme="minorHAnsi"/>
          <w:sz w:val="22"/>
          <w:szCs w:val="22"/>
        </w:rPr>
        <w:t xml:space="preserve">Status of architectural plans; </w:t>
      </w:r>
    </w:p>
    <w:p w14:paraId="4E4411EC" w14:textId="77777777" w:rsidR="00C8091D" w:rsidRPr="00AC79E7" w:rsidRDefault="00C8091D" w:rsidP="00C8091D">
      <w:pPr>
        <w:numPr>
          <w:ilvl w:val="1"/>
          <w:numId w:val="7"/>
        </w:numPr>
        <w:rPr>
          <w:rFonts w:asciiTheme="minorHAnsi" w:hAnsiTheme="minorHAnsi" w:cstheme="minorHAnsi"/>
          <w:sz w:val="22"/>
          <w:szCs w:val="22"/>
        </w:rPr>
      </w:pPr>
      <w:r w:rsidRPr="00AC79E7">
        <w:rPr>
          <w:rFonts w:asciiTheme="minorHAnsi" w:hAnsiTheme="minorHAnsi" w:cstheme="minorHAnsi"/>
          <w:sz w:val="22"/>
          <w:szCs w:val="22"/>
        </w:rPr>
        <w:t xml:space="preserve">Compliance with the General Plan and Zoning; and </w:t>
      </w:r>
    </w:p>
    <w:p w14:paraId="24707865" w14:textId="77777777" w:rsidR="00C8091D" w:rsidRPr="00AC79E7" w:rsidRDefault="00C8091D" w:rsidP="00C8091D">
      <w:pPr>
        <w:numPr>
          <w:ilvl w:val="1"/>
          <w:numId w:val="7"/>
        </w:numPr>
        <w:rPr>
          <w:rFonts w:asciiTheme="minorHAnsi" w:hAnsiTheme="minorHAnsi" w:cstheme="minorHAnsi"/>
          <w:sz w:val="22"/>
          <w:szCs w:val="22"/>
        </w:rPr>
      </w:pPr>
      <w:r w:rsidRPr="00AC79E7">
        <w:rPr>
          <w:rFonts w:asciiTheme="minorHAnsi" w:hAnsiTheme="minorHAnsi" w:cstheme="minorHAnsi"/>
          <w:sz w:val="22"/>
          <w:szCs w:val="22"/>
        </w:rPr>
        <w:t>The percentage of other funding either committed to the project at application or available on a non-competitive basis.</w:t>
      </w:r>
    </w:p>
    <w:p w14:paraId="09C77AD5" w14:textId="77777777" w:rsidR="00C8091D" w:rsidRPr="00AC79E7" w:rsidRDefault="00C8091D" w:rsidP="00C8091D">
      <w:pPr>
        <w:numPr>
          <w:ilvl w:val="0"/>
          <w:numId w:val="7"/>
        </w:numPr>
        <w:rPr>
          <w:rFonts w:asciiTheme="minorHAnsi" w:hAnsiTheme="minorHAnsi" w:cstheme="minorHAnsi"/>
          <w:sz w:val="22"/>
          <w:szCs w:val="22"/>
        </w:rPr>
      </w:pPr>
      <w:r w:rsidRPr="00AC79E7">
        <w:rPr>
          <w:rFonts w:asciiTheme="minorHAnsi" w:hAnsiTheme="minorHAnsi" w:cstheme="minorHAnsi"/>
          <w:sz w:val="22"/>
          <w:szCs w:val="22"/>
        </w:rPr>
        <w:t>Past Performance, as determined by the City based on previous performance with City grants and by the Applicant’s grant experience with other federal funds.</w:t>
      </w:r>
    </w:p>
    <w:p w14:paraId="44C00370" w14:textId="44F31159" w:rsidR="00C8091D" w:rsidRDefault="00C8091D" w:rsidP="00C8091D">
      <w:pPr>
        <w:numPr>
          <w:ilvl w:val="0"/>
          <w:numId w:val="7"/>
        </w:numPr>
        <w:rPr>
          <w:rFonts w:asciiTheme="minorHAnsi" w:hAnsiTheme="minorHAnsi" w:cstheme="minorHAnsi"/>
          <w:sz w:val="22"/>
          <w:szCs w:val="22"/>
        </w:rPr>
      </w:pPr>
      <w:r w:rsidRPr="00AC79E7">
        <w:rPr>
          <w:rFonts w:asciiTheme="minorHAnsi" w:hAnsiTheme="minorHAnsi" w:cstheme="minorHAnsi"/>
          <w:sz w:val="22"/>
          <w:szCs w:val="22"/>
        </w:rPr>
        <w:t xml:space="preserve">Extent to which HOME funds are leveraged with other financing. </w:t>
      </w:r>
    </w:p>
    <w:p w14:paraId="033DA7CB" w14:textId="33738FC6" w:rsidR="00841C53" w:rsidRDefault="004A24F3" w:rsidP="004A24F3">
      <w:pPr>
        <w:numPr>
          <w:ilvl w:val="0"/>
          <w:numId w:val="7"/>
        </w:numPr>
        <w:suppressAutoHyphens/>
        <w:ind w:right="-907"/>
        <w:rPr>
          <w:rFonts w:asciiTheme="minorHAnsi" w:hAnsiTheme="minorHAnsi" w:cstheme="minorHAnsi"/>
          <w:sz w:val="22"/>
          <w:szCs w:val="22"/>
        </w:rPr>
      </w:pPr>
      <w:r w:rsidRPr="004A24F3">
        <w:rPr>
          <w:rFonts w:asciiTheme="minorHAnsi" w:hAnsiTheme="minorHAnsi" w:cstheme="minorHAnsi"/>
          <w:sz w:val="22"/>
          <w:szCs w:val="22"/>
        </w:rPr>
        <w:t>P</w:t>
      </w:r>
      <w:r w:rsidR="00C8091D" w:rsidRPr="004A24F3">
        <w:rPr>
          <w:rFonts w:asciiTheme="minorHAnsi" w:hAnsiTheme="minorHAnsi" w:cstheme="minorHAnsi"/>
          <w:sz w:val="22"/>
          <w:szCs w:val="22"/>
        </w:rPr>
        <w:t>rojects sponsored by a CHDO will receive priority in order to meet HUD’s 15% CHDO allocation requirement.</w:t>
      </w:r>
    </w:p>
    <w:p w14:paraId="735F691B" w14:textId="77777777" w:rsidR="004A24F3" w:rsidRPr="004A24F3" w:rsidRDefault="004A24F3" w:rsidP="004A24F3">
      <w:pPr>
        <w:suppressAutoHyphens/>
        <w:ind w:left="720" w:right="-907"/>
        <w:rPr>
          <w:rFonts w:asciiTheme="minorHAnsi" w:hAnsiTheme="minorHAnsi" w:cstheme="minorHAnsi"/>
          <w:sz w:val="22"/>
          <w:szCs w:val="22"/>
        </w:rPr>
      </w:pPr>
    </w:p>
    <w:p w14:paraId="71B95BCC" w14:textId="0F0B7B4E" w:rsidR="004B310F" w:rsidRDefault="000745B5" w:rsidP="00507BDF">
      <w:pPr>
        <w:pStyle w:val="Heading1"/>
        <w:spacing w:after="160"/>
        <w:jc w:val="left"/>
        <w:rPr>
          <w:rFonts w:asciiTheme="minorHAnsi" w:hAnsiTheme="minorHAnsi" w:cstheme="minorHAnsi"/>
          <w:sz w:val="28"/>
        </w:rPr>
      </w:pPr>
      <w:bookmarkStart w:id="73" w:name="_Toc57621851"/>
      <w:bookmarkStart w:id="74" w:name="_Toc526437020"/>
      <w:r>
        <w:rPr>
          <w:rFonts w:asciiTheme="minorHAnsi" w:hAnsiTheme="minorHAnsi" w:cstheme="minorHAnsi"/>
          <w:sz w:val="28"/>
          <w:szCs w:val="28"/>
        </w:rPr>
        <w:t>D.</w:t>
      </w:r>
      <w:r>
        <w:rPr>
          <w:rFonts w:asciiTheme="minorHAnsi" w:hAnsiTheme="minorHAnsi" w:cstheme="minorHAnsi"/>
          <w:sz w:val="28"/>
          <w:szCs w:val="28"/>
        </w:rPr>
        <w:tab/>
      </w:r>
      <w:r w:rsidR="004B310F">
        <w:rPr>
          <w:rFonts w:asciiTheme="minorHAnsi" w:hAnsiTheme="minorHAnsi" w:cstheme="minorHAnsi"/>
          <w:sz w:val="28"/>
        </w:rPr>
        <w:t>Application – Use Excel form provided</w:t>
      </w:r>
      <w:bookmarkEnd w:id="73"/>
    </w:p>
    <w:p w14:paraId="58EBF1CE" w14:textId="72BB62F3" w:rsidR="004B310F" w:rsidRDefault="005060C6" w:rsidP="0039043C">
      <w:pPr>
        <w:spacing w:after="160"/>
      </w:pPr>
      <w:r>
        <w:rPr>
          <w:b/>
          <w:bCs/>
        </w:rPr>
        <w:t>E</w:t>
      </w:r>
      <w:r w:rsidR="004B310F">
        <w:rPr>
          <w:b/>
          <w:bCs/>
        </w:rPr>
        <w:t>.</w:t>
      </w:r>
      <w:r w:rsidR="004B310F">
        <w:rPr>
          <w:b/>
          <w:bCs/>
        </w:rPr>
        <w:tab/>
        <w:t>Exhibits – Refer to the Application for Required Exhibits</w:t>
      </w:r>
      <w:r w:rsidR="00507BDF">
        <w:rPr>
          <w:b/>
          <w:bCs/>
        </w:rPr>
        <w:t xml:space="preserve"> </w:t>
      </w:r>
      <w:r w:rsidR="00507BDF">
        <w:t>(also on Checklist)</w:t>
      </w:r>
    </w:p>
    <w:p w14:paraId="581713D8" w14:textId="77777777" w:rsidR="00507BDF" w:rsidRPr="00507BDF" w:rsidRDefault="00507BDF" w:rsidP="0039043C">
      <w:pPr>
        <w:spacing w:after="160"/>
      </w:pPr>
    </w:p>
    <w:p w14:paraId="4C9C2072" w14:textId="57F8E617" w:rsidR="004B310F" w:rsidRPr="0040387E" w:rsidRDefault="005060C6" w:rsidP="00812524">
      <w:pPr>
        <w:spacing w:after="160"/>
        <w:rPr>
          <w:rFonts w:asciiTheme="minorHAnsi" w:hAnsiTheme="minorHAnsi" w:cstheme="minorHAnsi"/>
          <w:b/>
          <w:bCs/>
          <w:sz w:val="28"/>
          <w:szCs w:val="28"/>
        </w:rPr>
      </w:pPr>
      <w:r>
        <w:rPr>
          <w:rFonts w:asciiTheme="minorHAnsi" w:hAnsiTheme="minorHAnsi" w:cstheme="minorHAnsi"/>
          <w:b/>
          <w:bCs/>
          <w:sz w:val="28"/>
          <w:szCs w:val="28"/>
        </w:rPr>
        <w:lastRenderedPageBreak/>
        <w:t>F</w:t>
      </w:r>
      <w:r w:rsidR="004B310F" w:rsidRPr="0040387E">
        <w:rPr>
          <w:rFonts w:asciiTheme="minorHAnsi" w:hAnsiTheme="minorHAnsi" w:cstheme="minorHAnsi"/>
          <w:b/>
          <w:bCs/>
          <w:sz w:val="28"/>
          <w:szCs w:val="28"/>
        </w:rPr>
        <w:t>.</w:t>
      </w:r>
      <w:r w:rsidR="004B310F" w:rsidRPr="0040387E">
        <w:rPr>
          <w:rFonts w:asciiTheme="minorHAnsi" w:hAnsiTheme="minorHAnsi" w:cstheme="minorHAnsi"/>
          <w:b/>
          <w:bCs/>
          <w:sz w:val="28"/>
          <w:szCs w:val="28"/>
        </w:rPr>
        <w:tab/>
        <w:t>Additional Questions</w:t>
      </w:r>
      <w:r w:rsidR="00C30904" w:rsidRPr="0040387E">
        <w:rPr>
          <w:rFonts w:asciiTheme="minorHAnsi" w:hAnsiTheme="minorHAnsi" w:cstheme="minorHAnsi"/>
          <w:b/>
          <w:bCs/>
          <w:sz w:val="28"/>
          <w:szCs w:val="28"/>
        </w:rPr>
        <w:t>/Application Requirements</w:t>
      </w:r>
    </w:p>
    <w:p w14:paraId="6F5AD9A8" w14:textId="6FB80EAF" w:rsidR="00710EBE" w:rsidRPr="0040387E" w:rsidRDefault="00BB31FE" w:rsidP="00BB31FE">
      <w:pPr>
        <w:pStyle w:val="Heading2"/>
        <w:spacing w:after="160"/>
        <w:ind w:left="720" w:hanging="360"/>
        <w:jc w:val="left"/>
        <w:rPr>
          <w:rFonts w:asciiTheme="minorHAnsi" w:hAnsiTheme="minorHAnsi" w:cstheme="minorHAnsi"/>
          <w:sz w:val="24"/>
          <w:szCs w:val="24"/>
        </w:rPr>
      </w:pPr>
      <w:bookmarkStart w:id="75" w:name="_Toc57621852"/>
      <w:r w:rsidRPr="0040387E">
        <w:rPr>
          <w:rFonts w:asciiTheme="minorHAnsi" w:hAnsiTheme="minorHAnsi" w:cstheme="minorHAnsi"/>
          <w:sz w:val="24"/>
          <w:szCs w:val="24"/>
        </w:rPr>
        <w:t>1.</w:t>
      </w:r>
      <w:r w:rsidRPr="0040387E">
        <w:rPr>
          <w:rFonts w:asciiTheme="minorHAnsi" w:hAnsiTheme="minorHAnsi" w:cstheme="minorHAnsi"/>
          <w:sz w:val="24"/>
          <w:szCs w:val="24"/>
        </w:rPr>
        <w:tab/>
      </w:r>
      <w:r w:rsidR="00543EBB" w:rsidRPr="0040387E">
        <w:rPr>
          <w:rFonts w:asciiTheme="minorHAnsi" w:hAnsiTheme="minorHAnsi" w:cstheme="minorHAnsi"/>
          <w:sz w:val="24"/>
          <w:szCs w:val="24"/>
        </w:rPr>
        <w:t>Citizen Participation and Community Involvement</w:t>
      </w:r>
      <w:bookmarkEnd w:id="74"/>
      <w:bookmarkEnd w:id="75"/>
    </w:p>
    <w:tbl>
      <w:tblPr>
        <w:tblW w:w="9720" w:type="dxa"/>
        <w:tblInd w:w="7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460"/>
        <w:gridCol w:w="1260"/>
      </w:tblGrid>
      <w:tr w:rsidR="001673B0" w:rsidRPr="00F66993" w14:paraId="4E950A92" w14:textId="77777777" w:rsidTr="00C30904">
        <w:trPr>
          <w:cantSplit/>
          <w:trHeight w:val="600"/>
        </w:trPr>
        <w:tc>
          <w:tcPr>
            <w:tcW w:w="8460" w:type="dxa"/>
            <w:tcBorders>
              <w:top w:val="double" w:sz="4" w:space="0" w:color="auto"/>
              <w:bottom w:val="double" w:sz="4" w:space="0" w:color="auto"/>
            </w:tcBorders>
          </w:tcPr>
          <w:p w14:paraId="0599B530" w14:textId="77777777" w:rsidR="001673B0" w:rsidRPr="00A761E2" w:rsidRDefault="001673B0" w:rsidP="00864862">
            <w:pPr>
              <w:pStyle w:val="Header"/>
              <w:tabs>
                <w:tab w:val="clear" w:pos="4320"/>
                <w:tab w:val="clear" w:pos="8640"/>
              </w:tabs>
              <w:spacing w:before="60" w:after="60"/>
              <w:rPr>
                <w:rFonts w:asciiTheme="minorHAnsi" w:hAnsiTheme="minorHAnsi" w:cstheme="minorHAnsi"/>
                <w:bCs/>
                <w:sz w:val="22"/>
              </w:rPr>
            </w:pPr>
            <w:r w:rsidRPr="00A761E2">
              <w:rPr>
                <w:rFonts w:asciiTheme="minorHAnsi" w:hAnsiTheme="minorHAnsi" w:cstheme="minorHAnsi"/>
                <w:bCs/>
                <w:sz w:val="22"/>
              </w:rPr>
              <w:t xml:space="preserve">Describe all citizen participation or community involvement that has occurred or is planned to occur involving this project.  Include dates of occurrences or upcoming scheduled dates.  </w:t>
            </w:r>
            <w:r w:rsidR="00B66F13" w:rsidRPr="00A761E2">
              <w:rPr>
                <w:rFonts w:asciiTheme="minorHAnsi" w:hAnsiTheme="minorHAnsi" w:cstheme="minorHAnsi"/>
                <w:bCs/>
                <w:sz w:val="22"/>
              </w:rPr>
              <w:t>Applicants are encouraged to involve</w:t>
            </w:r>
            <w:r w:rsidRPr="00A761E2">
              <w:rPr>
                <w:rFonts w:asciiTheme="minorHAnsi" w:hAnsiTheme="minorHAnsi" w:cstheme="minorHAnsi"/>
                <w:bCs/>
                <w:sz w:val="22"/>
              </w:rPr>
              <w:t xml:space="preserve"> citizen</w:t>
            </w:r>
            <w:r w:rsidR="00B66F13" w:rsidRPr="00A761E2">
              <w:rPr>
                <w:rFonts w:asciiTheme="minorHAnsi" w:hAnsiTheme="minorHAnsi" w:cstheme="minorHAnsi"/>
                <w:bCs/>
                <w:sz w:val="22"/>
              </w:rPr>
              <w:t xml:space="preserve">s and the </w:t>
            </w:r>
            <w:r w:rsidRPr="00A761E2">
              <w:rPr>
                <w:rFonts w:asciiTheme="minorHAnsi" w:hAnsiTheme="minorHAnsi" w:cstheme="minorHAnsi"/>
                <w:bCs/>
                <w:sz w:val="22"/>
              </w:rPr>
              <w:t>community involvement</w:t>
            </w:r>
            <w:r w:rsidR="00B66F13" w:rsidRPr="00A761E2">
              <w:rPr>
                <w:rFonts w:asciiTheme="minorHAnsi" w:hAnsiTheme="minorHAnsi" w:cstheme="minorHAnsi"/>
                <w:bCs/>
                <w:sz w:val="22"/>
              </w:rPr>
              <w:t xml:space="preserve"> during the planning process of their project/program.</w:t>
            </w:r>
          </w:p>
        </w:tc>
        <w:tc>
          <w:tcPr>
            <w:tcW w:w="1260" w:type="dxa"/>
            <w:tcBorders>
              <w:top w:val="double" w:sz="4" w:space="0" w:color="auto"/>
              <w:bottom w:val="double" w:sz="4" w:space="0" w:color="auto"/>
            </w:tcBorders>
          </w:tcPr>
          <w:p w14:paraId="74C898A6" w14:textId="77777777" w:rsidR="001673B0" w:rsidRPr="00A761E2" w:rsidRDefault="001673B0" w:rsidP="00C30904">
            <w:pPr>
              <w:pStyle w:val="Header"/>
              <w:tabs>
                <w:tab w:val="clear" w:pos="4320"/>
                <w:tab w:val="clear" w:pos="8640"/>
              </w:tabs>
              <w:spacing w:before="60" w:after="60"/>
              <w:jc w:val="center"/>
              <w:rPr>
                <w:rFonts w:asciiTheme="minorHAnsi" w:hAnsiTheme="minorHAnsi" w:cstheme="minorHAnsi"/>
                <w:bCs/>
                <w:sz w:val="22"/>
              </w:rPr>
            </w:pPr>
            <w:r w:rsidRPr="00A761E2">
              <w:rPr>
                <w:rFonts w:asciiTheme="minorHAnsi" w:hAnsiTheme="minorHAnsi" w:cstheme="minorHAnsi"/>
                <w:bCs/>
                <w:sz w:val="22"/>
              </w:rPr>
              <w:t>Date(s)</w:t>
            </w:r>
          </w:p>
        </w:tc>
      </w:tr>
      <w:tr w:rsidR="001673B0" w:rsidRPr="00AC79E7" w14:paraId="2E366A51" w14:textId="77777777" w:rsidTr="00C30904">
        <w:trPr>
          <w:cantSplit/>
          <w:trHeight w:val="465"/>
        </w:trPr>
        <w:tc>
          <w:tcPr>
            <w:tcW w:w="8460" w:type="dxa"/>
            <w:tcBorders>
              <w:top w:val="double" w:sz="4" w:space="0" w:color="auto"/>
              <w:bottom w:val="single" w:sz="4" w:space="0" w:color="auto"/>
            </w:tcBorders>
          </w:tcPr>
          <w:p w14:paraId="46C35D07" w14:textId="77777777" w:rsidR="001673B0" w:rsidRPr="00AC79E7" w:rsidRDefault="001673B0" w:rsidP="00864862">
            <w:pPr>
              <w:pStyle w:val="Header"/>
              <w:tabs>
                <w:tab w:val="clear" w:pos="4320"/>
                <w:tab w:val="clear" w:pos="8640"/>
              </w:tabs>
              <w:spacing w:before="60" w:after="60"/>
              <w:rPr>
                <w:rFonts w:asciiTheme="minorHAnsi" w:hAnsiTheme="minorHAnsi" w:cstheme="minorHAnsi"/>
                <w:b/>
                <w:sz w:val="22"/>
              </w:rPr>
            </w:pPr>
          </w:p>
        </w:tc>
        <w:tc>
          <w:tcPr>
            <w:tcW w:w="1260" w:type="dxa"/>
            <w:tcBorders>
              <w:top w:val="double" w:sz="4" w:space="0" w:color="auto"/>
              <w:bottom w:val="single" w:sz="4" w:space="0" w:color="auto"/>
            </w:tcBorders>
            <w:vAlign w:val="center"/>
          </w:tcPr>
          <w:p w14:paraId="3656802E" w14:textId="77777777" w:rsidR="001673B0" w:rsidRDefault="001673B0" w:rsidP="00864862">
            <w:pPr>
              <w:pStyle w:val="Header"/>
              <w:tabs>
                <w:tab w:val="clear" w:pos="4320"/>
                <w:tab w:val="clear" w:pos="8640"/>
              </w:tabs>
              <w:spacing w:before="60" w:after="60"/>
              <w:rPr>
                <w:rFonts w:asciiTheme="minorHAnsi" w:hAnsiTheme="minorHAnsi" w:cstheme="minorHAnsi"/>
                <w:b/>
                <w:bCs/>
                <w:sz w:val="22"/>
              </w:rPr>
            </w:pPr>
          </w:p>
          <w:p w14:paraId="6531A14C" w14:textId="77777777" w:rsidR="004E1E2E" w:rsidRDefault="004E1E2E" w:rsidP="00864862">
            <w:pPr>
              <w:pStyle w:val="Header"/>
              <w:tabs>
                <w:tab w:val="clear" w:pos="4320"/>
                <w:tab w:val="clear" w:pos="8640"/>
              </w:tabs>
              <w:spacing w:before="60" w:after="60"/>
              <w:rPr>
                <w:rFonts w:asciiTheme="minorHAnsi" w:hAnsiTheme="minorHAnsi" w:cstheme="minorHAnsi"/>
                <w:b/>
                <w:bCs/>
                <w:sz w:val="22"/>
              </w:rPr>
            </w:pPr>
          </w:p>
          <w:p w14:paraId="4FD4B527" w14:textId="2F8039AE" w:rsidR="004E1E2E" w:rsidRPr="00AC79E7" w:rsidRDefault="004E1E2E" w:rsidP="00864862">
            <w:pPr>
              <w:pStyle w:val="Header"/>
              <w:tabs>
                <w:tab w:val="clear" w:pos="4320"/>
                <w:tab w:val="clear" w:pos="8640"/>
              </w:tabs>
              <w:spacing w:before="60" w:after="60"/>
              <w:rPr>
                <w:rFonts w:asciiTheme="minorHAnsi" w:hAnsiTheme="minorHAnsi" w:cstheme="minorHAnsi"/>
                <w:b/>
                <w:bCs/>
                <w:sz w:val="22"/>
              </w:rPr>
            </w:pPr>
          </w:p>
        </w:tc>
      </w:tr>
    </w:tbl>
    <w:p w14:paraId="5764F58F" w14:textId="77777777" w:rsidR="00A46E4D" w:rsidRPr="00AC79E7" w:rsidRDefault="00A46E4D" w:rsidP="00864862">
      <w:pPr>
        <w:rPr>
          <w:rFonts w:asciiTheme="minorHAnsi" w:hAnsiTheme="minorHAnsi" w:cstheme="minorHAnsi"/>
          <w:sz w:val="22"/>
          <w:szCs w:val="22"/>
        </w:rPr>
      </w:pPr>
    </w:p>
    <w:p w14:paraId="186D88E7" w14:textId="2A8F0139" w:rsidR="00BB31FE" w:rsidRPr="0040387E" w:rsidRDefault="00BB31FE" w:rsidP="00BB31FE">
      <w:pPr>
        <w:pStyle w:val="Heading2"/>
        <w:spacing w:after="160"/>
        <w:ind w:left="720" w:hanging="360"/>
        <w:jc w:val="left"/>
        <w:rPr>
          <w:rFonts w:asciiTheme="minorHAnsi" w:hAnsiTheme="minorHAnsi" w:cstheme="minorHAnsi"/>
          <w:sz w:val="24"/>
          <w:szCs w:val="24"/>
        </w:rPr>
      </w:pPr>
      <w:bookmarkStart w:id="76" w:name="_Toc57621853"/>
      <w:r w:rsidRPr="0040387E">
        <w:rPr>
          <w:rFonts w:asciiTheme="minorHAnsi" w:hAnsiTheme="minorHAnsi" w:cstheme="minorHAnsi"/>
          <w:sz w:val="24"/>
          <w:szCs w:val="24"/>
        </w:rPr>
        <w:t>2.</w:t>
      </w:r>
      <w:r w:rsidRPr="0040387E">
        <w:rPr>
          <w:rFonts w:asciiTheme="minorHAnsi" w:hAnsiTheme="minorHAnsi" w:cstheme="minorHAnsi"/>
          <w:sz w:val="24"/>
          <w:szCs w:val="24"/>
        </w:rPr>
        <w:tab/>
        <w:t>Affirmative Marketing (New Revised HOME Program Rule)</w:t>
      </w:r>
      <w:bookmarkEnd w:id="76"/>
    </w:p>
    <w:p w14:paraId="4078FAEC" w14:textId="3DCBE743" w:rsidR="00A25475" w:rsidRPr="00AC79E7" w:rsidRDefault="005B05FC" w:rsidP="0040387E">
      <w:pPr>
        <w:pStyle w:val="Title"/>
        <w:spacing w:after="160"/>
        <w:ind w:left="720"/>
        <w:jc w:val="left"/>
        <w:rPr>
          <w:rFonts w:asciiTheme="minorHAnsi" w:hAnsiTheme="minorHAnsi" w:cstheme="minorHAnsi"/>
          <w:b w:val="0"/>
          <w:color w:val="000000"/>
          <w:sz w:val="22"/>
          <w:szCs w:val="22"/>
        </w:rPr>
      </w:pPr>
      <w:r w:rsidRPr="00AC79E7">
        <w:rPr>
          <w:rFonts w:asciiTheme="minorHAnsi" w:hAnsiTheme="minorHAnsi" w:cstheme="minorHAnsi"/>
          <w:b w:val="0"/>
          <w:color w:val="000000"/>
          <w:sz w:val="22"/>
          <w:szCs w:val="22"/>
        </w:rPr>
        <w:t xml:space="preserve">Each </w:t>
      </w:r>
      <w:r w:rsidR="00CA6B87" w:rsidRPr="00AC79E7">
        <w:rPr>
          <w:rFonts w:asciiTheme="minorHAnsi" w:hAnsiTheme="minorHAnsi" w:cstheme="minorHAnsi"/>
          <w:b w:val="0"/>
          <w:sz w:val="22"/>
          <w:szCs w:val="22"/>
        </w:rPr>
        <w:t>Applicant</w:t>
      </w:r>
      <w:r w:rsidR="00245FAF" w:rsidRPr="00AC79E7">
        <w:rPr>
          <w:rFonts w:asciiTheme="minorHAnsi" w:hAnsiTheme="minorHAnsi" w:cstheme="minorHAnsi"/>
          <w:b w:val="0"/>
          <w:sz w:val="22"/>
          <w:szCs w:val="22"/>
        </w:rPr>
        <w:t xml:space="preserve"> </w:t>
      </w:r>
      <w:r w:rsidRPr="00AC79E7">
        <w:rPr>
          <w:rFonts w:asciiTheme="minorHAnsi" w:hAnsiTheme="minorHAnsi" w:cstheme="minorHAnsi"/>
          <w:b w:val="0"/>
          <w:color w:val="000000"/>
          <w:sz w:val="22"/>
          <w:szCs w:val="22"/>
        </w:rPr>
        <w:t xml:space="preserve">must adopt affirmative marketing procedures and requirements for any housing activity funded with HOME dollars. Affirmative marketing differs from general marketing activities because it specifically targets potential </w:t>
      </w:r>
      <w:r w:rsidR="00BF4788" w:rsidRPr="00AC79E7">
        <w:rPr>
          <w:rFonts w:asciiTheme="minorHAnsi" w:hAnsiTheme="minorHAnsi" w:cstheme="minorHAnsi"/>
          <w:b w:val="0"/>
          <w:color w:val="000000"/>
          <w:sz w:val="22"/>
          <w:szCs w:val="22"/>
        </w:rPr>
        <w:t>beneficiaries</w:t>
      </w:r>
      <w:r w:rsidRPr="00AC79E7">
        <w:rPr>
          <w:rFonts w:asciiTheme="minorHAnsi" w:hAnsiTheme="minorHAnsi" w:cstheme="minorHAnsi"/>
          <w:b w:val="0"/>
          <w:color w:val="000000"/>
          <w:sz w:val="22"/>
          <w:szCs w:val="22"/>
        </w:rPr>
        <w:t xml:space="preserve"> who are least likely to apply for the housing, in order to make them aware of available affordable housing opportunities</w:t>
      </w:r>
      <w:r w:rsidR="00A25475" w:rsidRPr="00AC79E7">
        <w:rPr>
          <w:rFonts w:asciiTheme="minorHAnsi" w:hAnsiTheme="minorHAnsi" w:cstheme="minorHAnsi"/>
          <w:b w:val="0"/>
          <w:color w:val="000000"/>
          <w:sz w:val="22"/>
          <w:szCs w:val="22"/>
        </w:rPr>
        <w:t>.</w:t>
      </w:r>
    </w:p>
    <w:p w14:paraId="7C3EFEEF" w14:textId="052FC36F" w:rsidR="00A25475" w:rsidRPr="00AC79E7" w:rsidRDefault="00A25475" w:rsidP="007A6929">
      <w:pPr>
        <w:pStyle w:val="Title"/>
        <w:spacing w:after="0"/>
        <w:ind w:left="360" w:right="-270" w:firstLine="360"/>
        <w:jc w:val="left"/>
        <w:rPr>
          <w:rFonts w:asciiTheme="minorHAnsi" w:hAnsiTheme="minorHAnsi" w:cstheme="minorHAnsi"/>
          <w:b w:val="0"/>
          <w:sz w:val="22"/>
          <w:szCs w:val="22"/>
        </w:rPr>
      </w:pPr>
      <w:r w:rsidRPr="00AC79E7">
        <w:rPr>
          <w:rFonts w:asciiTheme="minorHAnsi" w:hAnsiTheme="minorHAnsi" w:cstheme="minorHAnsi"/>
          <w:b w:val="0"/>
          <w:color w:val="000000"/>
          <w:sz w:val="22"/>
          <w:szCs w:val="22"/>
        </w:rPr>
        <w:t xml:space="preserve">More information on Affirmative Marketing can be found in Attachment </w:t>
      </w:r>
      <w:r w:rsidR="00DA54A4">
        <w:rPr>
          <w:rFonts w:asciiTheme="minorHAnsi" w:hAnsiTheme="minorHAnsi" w:cstheme="minorHAnsi"/>
          <w:b w:val="0"/>
          <w:color w:val="000000"/>
          <w:sz w:val="22"/>
          <w:szCs w:val="22"/>
        </w:rPr>
        <w:t>D</w:t>
      </w:r>
      <w:r w:rsidRPr="00AC79E7">
        <w:rPr>
          <w:rFonts w:asciiTheme="minorHAnsi" w:hAnsiTheme="minorHAnsi" w:cstheme="minorHAnsi"/>
          <w:b w:val="0"/>
          <w:color w:val="000000"/>
          <w:sz w:val="22"/>
          <w:szCs w:val="22"/>
        </w:rPr>
        <w:t>, HOME Program Requirements</w:t>
      </w:r>
      <w:r w:rsidR="003B2B0B" w:rsidRPr="00AC79E7">
        <w:rPr>
          <w:rFonts w:asciiTheme="minorHAnsi" w:hAnsiTheme="minorHAnsi" w:cstheme="minorHAnsi"/>
          <w:b w:val="0"/>
          <w:color w:val="000000"/>
          <w:sz w:val="22"/>
          <w:szCs w:val="22"/>
        </w:rPr>
        <w:t>.</w:t>
      </w:r>
    </w:p>
    <w:p w14:paraId="17C70772" w14:textId="77777777" w:rsidR="005B05FC" w:rsidRPr="00AC79E7" w:rsidRDefault="005B05FC" w:rsidP="00864862">
      <w:pPr>
        <w:pStyle w:val="Title"/>
        <w:spacing w:after="0"/>
        <w:ind w:left="360"/>
        <w:jc w:val="left"/>
        <w:rPr>
          <w:rFonts w:asciiTheme="minorHAnsi" w:hAnsiTheme="minorHAnsi" w:cstheme="minorHAnsi"/>
          <w:b w:val="0"/>
          <w:sz w:val="22"/>
          <w:szCs w:val="22"/>
        </w:rPr>
      </w:pPr>
    </w:p>
    <w:tbl>
      <w:tblPr>
        <w:tblW w:w="9450" w:type="dxa"/>
        <w:tblInd w:w="60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620"/>
        <w:gridCol w:w="8830"/>
      </w:tblGrid>
      <w:tr w:rsidR="0043075E" w:rsidRPr="00AC79E7" w14:paraId="352BA2FC" w14:textId="77777777" w:rsidTr="007A6929">
        <w:trPr>
          <w:trHeight w:val="406"/>
        </w:trPr>
        <w:tc>
          <w:tcPr>
            <w:tcW w:w="9450" w:type="dxa"/>
            <w:gridSpan w:val="2"/>
            <w:tcBorders>
              <w:top w:val="double" w:sz="6" w:space="0" w:color="auto"/>
              <w:bottom w:val="double" w:sz="6" w:space="0" w:color="auto"/>
            </w:tcBorders>
          </w:tcPr>
          <w:p w14:paraId="49755430" w14:textId="77777777" w:rsidR="0043075E" w:rsidRPr="00AC79E7" w:rsidRDefault="0043075E" w:rsidP="00864862">
            <w:pPr>
              <w:pStyle w:val="Title"/>
              <w:spacing w:after="0"/>
              <w:jc w:val="left"/>
              <w:rPr>
                <w:rFonts w:asciiTheme="minorHAnsi" w:hAnsiTheme="minorHAnsi" w:cstheme="minorHAnsi"/>
                <w:color w:val="000000"/>
                <w:sz w:val="22"/>
              </w:rPr>
            </w:pPr>
            <w:r w:rsidRPr="00AC79E7">
              <w:rPr>
                <w:rFonts w:asciiTheme="minorHAnsi" w:hAnsiTheme="minorHAnsi" w:cstheme="minorHAnsi"/>
                <w:color w:val="000000"/>
                <w:sz w:val="22"/>
              </w:rPr>
              <w:t>Check</w:t>
            </w:r>
            <w:r w:rsidR="009372BB" w:rsidRPr="00AC79E7">
              <w:rPr>
                <w:rFonts w:asciiTheme="minorHAnsi" w:hAnsiTheme="minorHAnsi" w:cstheme="minorHAnsi"/>
                <w:color w:val="000000"/>
                <w:sz w:val="22"/>
              </w:rPr>
              <w:t xml:space="preserve"> </w:t>
            </w:r>
            <w:r w:rsidRPr="00AC79E7">
              <w:rPr>
                <w:rFonts w:asciiTheme="minorHAnsi" w:hAnsiTheme="minorHAnsi" w:cstheme="minorHAnsi"/>
                <w:color w:val="000000"/>
                <w:sz w:val="22"/>
              </w:rPr>
              <w:t>mark all that applies:</w:t>
            </w:r>
          </w:p>
        </w:tc>
      </w:tr>
      <w:tr w:rsidR="0043075E" w:rsidRPr="00AC79E7" w14:paraId="36E1E551" w14:textId="77777777" w:rsidTr="007A6929">
        <w:trPr>
          <w:trHeight w:val="395"/>
        </w:trPr>
        <w:tc>
          <w:tcPr>
            <w:tcW w:w="620" w:type="dxa"/>
            <w:tcBorders>
              <w:top w:val="single" w:sz="4" w:space="0" w:color="auto"/>
              <w:bottom w:val="single" w:sz="4" w:space="0" w:color="auto"/>
            </w:tcBorders>
            <w:vAlign w:val="center"/>
          </w:tcPr>
          <w:p w14:paraId="66186673" w14:textId="77777777" w:rsidR="0043075E" w:rsidRPr="00AC79E7" w:rsidRDefault="0043075E" w:rsidP="00864862">
            <w:pPr>
              <w:tabs>
                <w:tab w:val="center" w:pos="5731"/>
              </w:tabs>
              <w:suppressAutoHyphens/>
              <w:rPr>
                <w:rFonts w:asciiTheme="minorHAnsi" w:hAnsiTheme="minorHAnsi" w:cstheme="minorHAnsi"/>
                <w:bCs/>
                <w:spacing w:val="-3"/>
                <w:sz w:val="22"/>
              </w:rPr>
            </w:pPr>
          </w:p>
        </w:tc>
        <w:tc>
          <w:tcPr>
            <w:tcW w:w="8830" w:type="dxa"/>
            <w:tcBorders>
              <w:top w:val="single" w:sz="4" w:space="0" w:color="auto"/>
              <w:bottom w:val="single" w:sz="4" w:space="0" w:color="auto"/>
            </w:tcBorders>
          </w:tcPr>
          <w:p w14:paraId="511F3FDD" w14:textId="77777777" w:rsidR="0043075E" w:rsidRPr="00AC79E7" w:rsidRDefault="00CA6B87" w:rsidP="00864862">
            <w:pPr>
              <w:pStyle w:val="Title"/>
              <w:spacing w:after="0"/>
              <w:jc w:val="left"/>
              <w:rPr>
                <w:rFonts w:asciiTheme="minorHAnsi" w:hAnsiTheme="minorHAnsi" w:cstheme="minorHAnsi"/>
                <w:b w:val="0"/>
                <w:color w:val="000000"/>
                <w:sz w:val="22"/>
              </w:rPr>
            </w:pPr>
            <w:r w:rsidRPr="00AC79E7">
              <w:rPr>
                <w:rFonts w:asciiTheme="minorHAnsi" w:hAnsiTheme="minorHAnsi" w:cstheme="minorHAnsi"/>
                <w:b w:val="0"/>
                <w:color w:val="000000"/>
                <w:sz w:val="22"/>
              </w:rPr>
              <w:t>The Applicant</w:t>
            </w:r>
            <w:r w:rsidR="0043075E" w:rsidRPr="00AC79E7">
              <w:rPr>
                <w:rFonts w:asciiTheme="minorHAnsi" w:hAnsiTheme="minorHAnsi" w:cstheme="minorHAnsi"/>
                <w:b w:val="0"/>
                <w:color w:val="000000"/>
                <w:sz w:val="22"/>
              </w:rPr>
              <w:t xml:space="preserve"> </w:t>
            </w:r>
            <w:r w:rsidR="0043075E" w:rsidRPr="00AC79E7">
              <w:rPr>
                <w:rFonts w:asciiTheme="minorHAnsi" w:hAnsiTheme="minorHAnsi" w:cstheme="minorHAnsi"/>
                <w:color w:val="000000"/>
                <w:sz w:val="22"/>
                <w:u w:val="single"/>
              </w:rPr>
              <w:t>must have</w:t>
            </w:r>
            <w:r w:rsidR="0043075E" w:rsidRPr="00AC79E7">
              <w:rPr>
                <w:rFonts w:asciiTheme="minorHAnsi" w:hAnsiTheme="minorHAnsi" w:cstheme="minorHAnsi"/>
                <w:b w:val="0"/>
                <w:color w:val="000000"/>
                <w:sz w:val="22"/>
              </w:rPr>
              <w:t xml:space="preserve"> an affirmative marketing plan</w:t>
            </w:r>
            <w:r w:rsidR="00537BB1" w:rsidRPr="00AC79E7">
              <w:rPr>
                <w:rFonts w:asciiTheme="minorHAnsi" w:hAnsiTheme="minorHAnsi" w:cstheme="minorHAnsi"/>
                <w:b w:val="0"/>
                <w:sz w:val="22"/>
              </w:rPr>
              <w:t>.</w:t>
            </w:r>
            <w:r w:rsidR="0043075E" w:rsidRPr="00AC79E7">
              <w:rPr>
                <w:rFonts w:asciiTheme="minorHAnsi" w:hAnsiTheme="minorHAnsi" w:cstheme="minorHAnsi"/>
                <w:b w:val="0"/>
                <w:color w:val="000000"/>
                <w:sz w:val="22"/>
              </w:rPr>
              <w:t xml:space="preserve"> Is your affirmative marketing plan attached to this application</w:t>
            </w:r>
            <w:r w:rsidRPr="00AC79E7">
              <w:rPr>
                <w:rFonts w:asciiTheme="minorHAnsi" w:hAnsiTheme="minorHAnsi" w:cstheme="minorHAnsi"/>
                <w:b w:val="0"/>
                <w:color w:val="000000"/>
                <w:sz w:val="22"/>
              </w:rPr>
              <w:t xml:space="preserve"> (Exhibit 2-</w:t>
            </w:r>
            <w:r w:rsidR="00322B53" w:rsidRPr="00AC79E7">
              <w:rPr>
                <w:rFonts w:asciiTheme="minorHAnsi" w:hAnsiTheme="minorHAnsi" w:cstheme="minorHAnsi"/>
                <w:b w:val="0"/>
                <w:color w:val="000000"/>
                <w:sz w:val="22"/>
              </w:rPr>
              <w:t>5</w:t>
            </w:r>
            <w:r w:rsidRPr="00AC79E7">
              <w:rPr>
                <w:rFonts w:asciiTheme="minorHAnsi" w:hAnsiTheme="minorHAnsi" w:cstheme="minorHAnsi"/>
                <w:b w:val="0"/>
                <w:color w:val="000000"/>
                <w:sz w:val="22"/>
              </w:rPr>
              <w:t>)</w:t>
            </w:r>
            <w:r w:rsidR="0043075E" w:rsidRPr="00AC79E7">
              <w:rPr>
                <w:rFonts w:asciiTheme="minorHAnsi" w:hAnsiTheme="minorHAnsi" w:cstheme="minorHAnsi"/>
                <w:b w:val="0"/>
                <w:color w:val="000000"/>
                <w:sz w:val="22"/>
              </w:rPr>
              <w:t xml:space="preserve">?  </w:t>
            </w:r>
          </w:p>
        </w:tc>
      </w:tr>
      <w:tr w:rsidR="00537BB1" w:rsidRPr="00AC79E7" w14:paraId="37B21ECD" w14:textId="77777777" w:rsidTr="007A6929">
        <w:trPr>
          <w:trHeight w:val="395"/>
        </w:trPr>
        <w:tc>
          <w:tcPr>
            <w:tcW w:w="620" w:type="dxa"/>
            <w:tcBorders>
              <w:top w:val="single" w:sz="4" w:space="0" w:color="auto"/>
              <w:bottom w:val="double" w:sz="6" w:space="0" w:color="auto"/>
            </w:tcBorders>
            <w:vAlign w:val="center"/>
          </w:tcPr>
          <w:p w14:paraId="13271AB6" w14:textId="77777777" w:rsidR="00537BB1" w:rsidRPr="00AC79E7" w:rsidRDefault="00537BB1" w:rsidP="00864862">
            <w:pPr>
              <w:tabs>
                <w:tab w:val="center" w:pos="5731"/>
              </w:tabs>
              <w:suppressAutoHyphens/>
              <w:rPr>
                <w:rFonts w:asciiTheme="minorHAnsi" w:hAnsiTheme="minorHAnsi" w:cstheme="minorHAnsi"/>
                <w:bCs/>
                <w:spacing w:val="-3"/>
                <w:sz w:val="22"/>
              </w:rPr>
            </w:pPr>
          </w:p>
        </w:tc>
        <w:tc>
          <w:tcPr>
            <w:tcW w:w="8830" w:type="dxa"/>
            <w:tcBorders>
              <w:top w:val="single" w:sz="4" w:space="0" w:color="auto"/>
              <w:bottom w:val="double" w:sz="6" w:space="0" w:color="auto"/>
            </w:tcBorders>
          </w:tcPr>
          <w:p w14:paraId="5E387A21" w14:textId="77777777" w:rsidR="00537BB1" w:rsidRPr="00AC79E7" w:rsidRDefault="00CA6B87" w:rsidP="00864862">
            <w:pPr>
              <w:pStyle w:val="Title"/>
              <w:spacing w:after="0"/>
              <w:jc w:val="left"/>
              <w:rPr>
                <w:rFonts w:asciiTheme="minorHAnsi" w:hAnsiTheme="minorHAnsi" w:cstheme="minorHAnsi"/>
                <w:b w:val="0"/>
                <w:color w:val="000000"/>
                <w:sz w:val="22"/>
              </w:rPr>
            </w:pPr>
            <w:r w:rsidRPr="00AC79E7">
              <w:rPr>
                <w:rFonts w:asciiTheme="minorHAnsi" w:hAnsiTheme="minorHAnsi" w:cstheme="minorHAnsi"/>
                <w:b w:val="0"/>
                <w:color w:val="000000"/>
                <w:sz w:val="22"/>
              </w:rPr>
              <w:t>The Applicant</w:t>
            </w:r>
            <w:r w:rsidR="00537BB1" w:rsidRPr="00AC79E7">
              <w:rPr>
                <w:rFonts w:asciiTheme="minorHAnsi" w:hAnsiTheme="minorHAnsi" w:cstheme="minorHAnsi"/>
                <w:b w:val="0"/>
                <w:color w:val="000000"/>
                <w:sz w:val="22"/>
              </w:rPr>
              <w:t xml:space="preserve"> </w:t>
            </w:r>
            <w:r w:rsidRPr="00AC79E7">
              <w:rPr>
                <w:rFonts w:asciiTheme="minorHAnsi" w:hAnsiTheme="minorHAnsi" w:cstheme="minorHAnsi"/>
                <w:b w:val="0"/>
                <w:color w:val="000000"/>
                <w:sz w:val="22"/>
              </w:rPr>
              <w:t>acknowledges and agrees that</w:t>
            </w:r>
            <w:r w:rsidR="00537BB1" w:rsidRPr="00AC79E7">
              <w:rPr>
                <w:rFonts w:asciiTheme="minorHAnsi" w:hAnsiTheme="minorHAnsi" w:cstheme="minorHAnsi"/>
                <w:b w:val="0"/>
                <w:color w:val="000000"/>
                <w:sz w:val="22"/>
              </w:rPr>
              <w:t xml:space="preserve"> this requirement will be monitored on an annual basis to ensure ongoing compliance </w:t>
            </w:r>
            <w:r w:rsidRPr="00AC79E7">
              <w:rPr>
                <w:rFonts w:asciiTheme="minorHAnsi" w:hAnsiTheme="minorHAnsi" w:cstheme="minorHAnsi"/>
                <w:b w:val="0"/>
                <w:color w:val="000000"/>
                <w:sz w:val="22"/>
              </w:rPr>
              <w:t>of</w:t>
            </w:r>
            <w:r w:rsidR="00537BB1" w:rsidRPr="00AC79E7">
              <w:rPr>
                <w:rFonts w:asciiTheme="minorHAnsi" w:hAnsiTheme="minorHAnsi" w:cstheme="minorHAnsi"/>
                <w:b w:val="0"/>
                <w:color w:val="000000"/>
                <w:sz w:val="22"/>
              </w:rPr>
              <w:t xml:space="preserve"> your affirmative marketing plan.  Documentation demonstrating compliance will be required.</w:t>
            </w:r>
          </w:p>
        </w:tc>
      </w:tr>
    </w:tbl>
    <w:p w14:paraId="3925D1AD" w14:textId="5DB21598" w:rsidR="00BB31FE" w:rsidRPr="00812524" w:rsidRDefault="00BB31FE" w:rsidP="0040387E">
      <w:pPr>
        <w:pStyle w:val="Heading3"/>
        <w:spacing w:before="160" w:after="160"/>
        <w:ind w:firstLine="720"/>
        <w:jc w:val="left"/>
        <w:rPr>
          <w:rFonts w:asciiTheme="minorHAnsi" w:hAnsiTheme="minorHAnsi" w:cstheme="minorHAnsi"/>
          <w:bCs/>
          <w:i/>
          <w:sz w:val="24"/>
        </w:rPr>
      </w:pPr>
      <w:r w:rsidRPr="00812524">
        <w:rPr>
          <w:rFonts w:asciiTheme="minorHAnsi" w:hAnsiTheme="minorHAnsi" w:cstheme="minorHAnsi"/>
          <w:bCs/>
          <w:i/>
          <w:sz w:val="24"/>
        </w:rPr>
        <w:t xml:space="preserve"> </w:t>
      </w:r>
      <w:bookmarkStart w:id="77" w:name="_Toc57621854"/>
      <w:r w:rsidRPr="00812524">
        <w:rPr>
          <w:rFonts w:asciiTheme="minorHAnsi" w:hAnsiTheme="minorHAnsi" w:cstheme="minorHAnsi"/>
          <w:bCs/>
          <w:i/>
          <w:sz w:val="24"/>
        </w:rPr>
        <w:t>Ethnicity/Race</w:t>
      </w:r>
      <w:bookmarkEnd w:id="77"/>
    </w:p>
    <w:p w14:paraId="7AE99D6E" w14:textId="6A6ADA5D" w:rsidR="00BB31FE" w:rsidRPr="00AC79E7" w:rsidRDefault="00BB31FE" w:rsidP="00BB31FE">
      <w:pPr>
        <w:ind w:left="720"/>
        <w:rPr>
          <w:rFonts w:asciiTheme="minorHAnsi" w:hAnsiTheme="minorHAnsi" w:cstheme="minorHAnsi"/>
          <w:sz w:val="22"/>
        </w:rPr>
      </w:pPr>
      <w:r>
        <w:rPr>
          <w:rFonts w:asciiTheme="minorHAnsi" w:hAnsiTheme="minorHAnsi" w:cstheme="minorHAnsi"/>
          <w:sz w:val="22"/>
        </w:rPr>
        <w:t xml:space="preserve">In addition to the Affirmative Marketing requirement, the HOME and CDBG </w:t>
      </w:r>
      <w:r w:rsidRPr="00AC79E7">
        <w:rPr>
          <w:rFonts w:asciiTheme="minorHAnsi" w:hAnsiTheme="minorHAnsi" w:cstheme="minorHAnsi"/>
          <w:sz w:val="22"/>
        </w:rPr>
        <w:t>Program</w:t>
      </w:r>
      <w:r>
        <w:rPr>
          <w:rFonts w:asciiTheme="minorHAnsi" w:hAnsiTheme="minorHAnsi" w:cstheme="minorHAnsi"/>
          <w:sz w:val="22"/>
        </w:rPr>
        <w:t>s</w:t>
      </w:r>
      <w:r w:rsidRPr="00AC79E7">
        <w:rPr>
          <w:rFonts w:asciiTheme="minorHAnsi" w:hAnsiTheme="minorHAnsi" w:cstheme="minorHAnsi"/>
          <w:sz w:val="22"/>
        </w:rPr>
        <w:t xml:space="preserve"> </w:t>
      </w:r>
      <w:r>
        <w:rPr>
          <w:rFonts w:asciiTheme="minorHAnsi" w:hAnsiTheme="minorHAnsi" w:cstheme="minorHAnsi"/>
          <w:sz w:val="22"/>
        </w:rPr>
        <w:t>require that</w:t>
      </w:r>
      <w:r w:rsidRPr="00AC79E7">
        <w:rPr>
          <w:rFonts w:asciiTheme="minorHAnsi" w:hAnsiTheme="minorHAnsi" w:cstheme="minorHAnsi"/>
          <w:sz w:val="22"/>
        </w:rPr>
        <w:t xml:space="preserve"> the City report information on the race and ethnicity of all initial beneficiaries at the time the project is closed-out in HUD’s Integrated Disbursement and Information System. In order to ensure the City can comply with HUD’s requirement, please </w:t>
      </w:r>
      <w:r w:rsidR="008C4816">
        <w:rPr>
          <w:rFonts w:asciiTheme="minorHAnsi" w:hAnsiTheme="minorHAnsi" w:cstheme="minorHAnsi"/>
          <w:sz w:val="22"/>
        </w:rPr>
        <w:t xml:space="preserve">respond to the questions </w:t>
      </w:r>
      <w:r w:rsidRPr="00AC79E7">
        <w:rPr>
          <w:rFonts w:asciiTheme="minorHAnsi" w:hAnsiTheme="minorHAnsi" w:cstheme="minorHAnsi"/>
          <w:sz w:val="22"/>
        </w:rPr>
        <w:t xml:space="preserve">below as it applies to the project.  </w:t>
      </w:r>
    </w:p>
    <w:p w14:paraId="6F497F04" w14:textId="77777777" w:rsidR="00BB31FE" w:rsidRPr="00AC79E7" w:rsidRDefault="00BB31FE" w:rsidP="00BB31FE">
      <w:pPr>
        <w:rPr>
          <w:rFonts w:asciiTheme="minorHAnsi" w:hAnsiTheme="minorHAnsi" w:cstheme="minorHAnsi"/>
          <w:sz w:val="22"/>
        </w:rPr>
      </w:pPr>
    </w:p>
    <w:tbl>
      <w:tblPr>
        <w:tblW w:w="0" w:type="auto"/>
        <w:tblInd w:w="5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107"/>
        <w:gridCol w:w="710"/>
        <w:gridCol w:w="708"/>
      </w:tblGrid>
      <w:tr w:rsidR="00BB31FE" w:rsidRPr="00AC79E7" w14:paraId="0C3E89B2" w14:textId="77777777" w:rsidTr="00507BDF">
        <w:tc>
          <w:tcPr>
            <w:tcW w:w="8107" w:type="dxa"/>
            <w:tcBorders>
              <w:top w:val="double" w:sz="4" w:space="0" w:color="auto"/>
              <w:bottom w:val="double" w:sz="4" w:space="0" w:color="auto"/>
            </w:tcBorders>
          </w:tcPr>
          <w:p w14:paraId="719AB89B" w14:textId="2B6BF845" w:rsidR="00BB31FE" w:rsidRPr="00AC79E7" w:rsidRDefault="008C4816" w:rsidP="00507BDF">
            <w:pPr>
              <w:spacing w:before="60" w:after="60"/>
              <w:ind w:left="252" w:hanging="252"/>
              <w:rPr>
                <w:rFonts w:asciiTheme="minorHAnsi" w:hAnsiTheme="minorHAnsi" w:cstheme="minorHAnsi"/>
                <w:b/>
                <w:sz w:val="22"/>
              </w:rPr>
            </w:pPr>
            <w:r>
              <w:rPr>
                <w:rFonts w:asciiTheme="minorHAnsi" w:hAnsiTheme="minorHAnsi" w:cstheme="minorHAnsi"/>
                <w:b/>
                <w:sz w:val="22"/>
              </w:rPr>
              <w:t>Race and</w:t>
            </w:r>
            <w:r w:rsidR="00BB31FE" w:rsidRPr="00AC79E7">
              <w:rPr>
                <w:rFonts w:asciiTheme="minorHAnsi" w:hAnsiTheme="minorHAnsi" w:cstheme="minorHAnsi"/>
                <w:b/>
                <w:sz w:val="22"/>
              </w:rPr>
              <w:t xml:space="preserve"> Ethnicity</w:t>
            </w:r>
          </w:p>
        </w:tc>
        <w:tc>
          <w:tcPr>
            <w:tcW w:w="710" w:type="dxa"/>
            <w:tcBorders>
              <w:top w:val="double" w:sz="4" w:space="0" w:color="auto"/>
              <w:bottom w:val="double" w:sz="4" w:space="0" w:color="auto"/>
            </w:tcBorders>
          </w:tcPr>
          <w:p w14:paraId="57A911C3" w14:textId="77777777" w:rsidR="00BB31FE" w:rsidRPr="00AC79E7" w:rsidRDefault="00BB31FE" w:rsidP="00507BDF">
            <w:pPr>
              <w:spacing w:before="60" w:after="60"/>
              <w:rPr>
                <w:rFonts w:asciiTheme="minorHAnsi" w:hAnsiTheme="minorHAnsi" w:cstheme="minorHAnsi"/>
                <w:b/>
                <w:sz w:val="22"/>
              </w:rPr>
            </w:pPr>
            <w:r w:rsidRPr="00AC79E7">
              <w:rPr>
                <w:rFonts w:asciiTheme="minorHAnsi" w:hAnsiTheme="minorHAnsi" w:cstheme="minorHAnsi"/>
                <w:b/>
                <w:bCs/>
                <w:sz w:val="22"/>
              </w:rPr>
              <w:t xml:space="preserve">   Yes      </w:t>
            </w:r>
          </w:p>
        </w:tc>
        <w:tc>
          <w:tcPr>
            <w:tcW w:w="708" w:type="dxa"/>
            <w:tcBorders>
              <w:top w:val="double" w:sz="4" w:space="0" w:color="auto"/>
              <w:bottom w:val="double" w:sz="4" w:space="0" w:color="auto"/>
            </w:tcBorders>
          </w:tcPr>
          <w:p w14:paraId="0C1B3EA2" w14:textId="77777777" w:rsidR="00BB31FE" w:rsidRPr="00AC79E7" w:rsidRDefault="00BB31FE" w:rsidP="00507BDF">
            <w:pPr>
              <w:spacing w:before="60" w:after="60"/>
              <w:rPr>
                <w:rFonts w:asciiTheme="minorHAnsi" w:hAnsiTheme="minorHAnsi" w:cstheme="minorHAnsi"/>
                <w:b/>
                <w:sz w:val="22"/>
              </w:rPr>
            </w:pPr>
            <w:r w:rsidRPr="00AC79E7">
              <w:rPr>
                <w:rFonts w:asciiTheme="minorHAnsi" w:hAnsiTheme="minorHAnsi" w:cstheme="minorHAnsi"/>
                <w:b/>
                <w:sz w:val="22"/>
              </w:rPr>
              <w:t>No</w:t>
            </w:r>
          </w:p>
        </w:tc>
      </w:tr>
      <w:tr w:rsidR="00BB31FE" w:rsidRPr="00AC79E7" w14:paraId="16060867" w14:textId="77777777" w:rsidTr="00507BDF">
        <w:tc>
          <w:tcPr>
            <w:tcW w:w="8107" w:type="dxa"/>
            <w:tcBorders>
              <w:top w:val="double" w:sz="4" w:space="0" w:color="auto"/>
              <w:bottom w:val="double" w:sz="4" w:space="0" w:color="auto"/>
            </w:tcBorders>
          </w:tcPr>
          <w:p w14:paraId="3E54D853" w14:textId="77777777" w:rsidR="008C4816" w:rsidRDefault="008C4816" w:rsidP="008C4816">
            <w:pPr>
              <w:tabs>
                <w:tab w:val="left" w:pos="8928"/>
                <w:tab w:val="left" w:pos="9918"/>
              </w:tabs>
              <w:spacing w:before="60" w:after="60"/>
              <w:rPr>
                <w:rFonts w:asciiTheme="minorHAnsi" w:hAnsiTheme="minorHAnsi" w:cstheme="minorHAnsi"/>
                <w:sz w:val="22"/>
              </w:rPr>
            </w:pPr>
            <w:r w:rsidRPr="00AC79E7">
              <w:rPr>
                <w:rFonts w:asciiTheme="minorHAnsi" w:hAnsiTheme="minorHAnsi" w:cstheme="minorHAnsi"/>
                <w:sz w:val="22"/>
              </w:rPr>
              <w:t xml:space="preserve">Does your organization </w:t>
            </w:r>
            <w:r>
              <w:rPr>
                <w:rFonts w:asciiTheme="minorHAnsi" w:hAnsiTheme="minorHAnsi" w:cstheme="minorHAnsi"/>
                <w:sz w:val="22"/>
              </w:rPr>
              <w:t>understand the requirement that it, or the property management company, ask</w:t>
            </w:r>
            <w:r w:rsidRPr="00AC79E7">
              <w:rPr>
                <w:rFonts w:asciiTheme="minorHAnsi" w:hAnsiTheme="minorHAnsi" w:cstheme="minorHAnsi"/>
                <w:sz w:val="22"/>
              </w:rPr>
              <w:t xml:space="preserve"> </w:t>
            </w:r>
            <w:r w:rsidRPr="00AC79E7">
              <w:rPr>
                <w:rFonts w:asciiTheme="minorHAnsi" w:hAnsiTheme="minorHAnsi" w:cstheme="minorHAnsi"/>
                <w:sz w:val="22"/>
                <w:u w:val="single"/>
              </w:rPr>
              <w:t xml:space="preserve">all </w:t>
            </w:r>
            <w:r>
              <w:rPr>
                <w:rFonts w:asciiTheme="minorHAnsi" w:hAnsiTheme="minorHAnsi" w:cstheme="minorHAnsi"/>
                <w:sz w:val="22"/>
                <w:u w:val="single"/>
              </w:rPr>
              <w:t>clients</w:t>
            </w:r>
            <w:r>
              <w:rPr>
                <w:rFonts w:asciiTheme="minorHAnsi" w:hAnsiTheme="minorHAnsi" w:cstheme="minorHAnsi"/>
                <w:sz w:val="22"/>
              </w:rPr>
              <w:t xml:space="preserve"> to disclose their race </w:t>
            </w:r>
            <w:r>
              <w:rPr>
                <w:rFonts w:asciiTheme="minorHAnsi" w:hAnsiTheme="minorHAnsi" w:cstheme="minorHAnsi"/>
                <w:sz w:val="22"/>
                <w:u w:val="single"/>
              </w:rPr>
              <w:t>and</w:t>
            </w:r>
            <w:r>
              <w:rPr>
                <w:rFonts w:asciiTheme="minorHAnsi" w:hAnsiTheme="minorHAnsi" w:cstheme="minorHAnsi"/>
                <w:sz w:val="22"/>
              </w:rPr>
              <w:t xml:space="preserve"> whether or not they are of Hispanic ethnicity? </w:t>
            </w:r>
          </w:p>
          <w:p w14:paraId="56353805" w14:textId="57FBAB10" w:rsidR="00BB31FE" w:rsidRPr="00AC79E7" w:rsidRDefault="008C4816" w:rsidP="008C4816">
            <w:pPr>
              <w:tabs>
                <w:tab w:val="left" w:pos="8928"/>
                <w:tab w:val="left" w:pos="9918"/>
              </w:tabs>
              <w:spacing w:before="60" w:after="60"/>
              <w:rPr>
                <w:rFonts w:asciiTheme="minorHAnsi" w:hAnsiTheme="minorHAnsi" w:cstheme="minorHAnsi"/>
                <w:sz w:val="22"/>
              </w:rPr>
            </w:pPr>
            <w:r>
              <w:rPr>
                <w:rFonts w:asciiTheme="minorHAnsi" w:hAnsiTheme="minorHAnsi" w:cstheme="minorHAnsi"/>
                <w:sz w:val="22"/>
              </w:rPr>
              <w:t>HUD’s racial categories are below (and reporting will be by these races only):</w:t>
            </w:r>
          </w:p>
        </w:tc>
        <w:tc>
          <w:tcPr>
            <w:tcW w:w="710" w:type="dxa"/>
            <w:tcBorders>
              <w:top w:val="double" w:sz="4" w:space="0" w:color="auto"/>
              <w:bottom w:val="double" w:sz="4" w:space="0" w:color="auto"/>
            </w:tcBorders>
            <w:vAlign w:val="center"/>
          </w:tcPr>
          <w:p w14:paraId="52B30729" w14:textId="77777777" w:rsidR="00BB31FE" w:rsidRPr="00AC79E7" w:rsidRDefault="00BB31FE" w:rsidP="00507BDF">
            <w:pPr>
              <w:spacing w:before="60" w:after="60"/>
              <w:rPr>
                <w:rFonts w:asciiTheme="minorHAnsi" w:hAnsiTheme="minorHAnsi" w:cstheme="minorHAnsi"/>
                <w:sz w:val="22"/>
              </w:rPr>
            </w:pPr>
          </w:p>
        </w:tc>
        <w:tc>
          <w:tcPr>
            <w:tcW w:w="708" w:type="dxa"/>
            <w:tcBorders>
              <w:top w:val="double" w:sz="4" w:space="0" w:color="auto"/>
              <w:bottom w:val="double" w:sz="4" w:space="0" w:color="auto"/>
            </w:tcBorders>
            <w:vAlign w:val="center"/>
          </w:tcPr>
          <w:p w14:paraId="39268696" w14:textId="77777777" w:rsidR="00BB31FE" w:rsidRPr="00AC79E7" w:rsidRDefault="00BB31FE" w:rsidP="00507BDF">
            <w:pPr>
              <w:spacing w:before="60" w:after="60"/>
              <w:rPr>
                <w:rFonts w:asciiTheme="minorHAnsi" w:hAnsiTheme="minorHAnsi" w:cstheme="minorHAnsi"/>
                <w:sz w:val="22"/>
              </w:rPr>
            </w:pPr>
          </w:p>
        </w:tc>
      </w:tr>
      <w:tr w:rsidR="00C30904" w:rsidRPr="00AC79E7" w14:paraId="260469B8" w14:textId="77777777" w:rsidTr="00507BDF">
        <w:tc>
          <w:tcPr>
            <w:tcW w:w="9525" w:type="dxa"/>
            <w:gridSpan w:val="3"/>
            <w:tcBorders>
              <w:top w:val="double" w:sz="4" w:space="0" w:color="auto"/>
            </w:tcBorders>
          </w:tcPr>
          <w:p w14:paraId="7F561F87" w14:textId="3CA93A6D" w:rsidR="00C30904" w:rsidRPr="00AC79E7" w:rsidRDefault="00C30904" w:rsidP="00507BDF">
            <w:pPr>
              <w:numPr>
                <w:ilvl w:val="0"/>
                <w:numId w:val="1"/>
              </w:numPr>
              <w:tabs>
                <w:tab w:val="clear" w:pos="1570"/>
                <w:tab w:val="num" w:pos="762"/>
              </w:tabs>
              <w:ind w:left="762"/>
              <w:rPr>
                <w:rFonts w:asciiTheme="minorHAnsi" w:hAnsiTheme="minorHAnsi" w:cstheme="minorHAnsi"/>
                <w:sz w:val="22"/>
              </w:rPr>
            </w:pPr>
            <w:r w:rsidRPr="00507BDF">
              <w:rPr>
                <w:rFonts w:asciiTheme="minorHAnsi" w:hAnsiTheme="minorHAnsi" w:cstheme="minorHAnsi"/>
                <w:sz w:val="22"/>
              </w:rPr>
              <w:t>White</w:t>
            </w:r>
            <w:r w:rsidR="00507BDF" w:rsidRPr="00507BDF">
              <w:rPr>
                <w:rFonts w:asciiTheme="minorHAnsi" w:hAnsiTheme="minorHAnsi" w:cstheme="minorHAnsi"/>
                <w:sz w:val="22"/>
              </w:rPr>
              <w:t xml:space="preserve">, </w:t>
            </w:r>
            <w:r w:rsidRPr="00507BDF">
              <w:rPr>
                <w:rFonts w:asciiTheme="minorHAnsi" w:hAnsiTheme="minorHAnsi" w:cstheme="minorHAnsi"/>
                <w:sz w:val="22"/>
              </w:rPr>
              <w:t>Black or African American</w:t>
            </w:r>
            <w:r w:rsidR="00507BDF" w:rsidRPr="00507BDF">
              <w:rPr>
                <w:rFonts w:asciiTheme="minorHAnsi" w:hAnsiTheme="minorHAnsi" w:cstheme="minorHAnsi"/>
                <w:sz w:val="22"/>
              </w:rPr>
              <w:t xml:space="preserve">, </w:t>
            </w:r>
            <w:r w:rsidRPr="00507BDF">
              <w:rPr>
                <w:rFonts w:asciiTheme="minorHAnsi" w:hAnsiTheme="minorHAnsi" w:cstheme="minorHAnsi"/>
                <w:sz w:val="22"/>
              </w:rPr>
              <w:t>American Indian or Alaska Native</w:t>
            </w:r>
            <w:r w:rsidR="00507BDF" w:rsidRPr="00507BDF">
              <w:rPr>
                <w:rFonts w:asciiTheme="minorHAnsi" w:hAnsiTheme="minorHAnsi" w:cstheme="minorHAnsi"/>
                <w:sz w:val="22"/>
              </w:rPr>
              <w:t xml:space="preserve">, </w:t>
            </w:r>
            <w:r w:rsidRPr="00507BDF">
              <w:rPr>
                <w:rFonts w:asciiTheme="minorHAnsi" w:hAnsiTheme="minorHAnsi" w:cstheme="minorHAnsi"/>
                <w:sz w:val="22"/>
              </w:rPr>
              <w:t>Asian</w:t>
            </w:r>
            <w:r w:rsidR="00507BDF" w:rsidRPr="00507BDF">
              <w:rPr>
                <w:rFonts w:asciiTheme="minorHAnsi" w:hAnsiTheme="minorHAnsi" w:cstheme="minorHAnsi"/>
                <w:sz w:val="22"/>
              </w:rPr>
              <w:t xml:space="preserve">, </w:t>
            </w:r>
            <w:r w:rsidRPr="00507BDF">
              <w:rPr>
                <w:rFonts w:asciiTheme="minorHAnsi" w:hAnsiTheme="minorHAnsi" w:cstheme="minorHAnsi"/>
                <w:sz w:val="22"/>
              </w:rPr>
              <w:t>Native Hawaiian or Other Pacific Islander</w:t>
            </w:r>
            <w:r w:rsidR="00507BDF" w:rsidRPr="00507BDF">
              <w:rPr>
                <w:rFonts w:asciiTheme="minorHAnsi" w:hAnsiTheme="minorHAnsi" w:cstheme="minorHAnsi"/>
                <w:sz w:val="22"/>
              </w:rPr>
              <w:t xml:space="preserve">, </w:t>
            </w:r>
            <w:r w:rsidRPr="00507BDF">
              <w:rPr>
                <w:rFonts w:asciiTheme="minorHAnsi" w:hAnsiTheme="minorHAnsi" w:cstheme="minorHAnsi"/>
                <w:sz w:val="22"/>
              </w:rPr>
              <w:t>American Indian or Alaska Native and White</w:t>
            </w:r>
            <w:r w:rsidR="00507BDF" w:rsidRPr="00507BDF">
              <w:rPr>
                <w:rFonts w:asciiTheme="minorHAnsi" w:hAnsiTheme="minorHAnsi" w:cstheme="minorHAnsi"/>
                <w:sz w:val="22"/>
              </w:rPr>
              <w:t xml:space="preserve">, </w:t>
            </w:r>
            <w:r w:rsidRPr="00507BDF">
              <w:rPr>
                <w:rFonts w:asciiTheme="minorHAnsi" w:hAnsiTheme="minorHAnsi" w:cstheme="minorHAnsi"/>
                <w:sz w:val="22"/>
              </w:rPr>
              <w:t>Asian and White</w:t>
            </w:r>
            <w:r w:rsidR="00507BDF" w:rsidRPr="00507BDF">
              <w:rPr>
                <w:rFonts w:asciiTheme="minorHAnsi" w:hAnsiTheme="minorHAnsi" w:cstheme="minorHAnsi"/>
                <w:sz w:val="22"/>
              </w:rPr>
              <w:t xml:space="preserve">, </w:t>
            </w:r>
            <w:r w:rsidRPr="00507BDF">
              <w:rPr>
                <w:rFonts w:asciiTheme="minorHAnsi" w:hAnsiTheme="minorHAnsi" w:cstheme="minorHAnsi"/>
                <w:sz w:val="22"/>
              </w:rPr>
              <w:t>Black or African American and White</w:t>
            </w:r>
            <w:r w:rsidR="00507BDF" w:rsidRPr="00507BDF">
              <w:rPr>
                <w:rFonts w:asciiTheme="minorHAnsi" w:hAnsiTheme="minorHAnsi" w:cstheme="minorHAnsi"/>
                <w:sz w:val="22"/>
              </w:rPr>
              <w:t xml:space="preserve">, </w:t>
            </w:r>
            <w:r w:rsidRPr="00507BDF">
              <w:rPr>
                <w:rFonts w:asciiTheme="minorHAnsi" w:hAnsiTheme="minorHAnsi" w:cstheme="minorHAnsi"/>
                <w:sz w:val="22"/>
              </w:rPr>
              <w:t>American Indian or Alaska Native and Black or African American</w:t>
            </w:r>
            <w:r w:rsidR="00507BDF">
              <w:rPr>
                <w:rFonts w:asciiTheme="minorHAnsi" w:hAnsiTheme="minorHAnsi" w:cstheme="minorHAnsi"/>
                <w:sz w:val="22"/>
              </w:rPr>
              <w:t xml:space="preserve">, </w:t>
            </w:r>
            <w:r w:rsidRPr="00AC79E7">
              <w:rPr>
                <w:rFonts w:asciiTheme="minorHAnsi" w:hAnsiTheme="minorHAnsi" w:cstheme="minorHAnsi"/>
                <w:sz w:val="22"/>
              </w:rPr>
              <w:t>-     Other Multi Racial</w:t>
            </w:r>
          </w:p>
        </w:tc>
      </w:tr>
    </w:tbl>
    <w:p w14:paraId="43333346" w14:textId="1E42EFCE" w:rsidR="00507BDF" w:rsidRDefault="00507BDF"/>
    <w:p w14:paraId="08F6707B" w14:textId="77777777" w:rsidR="00507BDF" w:rsidRDefault="00507BDF"/>
    <w:tbl>
      <w:tblPr>
        <w:tblW w:w="0" w:type="auto"/>
        <w:tblInd w:w="5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25"/>
      </w:tblGrid>
      <w:tr w:rsidR="00BB31FE" w:rsidRPr="00AC79E7" w14:paraId="62174003" w14:textId="77777777" w:rsidTr="00507BDF">
        <w:tc>
          <w:tcPr>
            <w:tcW w:w="9525" w:type="dxa"/>
          </w:tcPr>
          <w:p w14:paraId="2C29FE8D" w14:textId="77777777" w:rsidR="00BB31FE" w:rsidRPr="00AC79E7" w:rsidRDefault="00BB31FE" w:rsidP="00507BDF">
            <w:pPr>
              <w:widowControl w:val="0"/>
              <w:tabs>
                <w:tab w:val="left" w:pos="492"/>
              </w:tabs>
              <w:spacing w:before="60" w:after="60"/>
              <w:rPr>
                <w:rFonts w:asciiTheme="minorHAnsi" w:hAnsiTheme="minorHAnsi" w:cstheme="minorHAnsi"/>
                <w:sz w:val="22"/>
              </w:rPr>
            </w:pPr>
            <w:r w:rsidRPr="00AC79E7">
              <w:rPr>
                <w:rFonts w:asciiTheme="minorHAnsi" w:hAnsiTheme="minorHAnsi" w:cstheme="minorHAnsi"/>
                <w:sz w:val="22"/>
              </w:rPr>
              <w:lastRenderedPageBreak/>
              <w:t>If your organization does not currently obtain ethnicity and race information on the clients to be served by the proposed project, please explain how this information will be obtained to meet this requirement:</w:t>
            </w:r>
          </w:p>
        </w:tc>
      </w:tr>
      <w:tr w:rsidR="008C4816" w:rsidRPr="00AC79E7" w14:paraId="072C4920" w14:textId="77777777" w:rsidTr="00507BDF">
        <w:tc>
          <w:tcPr>
            <w:tcW w:w="9525" w:type="dxa"/>
          </w:tcPr>
          <w:p w14:paraId="41D8B2D0" w14:textId="77777777" w:rsidR="008C4816" w:rsidRDefault="008C4816" w:rsidP="00507BDF">
            <w:pPr>
              <w:widowControl w:val="0"/>
              <w:tabs>
                <w:tab w:val="left" w:pos="492"/>
              </w:tabs>
              <w:spacing w:before="60" w:after="60"/>
              <w:rPr>
                <w:rFonts w:asciiTheme="minorHAnsi" w:hAnsiTheme="minorHAnsi" w:cstheme="minorHAnsi"/>
                <w:sz w:val="22"/>
              </w:rPr>
            </w:pPr>
          </w:p>
          <w:p w14:paraId="00C1A472" w14:textId="77777777" w:rsidR="00C30904" w:rsidRDefault="00C30904" w:rsidP="00507BDF">
            <w:pPr>
              <w:widowControl w:val="0"/>
              <w:tabs>
                <w:tab w:val="left" w:pos="492"/>
              </w:tabs>
              <w:spacing w:before="60" w:after="60"/>
              <w:rPr>
                <w:rFonts w:asciiTheme="minorHAnsi" w:hAnsiTheme="minorHAnsi" w:cstheme="minorHAnsi"/>
                <w:sz w:val="22"/>
              </w:rPr>
            </w:pPr>
          </w:p>
          <w:p w14:paraId="44F85D9E" w14:textId="3150B878" w:rsidR="00C30904" w:rsidRPr="00AC79E7" w:rsidRDefault="00C30904" w:rsidP="00507BDF">
            <w:pPr>
              <w:widowControl w:val="0"/>
              <w:tabs>
                <w:tab w:val="left" w:pos="492"/>
              </w:tabs>
              <w:spacing w:before="60" w:after="60"/>
              <w:rPr>
                <w:rFonts w:asciiTheme="minorHAnsi" w:hAnsiTheme="minorHAnsi" w:cstheme="minorHAnsi"/>
                <w:sz w:val="22"/>
              </w:rPr>
            </w:pPr>
          </w:p>
        </w:tc>
      </w:tr>
    </w:tbl>
    <w:p w14:paraId="6465B8D1" w14:textId="2D51ED55" w:rsidR="00BB31FE" w:rsidRPr="00D1525D" w:rsidRDefault="0040387E" w:rsidP="00BE2EEB">
      <w:pPr>
        <w:pStyle w:val="Heading2"/>
        <w:spacing w:before="160" w:after="160"/>
        <w:ind w:left="720" w:hanging="360"/>
        <w:jc w:val="left"/>
        <w:rPr>
          <w:rFonts w:asciiTheme="minorHAnsi" w:hAnsiTheme="minorHAnsi" w:cstheme="minorHAnsi"/>
          <w:b w:val="0"/>
          <w:i/>
          <w:sz w:val="24"/>
          <w:szCs w:val="24"/>
        </w:rPr>
      </w:pPr>
      <w:bookmarkStart w:id="78" w:name="_Toc57621855"/>
      <w:r w:rsidRPr="00D1525D">
        <w:rPr>
          <w:rFonts w:asciiTheme="minorHAnsi" w:hAnsiTheme="minorHAnsi" w:cstheme="minorHAnsi"/>
          <w:sz w:val="24"/>
          <w:szCs w:val="24"/>
        </w:rPr>
        <w:t>3</w:t>
      </w:r>
      <w:r w:rsidR="00C30904" w:rsidRPr="00D1525D">
        <w:rPr>
          <w:rFonts w:asciiTheme="minorHAnsi" w:hAnsiTheme="minorHAnsi" w:cstheme="minorHAnsi"/>
          <w:sz w:val="24"/>
          <w:szCs w:val="24"/>
        </w:rPr>
        <w:t>.</w:t>
      </w:r>
      <w:r w:rsidR="00C30904" w:rsidRPr="00D1525D">
        <w:rPr>
          <w:rFonts w:asciiTheme="minorHAnsi" w:hAnsiTheme="minorHAnsi" w:cstheme="minorHAnsi"/>
          <w:sz w:val="24"/>
          <w:szCs w:val="24"/>
        </w:rPr>
        <w:tab/>
        <w:t>Tenant Selection Policy</w:t>
      </w:r>
      <w:bookmarkEnd w:id="78"/>
    </w:p>
    <w:p w14:paraId="0F72DCE9" w14:textId="40C70FA6" w:rsidR="0046279E" w:rsidRPr="00C30904" w:rsidRDefault="0046279E" w:rsidP="00C30904">
      <w:pPr>
        <w:pStyle w:val="Heading3"/>
        <w:spacing w:after="120"/>
        <w:ind w:firstLine="720"/>
        <w:jc w:val="left"/>
        <w:rPr>
          <w:rFonts w:asciiTheme="minorHAnsi" w:hAnsiTheme="minorHAnsi" w:cstheme="minorHAnsi"/>
          <w:bCs/>
          <w:i/>
          <w:sz w:val="24"/>
        </w:rPr>
      </w:pPr>
      <w:bookmarkStart w:id="79" w:name="_Toc57621856"/>
      <w:r w:rsidRPr="00C30904">
        <w:rPr>
          <w:rFonts w:asciiTheme="minorHAnsi" w:hAnsiTheme="minorHAnsi" w:cstheme="minorHAnsi"/>
          <w:bCs/>
          <w:i/>
          <w:sz w:val="24"/>
        </w:rPr>
        <w:t>Beneficiary Eligibility</w:t>
      </w:r>
      <w:bookmarkEnd w:id="79"/>
      <w:r w:rsidRPr="00C30904">
        <w:rPr>
          <w:rFonts w:asciiTheme="minorHAnsi" w:hAnsiTheme="minorHAnsi" w:cstheme="minorHAnsi"/>
          <w:bCs/>
          <w:i/>
          <w:sz w:val="24"/>
        </w:rPr>
        <w:t xml:space="preserve"> </w:t>
      </w:r>
    </w:p>
    <w:tbl>
      <w:tblPr>
        <w:tblpPr w:leftFromText="180" w:rightFromText="180" w:vertAnchor="text" w:horzAnchor="margin" w:tblpXSpec="right" w:tblpY="1287"/>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9175"/>
      </w:tblGrid>
      <w:tr w:rsidR="007A6929" w:rsidRPr="00AC79E7" w14:paraId="7A966F20" w14:textId="77777777" w:rsidTr="007A6929">
        <w:trPr>
          <w:trHeight w:val="401"/>
        </w:trPr>
        <w:tc>
          <w:tcPr>
            <w:tcW w:w="9175" w:type="dxa"/>
            <w:tcBorders>
              <w:top w:val="double" w:sz="6" w:space="0" w:color="auto"/>
              <w:bottom w:val="double" w:sz="6" w:space="0" w:color="auto"/>
            </w:tcBorders>
          </w:tcPr>
          <w:p w14:paraId="2D784907" w14:textId="77777777" w:rsidR="007A6929" w:rsidRPr="00AC79E7" w:rsidRDefault="007A6929" w:rsidP="007A6929">
            <w:pPr>
              <w:tabs>
                <w:tab w:val="center" w:pos="5731"/>
              </w:tabs>
              <w:suppressAutoHyphens/>
              <w:spacing w:before="60" w:after="60"/>
              <w:rPr>
                <w:rFonts w:asciiTheme="minorHAnsi" w:hAnsiTheme="minorHAnsi" w:cstheme="minorHAnsi"/>
                <w:b/>
                <w:bCs/>
                <w:spacing w:val="-3"/>
                <w:sz w:val="22"/>
              </w:rPr>
            </w:pPr>
            <w:r w:rsidRPr="00AC79E7">
              <w:rPr>
                <w:rFonts w:asciiTheme="minorHAnsi" w:hAnsiTheme="minorHAnsi" w:cstheme="minorHAnsi"/>
                <w:b/>
                <w:bCs/>
                <w:spacing w:val="-3"/>
                <w:sz w:val="22"/>
              </w:rPr>
              <w:t>Beneficiary Requirements – must be specified in your Tenant Selection Policies and Procedures (Exhibit 2-6)</w:t>
            </w:r>
          </w:p>
        </w:tc>
      </w:tr>
      <w:tr w:rsidR="007A6929" w:rsidRPr="00AC79E7" w14:paraId="37200DF7" w14:textId="77777777" w:rsidTr="007A6929">
        <w:trPr>
          <w:trHeight w:val="972"/>
        </w:trPr>
        <w:tc>
          <w:tcPr>
            <w:tcW w:w="9175" w:type="dxa"/>
            <w:tcBorders>
              <w:top w:val="double" w:sz="6" w:space="0" w:color="auto"/>
              <w:bottom w:val="single" w:sz="4" w:space="0" w:color="auto"/>
            </w:tcBorders>
          </w:tcPr>
          <w:p w14:paraId="78322771" w14:textId="77777777" w:rsidR="007A6929" w:rsidRPr="00AC79E7" w:rsidRDefault="007A6929" w:rsidP="007A6929">
            <w:pPr>
              <w:tabs>
                <w:tab w:val="center" w:pos="5731"/>
              </w:tabs>
              <w:suppressAutoHyphens/>
              <w:spacing w:before="60" w:after="60"/>
              <w:rPr>
                <w:rFonts w:asciiTheme="minorHAnsi" w:hAnsiTheme="minorHAnsi" w:cstheme="minorHAnsi"/>
                <w:bCs/>
                <w:spacing w:val="-3"/>
                <w:sz w:val="22"/>
              </w:rPr>
            </w:pPr>
            <w:r w:rsidRPr="00AC79E7">
              <w:rPr>
                <w:rFonts w:asciiTheme="minorHAnsi" w:hAnsiTheme="minorHAnsi" w:cstheme="minorHAnsi"/>
                <w:sz w:val="22"/>
              </w:rPr>
              <w:t xml:space="preserve">100% of all HOME funds must assist families with incomes below 80% AMI, and 90% of all rental housing must assist families with incomes below </w:t>
            </w:r>
            <w:r w:rsidRPr="0040387E">
              <w:rPr>
                <w:rFonts w:asciiTheme="minorHAnsi" w:hAnsiTheme="minorHAnsi" w:cstheme="minorHAnsi"/>
                <w:sz w:val="22"/>
              </w:rPr>
              <w:t>60</w:t>
            </w:r>
            <w:r w:rsidRPr="00AC79E7">
              <w:rPr>
                <w:rFonts w:asciiTheme="minorHAnsi" w:hAnsiTheme="minorHAnsi" w:cstheme="minorHAnsi"/>
                <w:sz w:val="22"/>
              </w:rPr>
              <w:t>% AMI. Based on the information provided in this application, the units may be targeted more deeply (for example, 60%, 50% or 30% AMI).</w:t>
            </w:r>
          </w:p>
        </w:tc>
      </w:tr>
      <w:tr w:rsidR="007A6929" w:rsidRPr="00AC79E7" w14:paraId="07D130B7" w14:textId="77777777" w:rsidTr="007A6929">
        <w:trPr>
          <w:trHeight w:val="412"/>
        </w:trPr>
        <w:tc>
          <w:tcPr>
            <w:tcW w:w="9175" w:type="dxa"/>
            <w:tcBorders>
              <w:top w:val="single" w:sz="4" w:space="0" w:color="auto"/>
              <w:bottom w:val="single" w:sz="4" w:space="0" w:color="auto"/>
            </w:tcBorders>
          </w:tcPr>
          <w:p w14:paraId="63C49691" w14:textId="77777777" w:rsidR="007A6929" w:rsidRPr="00AC79E7" w:rsidRDefault="007A6929" w:rsidP="007A6929">
            <w:pPr>
              <w:tabs>
                <w:tab w:val="center" w:pos="5731"/>
              </w:tabs>
              <w:suppressAutoHyphens/>
              <w:spacing w:before="60" w:after="60"/>
              <w:rPr>
                <w:rFonts w:asciiTheme="minorHAnsi" w:hAnsiTheme="minorHAnsi" w:cstheme="minorHAnsi"/>
                <w:sz w:val="22"/>
              </w:rPr>
            </w:pPr>
            <w:r w:rsidRPr="00AC79E7">
              <w:rPr>
                <w:rFonts w:asciiTheme="minorHAnsi" w:hAnsiTheme="minorHAnsi" w:cstheme="minorHAnsi"/>
                <w:bCs/>
                <w:sz w:val="22"/>
              </w:rPr>
              <w:t>All HOME assisted household members must be U.S. citizens or resident aliens</w:t>
            </w:r>
          </w:p>
        </w:tc>
      </w:tr>
      <w:tr w:rsidR="007A6929" w:rsidRPr="00AC79E7" w14:paraId="50FC3C73" w14:textId="77777777" w:rsidTr="007A6929">
        <w:trPr>
          <w:trHeight w:val="855"/>
        </w:trPr>
        <w:tc>
          <w:tcPr>
            <w:tcW w:w="9175" w:type="dxa"/>
            <w:tcBorders>
              <w:top w:val="single" w:sz="4" w:space="0" w:color="auto"/>
              <w:bottom w:val="single" w:sz="4" w:space="0" w:color="auto"/>
            </w:tcBorders>
          </w:tcPr>
          <w:p w14:paraId="7F468F81" w14:textId="77777777" w:rsidR="007A6929" w:rsidRPr="00AC79E7" w:rsidRDefault="007A6929" w:rsidP="007A6929">
            <w:pPr>
              <w:overflowPunct/>
              <w:textAlignment w:val="auto"/>
              <w:rPr>
                <w:rFonts w:asciiTheme="minorHAnsi" w:hAnsiTheme="minorHAnsi" w:cstheme="minorHAnsi"/>
                <w:color w:val="000000"/>
                <w:sz w:val="22"/>
              </w:rPr>
            </w:pPr>
            <w:r w:rsidRPr="00AC79E7">
              <w:rPr>
                <w:rFonts w:asciiTheme="minorHAnsi" w:hAnsiTheme="minorHAnsi" w:cstheme="minorHAnsi"/>
                <w:color w:val="000000"/>
                <w:sz w:val="22"/>
              </w:rPr>
              <w:t>§92.253(d) (2) specifies that tenant selection criteria must be reasonably related to program eligibility and the applicant’s ability to meet the obligations of the lease. This refers to the applicant’s ability to pay rent, to maintain the unit in reasonable condition, and not to interfere with the rights of other tenants.</w:t>
            </w:r>
          </w:p>
        </w:tc>
      </w:tr>
      <w:tr w:rsidR="007A6929" w:rsidRPr="00AC79E7" w14:paraId="022A922C" w14:textId="77777777" w:rsidTr="007A6929">
        <w:trPr>
          <w:trHeight w:val="570"/>
        </w:trPr>
        <w:tc>
          <w:tcPr>
            <w:tcW w:w="9175" w:type="dxa"/>
            <w:tcBorders>
              <w:top w:val="single" w:sz="4" w:space="0" w:color="auto"/>
              <w:bottom w:val="single" w:sz="4" w:space="0" w:color="auto"/>
            </w:tcBorders>
          </w:tcPr>
          <w:p w14:paraId="77A7F9E4" w14:textId="77777777" w:rsidR="007A6929" w:rsidRPr="00AC79E7" w:rsidRDefault="007A6929" w:rsidP="007A6929">
            <w:pPr>
              <w:overflowPunct/>
              <w:textAlignment w:val="auto"/>
              <w:rPr>
                <w:rFonts w:asciiTheme="minorHAnsi" w:hAnsiTheme="minorHAnsi" w:cstheme="minorHAnsi"/>
                <w:color w:val="000000"/>
                <w:sz w:val="22"/>
              </w:rPr>
            </w:pPr>
            <w:r w:rsidRPr="00AC79E7">
              <w:rPr>
                <w:rFonts w:asciiTheme="minorHAnsi" w:hAnsiTheme="minorHAnsi" w:cstheme="minorHAnsi"/>
                <w:sz w:val="22"/>
              </w:rPr>
              <w:t>The tenant selection criteria requires a written waiting list in chronological order of application and written notification to rejected applicants [24 CFR 92.253(d) (5) and (6)].</w:t>
            </w:r>
          </w:p>
        </w:tc>
      </w:tr>
    </w:tbl>
    <w:p w14:paraId="44918360" w14:textId="62BE1DB7" w:rsidR="0046279E" w:rsidRPr="00AC79E7" w:rsidRDefault="0046279E" w:rsidP="00C30904">
      <w:pPr>
        <w:pStyle w:val="Title"/>
        <w:spacing w:after="0"/>
        <w:ind w:left="720"/>
        <w:jc w:val="left"/>
        <w:rPr>
          <w:rFonts w:asciiTheme="minorHAnsi" w:hAnsiTheme="minorHAnsi" w:cstheme="minorHAnsi"/>
          <w:b w:val="0"/>
          <w:sz w:val="22"/>
          <w:szCs w:val="22"/>
        </w:rPr>
      </w:pPr>
      <w:r w:rsidRPr="00AC79E7">
        <w:rPr>
          <w:rFonts w:asciiTheme="minorHAnsi" w:hAnsiTheme="minorHAnsi" w:cstheme="minorHAnsi"/>
          <w:b w:val="0"/>
          <w:sz w:val="22"/>
          <w:szCs w:val="22"/>
        </w:rPr>
        <w:t>The HOME program is designed to provide affordable housing to low- and very-low income families and individuals</w:t>
      </w:r>
      <w:r w:rsidR="00C30904">
        <w:rPr>
          <w:rFonts w:asciiTheme="minorHAnsi" w:hAnsiTheme="minorHAnsi" w:cstheme="minorHAnsi"/>
          <w:b w:val="0"/>
          <w:sz w:val="22"/>
          <w:szCs w:val="22"/>
        </w:rPr>
        <w:t xml:space="preserve"> and has specific regulations that (1) require a Tenant Selection Policy and (2) with beneficiary requirements needed within the Tenant Selection Policy. Attach your Tenant Selection Policy, and ensure the following requirements are met within that Policy</w:t>
      </w:r>
    </w:p>
    <w:p w14:paraId="12AFD360" w14:textId="10AB789E" w:rsidR="004E18C5" w:rsidRPr="00AC79E7" w:rsidRDefault="0040387E" w:rsidP="0040387E">
      <w:pPr>
        <w:pStyle w:val="Heading3"/>
        <w:spacing w:before="160" w:after="160"/>
        <w:ind w:firstLine="720"/>
        <w:jc w:val="left"/>
        <w:rPr>
          <w:rFonts w:asciiTheme="minorHAnsi" w:hAnsiTheme="minorHAnsi" w:cstheme="minorHAnsi"/>
          <w:b w:val="0"/>
          <w:sz w:val="22"/>
          <w:szCs w:val="22"/>
        </w:rPr>
      </w:pPr>
      <w:bookmarkStart w:id="80" w:name="_Toc57621857"/>
      <w:r>
        <w:rPr>
          <w:rFonts w:asciiTheme="minorHAnsi" w:hAnsiTheme="minorHAnsi" w:cstheme="minorHAnsi"/>
          <w:bCs/>
          <w:i/>
          <w:sz w:val="24"/>
        </w:rPr>
        <w:t>Income Levels Targeted</w:t>
      </w:r>
      <w:bookmarkEnd w:id="80"/>
    </w:p>
    <w:p w14:paraId="62002C3E" w14:textId="1F9A113F" w:rsidR="000B2334" w:rsidRPr="00AC79E7" w:rsidRDefault="0040387E" w:rsidP="00864862">
      <w:pPr>
        <w:tabs>
          <w:tab w:val="center" w:pos="5731"/>
        </w:tabs>
        <w:suppressAutoHyphens/>
        <w:ind w:left="720"/>
        <w:rPr>
          <w:rFonts w:asciiTheme="minorHAnsi" w:hAnsiTheme="minorHAnsi" w:cstheme="minorHAnsi"/>
          <w:bCs/>
          <w:spacing w:val="-3"/>
          <w:sz w:val="22"/>
        </w:rPr>
      </w:pPr>
      <w:r>
        <w:rPr>
          <w:rFonts w:asciiTheme="minorHAnsi" w:hAnsiTheme="minorHAnsi" w:cstheme="minorHAnsi"/>
          <w:bCs/>
          <w:spacing w:val="-3"/>
          <w:sz w:val="22"/>
        </w:rPr>
        <w:t>In the table below, note the number of units targeted to each of the noted income levels.</w:t>
      </w:r>
    </w:p>
    <w:p w14:paraId="3BAE3D23" w14:textId="77777777" w:rsidR="004E18C5" w:rsidRPr="00AC79E7" w:rsidRDefault="004E18C5" w:rsidP="00864862">
      <w:pPr>
        <w:ind w:left="720"/>
        <w:rPr>
          <w:rFonts w:asciiTheme="minorHAnsi" w:hAnsiTheme="minorHAnsi" w:cstheme="minorHAnsi"/>
          <w:b/>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33"/>
        <w:gridCol w:w="3473"/>
      </w:tblGrid>
      <w:tr w:rsidR="004D0C20" w:rsidRPr="00AC79E7" w14:paraId="04FBD348" w14:textId="77777777" w:rsidTr="00BE2EEB">
        <w:trPr>
          <w:tblHeader/>
          <w:jc w:val="center"/>
        </w:trPr>
        <w:tc>
          <w:tcPr>
            <w:tcW w:w="4533" w:type="dxa"/>
            <w:tcBorders>
              <w:top w:val="double" w:sz="6" w:space="0" w:color="auto"/>
              <w:bottom w:val="double" w:sz="6" w:space="0" w:color="auto"/>
            </w:tcBorders>
          </w:tcPr>
          <w:p w14:paraId="266C2FCC" w14:textId="77777777" w:rsidR="004D0C20" w:rsidRPr="00AC79E7" w:rsidRDefault="004D0C20" w:rsidP="00864862">
            <w:pPr>
              <w:tabs>
                <w:tab w:val="center" w:pos="5731"/>
              </w:tabs>
              <w:suppressAutoHyphens/>
              <w:spacing w:before="60" w:after="60"/>
              <w:rPr>
                <w:rFonts w:asciiTheme="minorHAnsi" w:hAnsiTheme="minorHAnsi" w:cstheme="minorHAnsi"/>
                <w:b/>
                <w:bCs/>
                <w:spacing w:val="-3"/>
                <w:sz w:val="22"/>
              </w:rPr>
            </w:pPr>
            <w:r w:rsidRPr="00AC79E7">
              <w:rPr>
                <w:rFonts w:asciiTheme="minorHAnsi" w:hAnsiTheme="minorHAnsi" w:cstheme="minorHAnsi"/>
                <w:b/>
                <w:bCs/>
                <w:spacing w:val="-3"/>
                <w:sz w:val="22"/>
              </w:rPr>
              <w:t>Area Median Income (AMI)</w:t>
            </w:r>
          </w:p>
        </w:tc>
        <w:tc>
          <w:tcPr>
            <w:tcW w:w="3473" w:type="dxa"/>
            <w:tcBorders>
              <w:top w:val="double" w:sz="6" w:space="0" w:color="auto"/>
              <w:bottom w:val="double" w:sz="6" w:space="0" w:color="auto"/>
            </w:tcBorders>
          </w:tcPr>
          <w:p w14:paraId="1F7274E9" w14:textId="17D871B9" w:rsidR="004D0C20" w:rsidRPr="00AC79E7" w:rsidRDefault="004D0C20" w:rsidP="004E1E2E">
            <w:pPr>
              <w:tabs>
                <w:tab w:val="center" w:pos="5731"/>
              </w:tabs>
              <w:suppressAutoHyphens/>
              <w:spacing w:before="60" w:after="60"/>
              <w:jc w:val="center"/>
              <w:rPr>
                <w:rFonts w:asciiTheme="minorHAnsi" w:hAnsiTheme="minorHAnsi" w:cstheme="minorHAnsi"/>
                <w:b/>
                <w:bCs/>
                <w:spacing w:val="-3"/>
                <w:sz w:val="22"/>
              </w:rPr>
            </w:pPr>
            <w:r w:rsidRPr="00AC79E7">
              <w:rPr>
                <w:rFonts w:asciiTheme="minorHAnsi" w:hAnsiTheme="minorHAnsi" w:cstheme="minorHAnsi"/>
                <w:b/>
                <w:bCs/>
                <w:spacing w:val="-3"/>
                <w:sz w:val="22"/>
              </w:rPr>
              <w:t># of Units</w:t>
            </w:r>
          </w:p>
        </w:tc>
      </w:tr>
      <w:tr w:rsidR="004D0C20" w:rsidRPr="00AC79E7" w14:paraId="0590FCA5" w14:textId="77777777" w:rsidTr="00BE2EEB">
        <w:trPr>
          <w:tblHeader/>
          <w:jc w:val="center"/>
        </w:trPr>
        <w:tc>
          <w:tcPr>
            <w:tcW w:w="4533" w:type="dxa"/>
            <w:tcBorders>
              <w:top w:val="double" w:sz="6" w:space="0" w:color="auto"/>
            </w:tcBorders>
          </w:tcPr>
          <w:p w14:paraId="4BE53351" w14:textId="3349DCD2" w:rsidR="004D0C20" w:rsidRPr="00AC79E7" w:rsidRDefault="004D0C20" w:rsidP="00864862">
            <w:pPr>
              <w:tabs>
                <w:tab w:val="center" w:pos="5731"/>
              </w:tabs>
              <w:suppressAutoHyphens/>
              <w:spacing w:before="60" w:after="60"/>
              <w:rPr>
                <w:rFonts w:asciiTheme="minorHAnsi" w:hAnsiTheme="minorHAnsi" w:cstheme="minorHAnsi"/>
                <w:bCs/>
                <w:spacing w:val="-3"/>
                <w:sz w:val="22"/>
              </w:rPr>
            </w:pPr>
            <w:r w:rsidRPr="00AC79E7">
              <w:rPr>
                <w:rFonts w:asciiTheme="minorHAnsi" w:hAnsiTheme="minorHAnsi" w:cstheme="minorHAnsi"/>
                <w:bCs/>
                <w:spacing w:val="-3"/>
                <w:sz w:val="22"/>
              </w:rPr>
              <w:t>≤80% AMI Low</w:t>
            </w:r>
            <w:r w:rsidR="00423AC5" w:rsidRPr="00AC79E7">
              <w:rPr>
                <w:rFonts w:asciiTheme="minorHAnsi" w:hAnsiTheme="minorHAnsi" w:cstheme="minorHAnsi"/>
                <w:bCs/>
                <w:spacing w:val="-3"/>
                <w:sz w:val="22"/>
              </w:rPr>
              <w:t>-</w:t>
            </w:r>
            <w:r w:rsidRPr="00AC79E7">
              <w:rPr>
                <w:rFonts w:asciiTheme="minorHAnsi" w:hAnsiTheme="minorHAnsi" w:cstheme="minorHAnsi"/>
                <w:bCs/>
                <w:spacing w:val="-3"/>
                <w:sz w:val="22"/>
              </w:rPr>
              <w:t>Income</w:t>
            </w:r>
          </w:p>
        </w:tc>
        <w:tc>
          <w:tcPr>
            <w:tcW w:w="3473" w:type="dxa"/>
            <w:tcBorders>
              <w:top w:val="double" w:sz="6" w:space="0" w:color="auto"/>
            </w:tcBorders>
            <w:vAlign w:val="center"/>
          </w:tcPr>
          <w:p w14:paraId="32EE932D" w14:textId="77777777" w:rsidR="004D0C20" w:rsidRPr="00AC79E7" w:rsidRDefault="004D0C20" w:rsidP="004E1E2E">
            <w:pPr>
              <w:tabs>
                <w:tab w:val="center" w:pos="5731"/>
              </w:tabs>
              <w:suppressAutoHyphens/>
              <w:spacing w:before="60" w:after="60"/>
              <w:jc w:val="center"/>
              <w:rPr>
                <w:rFonts w:asciiTheme="minorHAnsi" w:hAnsiTheme="minorHAnsi" w:cstheme="minorHAnsi"/>
                <w:bCs/>
                <w:spacing w:val="-3"/>
                <w:sz w:val="22"/>
              </w:rPr>
            </w:pPr>
          </w:p>
        </w:tc>
      </w:tr>
      <w:tr w:rsidR="004D0C20" w:rsidRPr="00AC79E7" w14:paraId="5DCD10A4" w14:textId="77777777" w:rsidTr="00BE2EEB">
        <w:trPr>
          <w:tblHeader/>
          <w:jc w:val="center"/>
        </w:trPr>
        <w:tc>
          <w:tcPr>
            <w:tcW w:w="4533" w:type="dxa"/>
          </w:tcPr>
          <w:p w14:paraId="2638EA82" w14:textId="77777777" w:rsidR="004D0C20" w:rsidRPr="00AC79E7" w:rsidRDefault="004D0C20" w:rsidP="00864862">
            <w:pPr>
              <w:tabs>
                <w:tab w:val="center" w:pos="5731"/>
              </w:tabs>
              <w:suppressAutoHyphens/>
              <w:spacing w:before="60" w:after="60"/>
              <w:rPr>
                <w:rFonts w:asciiTheme="minorHAnsi" w:hAnsiTheme="minorHAnsi" w:cstheme="minorHAnsi"/>
                <w:bCs/>
                <w:spacing w:val="-3"/>
                <w:sz w:val="22"/>
              </w:rPr>
            </w:pPr>
            <w:r w:rsidRPr="00AC79E7">
              <w:rPr>
                <w:rFonts w:asciiTheme="minorHAnsi" w:hAnsiTheme="minorHAnsi" w:cstheme="minorHAnsi"/>
                <w:bCs/>
                <w:spacing w:val="-3"/>
                <w:sz w:val="22"/>
              </w:rPr>
              <w:t xml:space="preserve">≤60% </w:t>
            </w:r>
            <w:r w:rsidR="00275F8C" w:rsidRPr="00AC79E7">
              <w:rPr>
                <w:rFonts w:asciiTheme="minorHAnsi" w:hAnsiTheme="minorHAnsi" w:cstheme="minorHAnsi"/>
                <w:bCs/>
                <w:spacing w:val="-3"/>
                <w:sz w:val="22"/>
              </w:rPr>
              <w:t>AMI Lower</w:t>
            </w:r>
            <w:r w:rsidR="00423AC5" w:rsidRPr="00AC79E7">
              <w:rPr>
                <w:rFonts w:asciiTheme="minorHAnsi" w:hAnsiTheme="minorHAnsi" w:cstheme="minorHAnsi"/>
                <w:bCs/>
                <w:spacing w:val="-3"/>
                <w:sz w:val="22"/>
              </w:rPr>
              <w:t>-</w:t>
            </w:r>
            <w:r w:rsidRPr="00AC79E7">
              <w:rPr>
                <w:rFonts w:asciiTheme="minorHAnsi" w:hAnsiTheme="minorHAnsi" w:cstheme="minorHAnsi"/>
                <w:bCs/>
                <w:spacing w:val="-3"/>
                <w:sz w:val="22"/>
              </w:rPr>
              <w:t>Income</w:t>
            </w:r>
          </w:p>
        </w:tc>
        <w:tc>
          <w:tcPr>
            <w:tcW w:w="3473" w:type="dxa"/>
            <w:vAlign w:val="center"/>
          </w:tcPr>
          <w:p w14:paraId="70894947" w14:textId="77777777" w:rsidR="004D0C20" w:rsidRPr="00AC79E7" w:rsidRDefault="004D0C20" w:rsidP="004E1E2E">
            <w:pPr>
              <w:tabs>
                <w:tab w:val="center" w:pos="5731"/>
              </w:tabs>
              <w:suppressAutoHyphens/>
              <w:spacing w:before="60" w:after="60"/>
              <w:jc w:val="center"/>
              <w:rPr>
                <w:rFonts w:asciiTheme="minorHAnsi" w:hAnsiTheme="minorHAnsi" w:cstheme="minorHAnsi"/>
                <w:bCs/>
                <w:spacing w:val="-3"/>
                <w:sz w:val="22"/>
              </w:rPr>
            </w:pPr>
          </w:p>
        </w:tc>
      </w:tr>
      <w:tr w:rsidR="004D0C20" w:rsidRPr="00AC79E7" w14:paraId="5E0E4276" w14:textId="77777777" w:rsidTr="00BE2EEB">
        <w:trPr>
          <w:tblHeader/>
          <w:jc w:val="center"/>
        </w:trPr>
        <w:tc>
          <w:tcPr>
            <w:tcW w:w="4533" w:type="dxa"/>
          </w:tcPr>
          <w:p w14:paraId="1F045A7E" w14:textId="77777777" w:rsidR="004D0C20" w:rsidRPr="00AC79E7" w:rsidRDefault="004D0C20" w:rsidP="00864862">
            <w:pPr>
              <w:tabs>
                <w:tab w:val="center" w:pos="5731"/>
              </w:tabs>
              <w:suppressAutoHyphens/>
              <w:spacing w:before="60" w:after="60"/>
              <w:rPr>
                <w:rFonts w:asciiTheme="minorHAnsi" w:hAnsiTheme="minorHAnsi" w:cstheme="minorHAnsi"/>
                <w:bCs/>
                <w:spacing w:val="-3"/>
                <w:sz w:val="22"/>
              </w:rPr>
            </w:pPr>
            <w:r w:rsidRPr="00AC79E7">
              <w:rPr>
                <w:rFonts w:asciiTheme="minorHAnsi" w:hAnsiTheme="minorHAnsi" w:cstheme="minorHAnsi"/>
                <w:bCs/>
                <w:spacing w:val="-3"/>
                <w:sz w:val="22"/>
              </w:rPr>
              <w:t xml:space="preserve">≤50% </w:t>
            </w:r>
            <w:r w:rsidR="00275F8C" w:rsidRPr="00AC79E7">
              <w:rPr>
                <w:rFonts w:asciiTheme="minorHAnsi" w:hAnsiTheme="minorHAnsi" w:cstheme="minorHAnsi"/>
                <w:bCs/>
                <w:spacing w:val="-3"/>
                <w:sz w:val="22"/>
              </w:rPr>
              <w:t>AMI Very</w:t>
            </w:r>
            <w:r w:rsidRPr="00AC79E7">
              <w:rPr>
                <w:rFonts w:asciiTheme="minorHAnsi" w:hAnsiTheme="minorHAnsi" w:cstheme="minorHAnsi"/>
                <w:bCs/>
                <w:spacing w:val="-3"/>
                <w:sz w:val="22"/>
              </w:rPr>
              <w:t xml:space="preserve"> Low</w:t>
            </w:r>
            <w:r w:rsidR="00423AC5" w:rsidRPr="00AC79E7">
              <w:rPr>
                <w:rFonts w:asciiTheme="minorHAnsi" w:hAnsiTheme="minorHAnsi" w:cstheme="minorHAnsi"/>
                <w:bCs/>
                <w:spacing w:val="-3"/>
                <w:sz w:val="22"/>
              </w:rPr>
              <w:t>-</w:t>
            </w:r>
            <w:r w:rsidRPr="00AC79E7">
              <w:rPr>
                <w:rFonts w:asciiTheme="minorHAnsi" w:hAnsiTheme="minorHAnsi" w:cstheme="minorHAnsi"/>
                <w:bCs/>
                <w:spacing w:val="-3"/>
                <w:sz w:val="22"/>
              </w:rPr>
              <w:t>Income</w:t>
            </w:r>
          </w:p>
        </w:tc>
        <w:tc>
          <w:tcPr>
            <w:tcW w:w="3473" w:type="dxa"/>
            <w:vAlign w:val="center"/>
          </w:tcPr>
          <w:p w14:paraId="0510515E" w14:textId="77777777" w:rsidR="004D0C20" w:rsidRPr="00AC79E7" w:rsidRDefault="004D0C20" w:rsidP="004E1E2E">
            <w:pPr>
              <w:tabs>
                <w:tab w:val="center" w:pos="5731"/>
              </w:tabs>
              <w:suppressAutoHyphens/>
              <w:spacing w:before="60" w:after="60"/>
              <w:jc w:val="center"/>
              <w:rPr>
                <w:rFonts w:asciiTheme="minorHAnsi" w:hAnsiTheme="minorHAnsi" w:cstheme="minorHAnsi"/>
                <w:bCs/>
                <w:spacing w:val="-3"/>
                <w:sz w:val="22"/>
              </w:rPr>
            </w:pPr>
          </w:p>
        </w:tc>
      </w:tr>
      <w:tr w:rsidR="004D0C20" w:rsidRPr="00AC79E7" w14:paraId="561ACCC3" w14:textId="77777777" w:rsidTr="00BE2EEB">
        <w:trPr>
          <w:tblHeader/>
          <w:jc w:val="center"/>
        </w:trPr>
        <w:tc>
          <w:tcPr>
            <w:tcW w:w="4533" w:type="dxa"/>
          </w:tcPr>
          <w:p w14:paraId="6418955D" w14:textId="77777777" w:rsidR="004D0C20" w:rsidRPr="00AC79E7" w:rsidRDefault="004D0C20" w:rsidP="00864862">
            <w:pPr>
              <w:tabs>
                <w:tab w:val="center" w:pos="5731"/>
              </w:tabs>
              <w:suppressAutoHyphens/>
              <w:spacing w:before="60" w:after="60"/>
              <w:rPr>
                <w:rFonts w:asciiTheme="minorHAnsi" w:hAnsiTheme="minorHAnsi" w:cstheme="minorHAnsi"/>
                <w:bCs/>
                <w:spacing w:val="-3"/>
                <w:sz w:val="22"/>
              </w:rPr>
            </w:pPr>
            <w:r w:rsidRPr="00AC79E7">
              <w:rPr>
                <w:rFonts w:asciiTheme="minorHAnsi" w:hAnsiTheme="minorHAnsi" w:cstheme="minorHAnsi"/>
                <w:bCs/>
                <w:spacing w:val="-3"/>
                <w:sz w:val="22"/>
              </w:rPr>
              <w:t xml:space="preserve">≤30% </w:t>
            </w:r>
            <w:r w:rsidR="00275F8C" w:rsidRPr="00AC79E7">
              <w:rPr>
                <w:rFonts w:asciiTheme="minorHAnsi" w:hAnsiTheme="minorHAnsi" w:cstheme="minorHAnsi"/>
                <w:bCs/>
                <w:spacing w:val="-3"/>
                <w:sz w:val="22"/>
              </w:rPr>
              <w:t>AMI Extremely</w:t>
            </w:r>
            <w:r w:rsidRPr="00AC79E7">
              <w:rPr>
                <w:rFonts w:asciiTheme="minorHAnsi" w:hAnsiTheme="minorHAnsi" w:cstheme="minorHAnsi"/>
                <w:bCs/>
                <w:spacing w:val="-3"/>
                <w:sz w:val="22"/>
              </w:rPr>
              <w:t xml:space="preserve"> Low</w:t>
            </w:r>
            <w:r w:rsidR="00423AC5" w:rsidRPr="00AC79E7">
              <w:rPr>
                <w:rFonts w:asciiTheme="minorHAnsi" w:hAnsiTheme="minorHAnsi" w:cstheme="minorHAnsi"/>
                <w:bCs/>
                <w:spacing w:val="-3"/>
                <w:sz w:val="22"/>
              </w:rPr>
              <w:t>-</w:t>
            </w:r>
            <w:r w:rsidRPr="00AC79E7">
              <w:rPr>
                <w:rFonts w:asciiTheme="minorHAnsi" w:hAnsiTheme="minorHAnsi" w:cstheme="minorHAnsi"/>
                <w:bCs/>
                <w:spacing w:val="-3"/>
                <w:sz w:val="22"/>
              </w:rPr>
              <w:t>Income</w:t>
            </w:r>
          </w:p>
        </w:tc>
        <w:tc>
          <w:tcPr>
            <w:tcW w:w="3473" w:type="dxa"/>
            <w:vAlign w:val="center"/>
          </w:tcPr>
          <w:p w14:paraId="1E26EB3A" w14:textId="77777777" w:rsidR="004D0C20" w:rsidRPr="00AC79E7" w:rsidRDefault="004D0C20" w:rsidP="004E1E2E">
            <w:pPr>
              <w:tabs>
                <w:tab w:val="center" w:pos="5731"/>
              </w:tabs>
              <w:suppressAutoHyphens/>
              <w:spacing w:before="60" w:after="60"/>
              <w:jc w:val="center"/>
              <w:rPr>
                <w:rFonts w:asciiTheme="minorHAnsi" w:hAnsiTheme="minorHAnsi" w:cstheme="minorHAnsi"/>
                <w:bCs/>
                <w:spacing w:val="-3"/>
                <w:sz w:val="22"/>
              </w:rPr>
            </w:pPr>
          </w:p>
        </w:tc>
      </w:tr>
      <w:tr w:rsidR="004D0C20" w:rsidRPr="00AC79E7" w14:paraId="3F86F646" w14:textId="77777777" w:rsidTr="00BE2EEB">
        <w:trPr>
          <w:tblHeader/>
          <w:jc w:val="center"/>
        </w:trPr>
        <w:tc>
          <w:tcPr>
            <w:tcW w:w="4533" w:type="dxa"/>
          </w:tcPr>
          <w:p w14:paraId="5D2E339F" w14:textId="77777777" w:rsidR="004D0C20" w:rsidRPr="00AC79E7" w:rsidRDefault="004D0C20" w:rsidP="00864862">
            <w:pPr>
              <w:tabs>
                <w:tab w:val="center" w:pos="5731"/>
              </w:tabs>
              <w:suppressAutoHyphens/>
              <w:spacing w:before="60" w:after="60"/>
              <w:rPr>
                <w:rFonts w:asciiTheme="minorHAnsi" w:hAnsiTheme="minorHAnsi" w:cstheme="minorHAnsi"/>
                <w:bCs/>
                <w:spacing w:val="-3"/>
                <w:sz w:val="22"/>
              </w:rPr>
            </w:pPr>
            <w:r w:rsidRPr="00AC79E7">
              <w:rPr>
                <w:rFonts w:asciiTheme="minorHAnsi" w:hAnsiTheme="minorHAnsi" w:cstheme="minorHAnsi"/>
                <w:bCs/>
                <w:spacing w:val="-3"/>
                <w:sz w:val="22"/>
              </w:rPr>
              <w:t>Other.  Explain:</w:t>
            </w:r>
          </w:p>
        </w:tc>
        <w:tc>
          <w:tcPr>
            <w:tcW w:w="3473" w:type="dxa"/>
            <w:vAlign w:val="center"/>
          </w:tcPr>
          <w:p w14:paraId="507F5259" w14:textId="77777777" w:rsidR="004D0C20" w:rsidRPr="00AC79E7" w:rsidRDefault="004D0C20" w:rsidP="004E1E2E">
            <w:pPr>
              <w:tabs>
                <w:tab w:val="center" w:pos="5731"/>
              </w:tabs>
              <w:suppressAutoHyphens/>
              <w:spacing w:before="60" w:after="60"/>
              <w:jc w:val="center"/>
              <w:rPr>
                <w:rFonts w:asciiTheme="minorHAnsi" w:hAnsiTheme="minorHAnsi" w:cstheme="minorHAnsi"/>
                <w:bCs/>
                <w:spacing w:val="-3"/>
                <w:sz w:val="22"/>
              </w:rPr>
            </w:pPr>
          </w:p>
        </w:tc>
      </w:tr>
    </w:tbl>
    <w:p w14:paraId="174C986B" w14:textId="707FEE20" w:rsidR="00BE2EEB" w:rsidRDefault="00BE2EEB"/>
    <w:p w14:paraId="76DF36BC" w14:textId="6C43C6E6" w:rsidR="00BE2EEB" w:rsidRDefault="00BE2EEB"/>
    <w:p w14:paraId="7F326873" w14:textId="4BDE1091" w:rsidR="00BE2EEB" w:rsidRDefault="00BE2EEB"/>
    <w:p w14:paraId="212E7035" w14:textId="0D935974" w:rsidR="00BE2EEB" w:rsidRDefault="00BE2EEB"/>
    <w:p w14:paraId="68DB7375" w14:textId="77777777" w:rsidR="00BE2EEB" w:rsidRDefault="00BE2EEB"/>
    <w:tbl>
      <w:tblPr>
        <w:tblW w:w="0" w:type="auto"/>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8340"/>
      </w:tblGrid>
      <w:tr w:rsidR="00125C5D" w:rsidRPr="00AC79E7" w14:paraId="6BB8AC27" w14:textId="77777777" w:rsidTr="00BE2EEB">
        <w:trPr>
          <w:trHeight w:val="500"/>
          <w:jc w:val="center"/>
        </w:trPr>
        <w:tc>
          <w:tcPr>
            <w:tcW w:w="8340" w:type="dxa"/>
            <w:tcBorders>
              <w:top w:val="double" w:sz="6" w:space="0" w:color="auto"/>
              <w:bottom w:val="single" w:sz="4" w:space="0" w:color="auto"/>
            </w:tcBorders>
          </w:tcPr>
          <w:p w14:paraId="714E8106" w14:textId="77777777" w:rsidR="00125C5D" w:rsidRPr="00AC79E7" w:rsidRDefault="00125C5D" w:rsidP="00864862">
            <w:pPr>
              <w:spacing w:before="60"/>
              <w:rPr>
                <w:rFonts w:asciiTheme="minorHAnsi" w:hAnsiTheme="minorHAnsi" w:cstheme="minorHAnsi"/>
                <w:sz w:val="22"/>
              </w:rPr>
            </w:pPr>
            <w:r w:rsidRPr="00AC79E7">
              <w:rPr>
                <w:rFonts w:asciiTheme="minorHAnsi" w:hAnsiTheme="minorHAnsi" w:cstheme="minorHAnsi"/>
                <w:b/>
                <w:bCs/>
                <w:sz w:val="22"/>
              </w:rPr>
              <w:lastRenderedPageBreak/>
              <w:t>Describe your agency’s experience with using Section 8 (Part 5) in determining tenant income eligibility.</w:t>
            </w:r>
            <w:r w:rsidRPr="00AC79E7">
              <w:rPr>
                <w:rFonts w:asciiTheme="minorHAnsi" w:hAnsiTheme="minorHAnsi" w:cstheme="minorHAnsi"/>
                <w:sz w:val="22"/>
              </w:rPr>
              <w:t xml:space="preserve">  </w:t>
            </w:r>
          </w:p>
        </w:tc>
      </w:tr>
      <w:tr w:rsidR="0040387E" w:rsidRPr="00AC79E7" w14:paraId="02B0E998" w14:textId="77777777" w:rsidTr="00BE2EEB">
        <w:trPr>
          <w:trHeight w:val="500"/>
          <w:jc w:val="center"/>
        </w:trPr>
        <w:tc>
          <w:tcPr>
            <w:tcW w:w="8340" w:type="dxa"/>
            <w:tcBorders>
              <w:top w:val="single" w:sz="4" w:space="0" w:color="auto"/>
            </w:tcBorders>
          </w:tcPr>
          <w:p w14:paraId="40972D48" w14:textId="77777777" w:rsidR="0040387E" w:rsidRPr="00AC79E7" w:rsidRDefault="0040387E" w:rsidP="00864862">
            <w:pPr>
              <w:spacing w:before="60"/>
              <w:rPr>
                <w:rFonts w:asciiTheme="minorHAnsi" w:hAnsiTheme="minorHAnsi" w:cstheme="minorHAnsi"/>
                <w:b/>
                <w:bCs/>
                <w:sz w:val="22"/>
              </w:rPr>
            </w:pPr>
          </w:p>
        </w:tc>
      </w:tr>
      <w:tr w:rsidR="0040387E" w:rsidRPr="00AC79E7" w14:paraId="051A02D1" w14:textId="77777777" w:rsidTr="00BE2EEB">
        <w:trPr>
          <w:trHeight w:val="500"/>
          <w:jc w:val="center"/>
        </w:trPr>
        <w:tc>
          <w:tcPr>
            <w:tcW w:w="8340" w:type="dxa"/>
            <w:tcBorders>
              <w:bottom w:val="double" w:sz="6" w:space="0" w:color="auto"/>
            </w:tcBorders>
          </w:tcPr>
          <w:p w14:paraId="2B29FEA0" w14:textId="77777777" w:rsidR="0040387E" w:rsidRPr="00AC79E7" w:rsidRDefault="0040387E" w:rsidP="00864862">
            <w:pPr>
              <w:spacing w:before="60"/>
              <w:rPr>
                <w:rFonts w:asciiTheme="minorHAnsi" w:hAnsiTheme="minorHAnsi" w:cstheme="minorHAnsi"/>
                <w:b/>
                <w:bCs/>
                <w:sz w:val="22"/>
              </w:rPr>
            </w:pPr>
          </w:p>
        </w:tc>
      </w:tr>
    </w:tbl>
    <w:p w14:paraId="75E30F57" w14:textId="77777777" w:rsidR="00F80DF1" w:rsidRPr="00AC79E7" w:rsidRDefault="00F80DF1" w:rsidP="00864862">
      <w:pPr>
        <w:rPr>
          <w:rFonts w:asciiTheme="minorHAnsi" w:hAnsiTheme="minorHAnsi" w:cstheme="minorHAnsi"/>
          <w:b/>
          <w:sz w:val="22"/>
          <w:szCs w:val="22"/>
        </w:rPr>
      </w:pPr>
    </w:p>
    <w:p w14:paraId="22D07CCF" w14:textId="3207C3B6" w:rsidR="00A06ADC" w:rsidRPr="0040387E" w:rsidRDefault="0040387E" w:rsidP="00864862">
      <w:pPr>
        <w:pStyle w:val="Heading3"/>
        <w:spacing w:after="120"/>
        <w:ind w:firstLine="360"/>
        <w:jc w:val="left"/>
        <w:rPr>
          <w:rFonts w:asciiTheme="minorHAnsi" w:hAnsiTheme="minorHAnsi" w:cstheme="minorHAnsi"/>
          <w:bCs/>
          <w:iCs/>
          <w:sz w:val="24"/>
        </w:rPr>
      </w:pPr>
      <w:bookmarkStart w:id="81" w:name="_Toc57621858"/>
      <w:r w:rsidRPr="0040387E">
        <w:rPr>
          <w:rFonts w:asciiTheme="minorHAnsi" w:hAnsiTheme="minorHAnsi" w:cstheme="minorHAnsi"/>
          <w:bCs/>
          <w:iCs/>
          <w:sz w:val="24"/>
        </w:rPr>
        <w:t>4</w:t>
      </w:r>
      <w:r w:rsidR="00A06ADC" w:rsidRPr="0040387E">
        <w:rPr>
          <w:rFonts w:asciiTheme="minorHAnsi" w:hAnsiTheme="minorHAnsi" w:cstheme="minorHAnsi"/>
          <w:bCs/>
          <w:iCs/>
          <w:sz w:val="24"/>
        </w:rPr>
        <w:t xml:space="preserve">. </w:t>
      </w:r>
      <w:r w:rsidR="00D1525D">
        <w:rPr>
          <w:rFonts w:asciiTheme="minorHAnsi" w:hAnsiTheme="minorHAnsi" w:cstheme="minorHAnsi"/>
          <w:bCs/>
          <w:iCs/>
          <w:sz w:val="24"/>
        </w:rPr>
        <w:tab/>
      </w:r>
      <w:r w:rsidR="00A06ADC" w:rsidRPr="0040387E">
        <w:rPr>
          <w:rFonts w:asciiTheme="minorHAnsi" w:hAnsiTheme="minorHAnsi" w:cstheme="minorHAnsi"/>
          <w:bCs/>
          <w:iCs/>
          <w:sz w:val="24"/>
        </w:rPr>
        <w:t>Relocation Requirements</w:t>
      </w:r>
      <w:bookmarkEnd w:id="81"/>
    </w:p>
    <w:p w14:paraId="3350E2F2" w14:textId="6DCA2BD9" w:rsidR="00A06ADC" w:rsidRPr="00AC79E7" w:rsidRDefault="00D1525D" w:rsidP="00D1525D">
      <w:pPr>
        <w:pStyle w:val="BodyText2"/>
        <w:ind w:left="720" w:hanging="29"/>
        <w:rPr>
          <w:rFonts w:asciiTheme="minorHAnsi" w:hAnsiTheme="minorHAnsi" w:cstheme="minorHAnsi"/>
          <w:sz w:val="22"/>
          <w:szCs w:val="22"/>
        </w:rPr>
      </w:pPr>
      <w:r>
        <w:rPr>
          <w:rFonts w:asciiTheme="minorHAnsi" w:hAnsiTheme="minorHAnsi" w:cstheme="minorHAnsi"/>
          <w:sz w:val="22"/>
          <w:szCs w:val="22"/>
        </w:rPr>
        <w:tab/>
      </w:r>
      <w:r w:rsidR="00A06ADC" w:rsidRPr="00AC79E7">
        <w:rPr>
          <w:rFonts w:asciiTheme="minorHAnsi" w:hAnsiTheme="minorHAnsi" w:cstheme="minorHAnsi"/>
          <w:sz w:val="22"/>
          <w:szCs w:val="22"/>
        </w:rPr>
        <w:t xml:space="preserve">If there are occupied structures on the property and the tenants will be relocated (even temporarily), a Relocation Plan is required. </w:t>
      </w:r>
      <w:r w:rsidR="00E25EE4" w:rsidRPr="00AC79E7">
        <w:rPr>
          <w:rFonts w:asciiTheme="minorHAnsi" w:hAnsiTheme="minorHAnsi" w:cstheme="minorHAnsi"/>
          <w:sz w:val="22"/>
          <w:szCs w:val="22"/>
        </w:rPr>
        <w:t xml:space="preserve"> </w:t>
      </w:r>
      <w:r w:rsidR="000C60BD" w:rsidRPr="00AC79E7">
        <w:rPr>
          <w:rFonts w:asciiTheme="minorHAnsi" w:hAnsiTheme="minorHAnsi" w:cstheme="minorHAnsi"/>
          <w:sz w:val="22"/>
          <w:szCs w:val="22"/>
        </w:rPr>
        <w:t>If awarded, copies of all documentation related to relocation will be required in order for the C</w:t>
      </w:r>
      <w:r w:rsidR="007B6087" w:rsidRPr="00AC79E7">
        <w:rPr>
          <w:rFonts w:asciiTheme="minorHAnsi" w:hAnsiTheme="minorHAnsi" w:cstheme="minorHAnsi"/>
          <w:sz w:val="22"/>
          <w:szCs w:val="22"/>
        </w:rPr>
        <w:t>i</w:t>
      </w:r>
      <w:r w:rsidR="000C60BD" w:rsidRPr="00AC79E7">
        <w:rPr>
          <w:rFonts w:asciiTheme="minorHAnsi" w:hAnsiTheme="minorHAnsi" w:cstheme="minorHAnsi"/>
          <w:sz w:val="22"/>
          <w:szCs w:val="22"/>
        </w:rPr>
        <w:t>ty to monitor compliance with relocation requirements.</w:t>
      </w:r>
    </w:p>
    <w:p w14:paraId="411F3E46" w14:textId="77777777" w:rsidR="00733C53" w:rsidRPr="00AC79E7" w:rsidRDefault="00733C53" w:rsidP="00864862">
      <w:pPr>
        <w:pStyle w:val="BodyText2"/>
        <w:ind w:left="187" w:hanging="29"/>
        <w:rPr>
          <w:rFonts w:asciiTheme="minorHAnsi" w:hAnsiTheme="minorHAnsi" w:cstheme="minorHAnsi"/>
          <w:sz w:val="22"/>
          <w:szCs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7560"/>
        <w:gridCol w:w="720"/>
        <w:gridCol w:w="697"/>
      </w:tblGrid>
      <w:tr w:rsidR="00A06ADC" w:rsidRPr="00AC79E7" w14:paraId="0B88AB5F" w14:textId="77777777" w:rsidTr="007A6929">
        <w:trPr>
          <w:jc w:val="center"/>
        </w:trPr>
        <w:tc>
          <w:tcPr>
            <w:tcW w:w="7560" w:type="dxa"/>
            <w:tcBorders>
              <w:bottom w:val="double" w:sz="6" w:space="0" w:color="auto"/>
            </w:tcBorders>
          </w:tcPr>
          <w:p w14:paraId="66A4CD88" w14:textId="77777777" w:rsidR="00A06ADC" w:rsidRPr="00AC79E7" w:rsidRDefault="00A06ADC" w:rsidP="00864862">
            <w:pPr>
              <w:tabs>
                <w:tab w:val="center" w:pos="5731"/>
              </w:tabs>
              <w:suppressAutoHyphens/>
              <w:spacing w:before="60" w:after="60"/>
              <w:rPr>
                <w:rFonts w:asciiTheme="minorHAnsi" w:hAnsiTheme="minorHAnsi" w:cstheme="minorHAnsi"/>
                <w:b/>
                <w:bCs/>
                <w:spacing w:val="-3"/>
                <w:sz w:val="22"/>
              </w:rPr>
            </w:pPr>
            <w:r w:rsidRPr="00AC79E7">
              <w:rPr>
                <w:rFonts w:asciiTheme="minorHAnsi" w:hAnsiTheme="minorHAnsi" w:cstheme="minorHAnsi"/>
                <w:b/>
                <w:bCs/>
                <w:spacing w:val="-3"/>
                <w:sz w:val="22"/>
              </w:rPr>
              <w:t>Relocation Information</w:t>
            </w:r>
          </w:p>
        </w:tc>
        <w:tc>
          <w:tcPr>
            <w:tcW w:w="720" w:type="dxa"/>
            <w:tcBorders>
              <w:bottom w:val="double" w:sz="6" w:space="0" w:color="auto"/>
            </w:tcBorders>
          </w:tcPr>
          <w:p w14:paraId="5B6DCCE5" w14:textId="77777777" w:rsidR="00A06ADC" w:rsidRPr="00AC79E7" w:rsidRDefault="00A06ADC" w:rsidP="00864862">
            <w:pPr>
              <w:tabs>
                <w:tab w:val="center" w:pos="5731"/>
              </w:tabs>
              <w:suppressAutoHyphens/>
              <w:spacing w:before="60" w:after="60"/>
              <w:rPr>
                <w:rFonts w:asciiTheme="minorHAnsi" w:hAnsiTheme="minorHAnsi" w:cstheme="minorHAnsi"/>
                <w:b/>
                <w:bCs/>
                <w:spacing w:val="-3"/>
                <w:sz w:val="20"/>
              </w:rPr>
            </w:pPr>
            <w:r w:rsidRPr="00AC79E7">
              <w:rPr>
                <w:rFonts w:asciiTheme="minorHAnsi" w:hAnsiTheme="minorHAnsi" w:cstheme="minorHAnsi"/>
                <w:b/>
                <w:bCs/>
                <w:spacing w:val="-3"/>
                <w:sz w:val="20"/>
              </w:rPr>
              <w:t>Yes</w:t>
            </w:r>
          </w:p>
        </w:tc>
        <w:tc>
          <w:tcPr>
            <w:tcW w:w="697" w:type="dxa"/>
            <w:tcBorders>
              <w:bottom w:val="double" w:sz="6" w:space="0" w:color="auto"/>
            </w:tcBorders>
          </w:tcPr>
          <w:p w14:paraId="1E5A5C03" w14:textId="77777777" w:rsidR="00A06ADC" w:rsidRPr="00AC79E7" w:rsidRDefault="00A06ADC" w:rsidP="00864862">
            <w:pPr>
              <w:tabs>
                <w:tab w:val="center" w:pos="5731"/>
              </w:tabs>
              <w:suppressAutoHyphens/>
              <w:spacing w:before="60" w:after="60"/>
              <w:rPr>
                <w:rFonts w:asciiTheme="minorHAnsi" w:hAnsiTheme="minorHAnsi" w:cstheme="minorHAnsi"/>
                <w:b/>
                <w:bCs/>
                <w:spacing w:val="-3"/>
                <w:sz w:val="20"/>
              </w:rPr>
            </w:pPr>
            <w:r w:rsidRPr="00AC79E7">
              <w:rPr>
                <w:rFonts w:asciiTheme="minorHAnsi" w:hAnsiTheme="minorHAnsi" w:cstheme="minorHAnsi"/>
                <w:b/>
                <w:bCs/>
                <w:spacing w:val="-3"/>
                <w:sz w:val="20"/>
              </w:rPr>
              <w:t>No</w:t>
            </w:r>
          </w:p>
        </w:tc>
      </w:tr>
      <w:tr w:rsidR="00A06ADC" w:rsidRPr="00AC79E7" w14:paraId="4262C54A" w14:textId="77777777" w:rsidTr="007A6929">
        <w:trPr>
          <w:jc w:val="center"/>
        </w:trPr>
        <w:tc>
          <w:tcPr>
            <w:tcW w:w="7560" w:type="dxa"/>
            <w:tcBorders>
              <w:bottom w:val="single" w:sz="4" w:space="0" w:color="auto"/>
            </w:tcBorders>
          </w:tcPr>
          <w:p w14:paraId="15230B8B" w14:textId="77777777" w:rsidR="00A06ADC" w:rsidRPr="00AC79E7" w:rsidRDefault="00A06ADC" w:rsidP="00864862">
            <w:pPr>
              <w:tabs>
                <w:tab w:val="center" w:pos="5731"/>
              </w:tabs>
              <w:suppressAutoHyphens/>
              <w:spacing w:before="60" w:after="60"/>
              <w:rPr>
                <w:rFonts w:asciiTheme="minorHAnsi" w:hAnsiTheme="minorHAnsi" w:cstheme="minorHAnsi"/>
                <w:bCs/>
                <w:spacing w:val="-3"/>
                <w:sz w:val="22"/>
              </w:rPr>
            </w:pPr>
            <w:r w:rsidRPr="00AC79E7">
              <w:rPr>
                <w:rFonts w:asciiTheme="minorHAnsi" w:hAnsiTheme="minorHAnsi" w:cstheme="minorHAnsi"/>
                <w:bCs/>
                <w:spacing w:val="-3"/>
                <w:sz w:val="22"/>
              </w:rPr>
              <w:t>Does the project require relocation of current tenants?</w:t>
            </w:r>
          </w:p>
        </w:tc>
        <w:tc>
          <w:tcPr>
            <w:tcW w:w="720" w:type="dxa"/>
            <w:tcBorders>
              <w:bottom w:val="single" w:sz="4" w:space="0" w:color="auto"/>
            </w:tcBorders>
            <w:vAlign w:val="center"/>
          </w:tcPr>
          <w:p w14:paraId="7C7E9787" w14:textId="77777777" w:rsidR="00A06ADC" w:rsidRPr="00AC79E7" w:rsidRDefault="00A06ADC" w:rsidP="00864862">
            <w:pPr>
              <w:tabs>
                <w:tab w:val="center" w:pos="5731"/>
              </w:tabs>
              <w:suppressAutoHyphens/>
              <w:spacing w:before="60" w:after="60"/>
              <w:rPr>
                <w:rFonts w:asciiTheme="minorHAnsi" w:hAnsiTheme="minorHAnsi" w:cstheme="minorHAnsi"/>
                <w:bCs/>
                <w:spacing w:val="-3"/>
                <w:sz w:val="20"/>
              </w:rPr>
            </w:pPr>
          </w:p>
        </w:tc>
        <w:tc>
          <w:tcPr>
            <w:tcW w:w="697" w:type="dxa"/>
            <w:tcBorders>
              <w:bottom w:val="single" w:sz="4" w:space="0" w:color="auto"/>
            </w:tcBorders>
            <w:vAlign w:val="center"/>
          </w:tcPr>
          <w:p w14:paraId="1F88138D" w14:textId="77777777" w:rsidR="00A06ADC" w:rsidRPr="00AC79E7" w:rsidRDefault="00A06ADC" w:rsidP="00864862">
            <w:pPr>
              <w:tabs>
                <w:tab w:val="center" w:pos="5731"/>
              </w:tabs>
              <w:suppressAutoHyphens/>
              <w:spacing w:before="60" w:after="60"/>
              <w:rPr>
                <w:rFonts w:asciiTheme="minorHAnsi" w:hAnsiTheme="minorHAnsi" w:cstheme="minorHAnsi"/>
                <w:bCs/>
                <w:spacing w:val="-3"/>
                <w:sz w:val="20"/>
              </w:rPr>
            </w:pPr>
          </w:p>
        </w:tc>
      </w:tr>
      <w:tr w:rsidR="00A06ADC" w:rsidRPr="00AC79E7" w14:paraId="74C04010" w14:textId="77777777" w:rsidTr="007A6929">
        <w:trPr>
          <w:jc w:val="center"/>
        </w:trPr>
        <w:tc>
          <w:tcPr>
            <w:tcW w:w="7560" w:type="dxa"/>
            <w:tcBorders>
              <w:top w:val="single" w:sz="4" w:space="0" w:color="auto"/>
              <w:bottom w:val="single" w:sz="4" w:space="0" w:color="auto"/>
            </w:tcBorders>
          </w:tcPr>
          <w:p w14:paraId="62378325" w14:textId="77777777" w:rsidR="00A06ADC" w:rsidRPr="00AC79E7" w:rsidRDefault="00A06ADC" w:rsidP="00864862">
            <w:pPr>
              <w:tabs>
                <w:tab w:val="center" w:pos="5731"/>
              </w:tabs>
              <w:suppressAutoHyphens/>
              <w:spacing w:before="60" w:after="60"/>
              <w:rPr>
                <w:rFonts w:asciiTheme="minorHAnsi" w:hAnsiTheme="minorHAnsi" w:cstheme="minorHAnsi"/>
                <w:bCs/>
                <w:spacing w:val="-3"/>
                <w:sz w:val="22"/>
              </w:rPr>
            </w:pPr>
            <w:r w:rsidRPr="00AC79E7">
              <w:rPr>
                <w:rFonts w:asciiTheme="minorHAnsi" w:hAnsiTheme="minorHAnsi" w:cstheme="minorHAnsi"/>
                <w:bCs/>
                <w:spacing w:val="-3"/>
                <w:sz w:val="22"/>
              </w:rPr>
              <w:t>If YES, does the applicant have a relocation plan?</w:t>
            </w:r>
          </w:p>
        </w:tc>
        <w:tc>
          <w:tcPr>
            <w:tcW w:w="720" w:type="dxa"/>
            <w:tcBorders>
              <w:top w:val="single" w:sz="4" w:space="0" w:color="auto"/>
              <w:bottom w:val="single" w:sz="4" w:space="0" w:color="auto"/>
            </w:tcBorders>
            <w:vAlign w:val="center"/>
          </w:tcPr>
          <w:p w14:paraId="06AF056D" w14:textId="77777777" w:rsidR="00A06ADC" w:rsidRPr="00AC79E7" w:rsidRDefault="00A06ADC" w:rsidP="00864862">
            <w:pPr>
              <w:tabs>
                <w:tab w:val="center" w:pos="5731"/>
              </w:tabs>
              <w:suppressAutoHyphens/>
              <w:spacing w:before="60" w:after="60"/>
              <w:rPr>
                <w:rFonts w:asciiTheme="minorHAnsi" w:hAnsiTheme="minorHAnsi" w:cstheme="minorHAnsi"/>
                <w:bCs/>
                <w:spacing w:val="-3"/>
                <w:sz w:val="20"/>
              </w:rPr>
            </w:pPr>
          </w:p>
        </w:tc>
        <w:tc>
          <w:tcPr>
            <w:tcW w:w="697" w:type="dxa"/>
            <w:tcBorders>
              <w:top w:val="single" w:sz="4" w:space="0" w:color="auto"/>
              <w:bottom w:val="single" w:sz="4" w:space="0" w:color="auto"/>
            </w:tcBorders>
            <w:vAlign w:val="center"/>
          </w:tcPr>
          <w:p w14:paraId="036FD80E" w14:textId="77777777" w:rsidR="00A06ADC" w:rsidRPr="00AC79E7" w:rsidRDefault="00A06ADC" w:rsidP="00864862">
            <w:pPr>
              <w:tabs>
                <w:tab w:val="center" w:pos="5731"/>
              </w:tabs>
              <w:suppressAutoHyphens/>
              <w:spacing w:before="60" w:after="60"/>
              <w:rPr>
                <w:rFonts w:asciiTheme="minorHAnsi" w:hAnsiTheme="minorHAnsi" w:cstheme="minorHAnsi"/>
                <w:bCs/>
                <w:spacing w:val="-3"/>
                <w:sz w:val="20"/>
              </w:rPr>
            </w:pPr>
          </w:p>
        </w:tc>
      </w:tr>
      <w:tr w:rsidR="00D1525D" w:rsidRPr="00AC79E7" w14:paraId="75BC91E6" w14:textId="77777777" w:rsidTr="007A6929">
        <w:trPr>
          <w:jc w:val="center"/>
        </w:trPr>
        <w:tc>
          <w:tcPr>
            <w:tcW w:w="8977" w:type="dxa"/>
            <w:gridSpan w:val="3"/>
            <w:tcBorders>
              <w:top w:val="single" w:sz="4" w:space="0" w:color="auto"/>
            </w:tcBorders>
          </w:tcPr>
          <w:p w14:paraId="505205FD" w14:textId="7733B4F5" w:rsidR="00D1525D" w:rsidRPr="00AC79E7" w:rsidRDefault="00D1525D" w:rsidP="00864862">
            <w:pPr>
              <w:tabs>
                <w:tab w:val="center" w:pos="5731"/>
              </w:tabs>
              <w:suppressAutoHyphens/>
              <w:spacing w:before="60" w:after="60"/>
              <w:rPr>
                <w:rFonts w:asciiTheme="minorHAnsi" w:hAnsiTheme="minorHAnsi" w:cstheme="minorHAnsi"/>
                <w:bCs/>
                <w:spacing w:val="-3"/>
                <w:sz w:val="20"/>
              </w:rPr>
            </w:pPr>
            <w:r>
              <w:rPr>
                <w:rFonts w:asciiTheme="minorHAnsi" w:hAnsiTheme="minorHAnsi" w:cstheme="minorHAnsi"/>
                <w:bCs/>
                <w:spacing w:val="-3"/>
                <w:sz w:val="22"/>
              </w:rPr>
              <w:t>If YES, attach the relocation plan</w:t>
            </w:r>
          </w:p>
        </w:tc>
      </w:tr>
    </w:tbl>
    <w:p w14:paraId="5E362056" w14:textId="77777777" w:rsidR="00A06ADC" w:rsidRPr="00AC79E7" w:rsidRDefault="00A06ADC" w:rsidP="00864862">
      <w:pPr>
        <w:rPr>
          <w:rFonts w:asciiTheme="minorHAnsi" w:hAnsiTheme="minorHAnsi" w:cstheme="minorHAnsi"/>
          <w:b/>
          <w:sz w:val="22"/>
          <w:szCs w:val="22"/>
        </w:rPr>
      </w:pPr>
    </w:p>
    <w:p w14:paraId="214DED04" w14:textId="024E496E" w:rsidR="00051BE3" w:rsidRPr="00D1525D" w:rsidRDefault="00D1525D" w:rsidP="00D1525D">
      <w:pPr>
        <w:pStyle w:val="Heading2"/>
        <w:tabs>
          <w:tab w:val="left" w:pos="360"/>
        </w:tabs>
        <w:spacing w:after="160"/>
        <w:ind w:firstLine="360"/>
        <w:jc w:val="left"/>
        <w:rPr>
          <w:rFonts w:asciiTheme="minorHAnsi" w:hAnsiTheme="minorHAnsi" w:cstheme="minorHAnsi"/>
          <w:sz w:val="24"/>
          <w:szCs w:val="24"/>
        </w:rPr>
      </w:pPr>
      <w:bookmarkStart w:id="82" w:name="_Toc526437022"/>
      <w:bookmarkStart w:id="83" w:name="_Toc57621859"/>
      <w:r>
        <w:rPr>
          <w:rFonts w:asciiTheme="minorHAnsi" w:hAnsiTheme="minorHAnsi" w:cstheme="minorHAnsi"/>
          <w:sz w:val="24"/>
          <w:szCs w:val="24"/>
        </w:rPr>
        <w:t>5</w:t>
      </w:r>
      <w:r w:rsidR="00051BE3" w:rsidRPr="00D1525D">
        <w:rPr>
          <w:rFonts w:asciiTheme="minorHAnsi" w:hAnsiTheme="minorHAnsi" w:cstheme="minorHAnsi"/>
          <w:sz w:val="24"/>
          <w:szCs w:val="24"/>
        </w:rPr>
        <w:t>.  Section 3 Compliance</w:t>
      </w:r>
      <w:bookmarkEnd w:id="82"/>
      <w:bookmarkEnd w:id="83"/>
      <w:r w:rsidR="00051BE3" w:rsidRPr="00D1525D">
        <w:rPr>
          <w:rFonts w:asciiTheme="minorHAnsi" w:hAnsiTheme="minorHAnsi" w:cstheme="minorHAnsi"/>
          <w:sz w:val="24"/>
          <w:szCs w:val="24"/>
        </w:rPr>
        <w:t xml:space="preserve"> </w:t>
      </w:r>
    </w:p>
    <w:p w14:paraId="458A8852" w14:textId="74BF039F" w:rsidR="00051BE3" w:rsidRPr="00AC79E7" w:rsidRDefault="002441A9" w:rsidP="00D1525D">
      <w:pPr>
        <w:tabs>
          <w:tab w:val="left" w:pos="-1080"/>
          <w:tab w:val="left" w:pos="-720"/>
          <w:tab w:val="left" w:pos="0"/>
          <w:tab w:val="left" w:pos="720"/>
          <w:tab w:val="left" w:pos="978"/>
          <w:tab w:val="left" w:pos="1440"/>
          <w:tab w:val="left" w:pos="1960"/>
          <w:tab w:val="left" w:pos="2460"/>
        </w:tabs>
        <w:overflowPunct/>
        <w:autoSpaceDE/>
        <w:autoSpaceDN/>
        <w:adjustRightInd/>
        <w:ind w:left="720"/>
        <w:textAlignment w:val="auto"/>
        <w:rPr>
          <w:rFonts w:asciiTheme="minorHAnsi" w:hAnsiTheme="minorHAnsi" w:cstheme="minorHAnsi"/>
          <w:sz w:val="22"/>
          <w:szCs w:val="22"/>
        </w:rPr>
      </w:pPr>
      <w:r w:rsidRPr="00AC79E7">
        <w:rPr>
          <w:rFonts w:asciiTheme="minorHAnsi" w:hAnsiTheme="minorHAnsi" w:cstheme="minorHAnsi"/>
          <w:sz w:val="22"/>
          <w:szCs w:val="22"/>
        </w:rPr>
        <w:t xml:space="preserve">Section 3 compliance is required for all projects receiving HOME assistance. </w:t>
      </w:r>
      <w:r w:rsidR="001D6F92" w:rsidRPr="00AC79E7">
        <w:rPr>
          <w:rFonts w:asciiTheme="minorHAnsi" w:hAnsiTheme="minorHAnsi" w:cstheme="minorHAnsi"/>
          <w:sz w:val="22"/>
          <w:szCs w:val="22"/>
        </w:rPr>
        <w:t>Additional information is provided in</w:t>
      </w:r>
      <w:r w:rsidRPr="00AC79E7">
        <w:rPr>
          <w:rFonts w:asciiTheme="minorHAnsi" w:hAnsiTheme="minorHAnsi" w:cstheme="minorHAnsi"/>
          <w:sz w:val="22"/>
          <w:szCs w:val="22"/>
        </w:rPr>
        <w:t xml:space="preserve"> Attachment </w:t>
      </w:r>
      <w:r w:rsidR="00DA54A4">
        <w:rPr>
          <w:rFonts w:asciiTheme="minorHAnsi" w:hAnsiTheme="minorHAnsi" w:cstheme="minorHAnsi"/>
          <w:sz w:val="22"/>
          <w:szCs w:val="22"/>
        </w:rPr>
        <w:t>D</w:t>
      </w:r>
      <w:r w:rsidRPr="00AC79E7">
        <w:rPr>
          <w:rFonts w:asciiTheme="minorHAnsi" w:hAnsiTheme="minorHAnsi" w:cstheme="minorHAnsi"/>
          <w:sz w:val="22"/>
          <w:szCs w:val="22"/>
        </w:rPr>
        <w:t xml:space="preserve"> </w:t>
      </w:r>
      <w:r w:rsidR="001D6F92" w:rsidRPr="00AC79E7">
        <w:rPr>
          <w:rFonts w:asciiTheme="minorHAnsi" w:hAnsiTheme="minorHAnsi" w:cstheme="minorHAnsi"/>
          <w:sz w:val="22"/>
          <w:szCs w:val="22"/>
        </w:rPr>
        <w:t xml:space="preserve">Summary of </w:t>
      </w:r>
      <w:r w:rsidRPr="00AC79E7">
        <w:rPr>
          <w:rFonts w:asciiTheme="minorHAnsi" w:hAnsiTheme="minorHAnsi" w:cstheme="minorHAnsi"/>
          <w:sz w:val="22"/>
          <w:szCs w:val="22"/>
        </w:rPr>
        <w:t>H</w:t>
      </w:r>
      <w:r w:rsidR="001D6F92" w:rsidRPr="00AC79E7">
        <w:rPr>
          <w:rFonts w:asciiTheme="minorHAnsi" w:hAnsiTheme="minorHAnsi" w:cstheme="minorHAnsi"/>
          <w:sz w:val="22"/>
          <w:szCs w:val="22"/>
        </w:rPr>
        <w:t>ome Program Requirements</w:t>
      </w:r>
      <w:r w:rsidRPr="00AC79E7">
        <w:rPr>
          <w:rFonts w:asciiTheme="minorHAnsi" w:hAnsiTheme="minorHAnsi" w:cstheme="minorHAnsi"/>
          <w:sz w:val="22"/>
          <w:szCs w:val="22"/>
        </w:rPr>
        <w:t>.</w:t>
      </w:r>
    </w:p>
    <w:p w14:paraId="6E9C91C5" w14:textId="77777777" w:rsidR="002441A9" w:rsidRPr="00AC79E7" w:rsidRDefault="002441A9" w:rsidP="00864862">
      <w:pPr>
        <w:tabs>
          <w:tab w:val="left" w:pos="-1080"/>
          <w:tab w:val="left" w:pos="-720"/>
          <w:tab w:val="left" w:pos="0"/>
          <w:tab w:val="left" w:pos="478"/>
          <w:tab w:val="left" w:pos="978"/>
          <w:tab w:val="left" w:pos="1440"/>
          <w:tab w:val="left" w:pos="1960"/>
          <w:tab w:val="left" w:pos="2460"/>
        </w:tabs>
        <w:overflowPunct/>
        <w:autoSpaceDE/>
        <w:autoSpaceDN/>
        <w:adjustRightInd/>
        <w:textAlignment w:val="auto"/>
        <w:rPr>
          <w:rFonts w:asciiTheme="minorHAnsi" w:hAnsiTheme="minorHAnsi" w:cstheme="minorHAnsi"/>
          <w:sz w:val="22"/>
          <w:szCs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7380"/>
        <w:gridCol w:w="630"/>
        <w:gridCol w:w="630"/>
        <w:gridCol w:w="620"/>
      </w:tblGrid>
      <w:tr w:rsidR="00051BE3" w:rsidRPr="00AC79E7" w14:paraId="3402E376" w14:textId="77777777" w:rsidTr="007A6929">
        <w:trPr>
          <w:tblHeader/>
          <w:jc w:val="center"/>
        </w:trPr>
        <w:tc>
          <w:tcPr>
            <w:tcW w:w="7380" w:type="dxa"/>
            <w:tcBorders>
              <w:bottom w:val="double" w:sz="6" w:space="0" w:color="auto"/>
            </w:tcBorders>
          </w:tcPr>
          <w:p w14:paraId="0791268F" w14:textId="77777777" w:rsidR="00051BE3" w:rsidRPr="00AC79E7" w:rsidRDefault="00051BE3" w:rsidP="00864862">
            <w:pPr>
              <w:tabs>
                <w:tab w:val="left" w:pos="4040"/>
              </w:tabs>
              <w:suppressAutoHyphens/>
              <w:spacing w:before="60" w:after="60"/>
              <w:rPr>
                <w:rFonts w:asciiTheme="minorHAnsi" w:hAnsiTheme="minorHAnsi" w:cstheme="minorHAnsi"/>
                <w:b/>
                <w:sz w:val="22"/>
              </w:rPr>
            </w:pPr>
            <w:r w:rsidRPr="00AC79E7">
              <w:rPr>
                <w:rFonts w:asciiTheme="minorHAnsi" w:hAnsiTheme="minorHAnsi" w:cstheme="minorHAnsi"/>
                <w:b/>
                <w:sz w:val="22"/>
              </w:rPr>
              <w:t>Please check</w:t>
            </w:r>
            <w:r w:rsidR="009372BB" w:rsidRPr="00AC79E7">
              <w:rPr>
                <w:rFonts w:asciiTheme="minorHAnsi" w:hAnsiTheme="minorHAnsi" w:cstheme="minorHAnsi"/>
                <w:b/>
                <w:sz w:val="22"/>
              </w:rPr>
              <w:t xml:space="preserve"> </w:t>
            </w:r>
            <w:r w:rsidRPr="00AC79E7">
              <w:rPr>
                <w:rFonts w:asciiTheme="minorHAnsi" w:hAnsiTheme="minorHAnsi" w:cstheme="minorHAnsi"/>
                <w:b/>
                <w:sz w:val="22"/>
              </w:rPr>
              <w:t>mark all that apply:</w:t>
            </w:r>
          </w:p>
        </w:tc>
        <w:tc>
          <w:tcPr>
            <w:tcW w:w="630" w:type="dxa"/>
            <w:tcBorders>
              <w:bottom w:val="double" w:sz="6" w:space="0" w:color="auto"/>
            </w:tcBorders>
          </w:tcPr>
          <w:p w14:paraId="6680F651" w14:textId="77777777" w:rsidR="00051BE3" w:rsidRPr="00AC79E7" w:rsidRDefault="00051BE3" w:rsidP="00864862">
            <w:pPr>
              <w:tabs>
                <w:tab w:val="center" w:pos="5731"/>
              </w:tabs>
              <w:suppressAutoHyphens/>
              <w:spacing w:before="60" w:after="60"/>
              <w:rPr>
                <w:rFonts w:asciiTheme="minorHAnsi" w:hAnsiTheme="minorHAnsi" w:cstheme="minorHAnsi"/>
                <w:b/>
                <w:bCs/>
                <w:spacing w:val="-3"/>
                <w:sz w:val="22"/>
              </w:rPr>
            </w:pPr>
            <w:r w:rsidRPr="00AC79E7">
              <w:rPr>
                <w:rFonts w:asciiTheme="minorHAnsi" w:hAnsiTheme="minorHAnsi" w:cstheme="minorHAnsi"/>
                <w:b/>
                <w:bCs/>
                <w:spacing w:val="-3"/>
                <w:sz w:val="22"/>
              </w:rPr>
              <w:t>Yes</w:t>
            </w:r>
          </w:p>
        </w:tc>
        <w:tc>
          <w:tcPr>
            <w:tcW w:w="630" w:type="dxa"/>
            <w:tcBorders>
              <w:bottom w:val="double" w:sz="6" w:space="0" w:color="auto"/>
            </w:tcBorders>
          </w:tcPr>
          <w:p w14:paraId="7C766E5E" w14:textId="77777777" w:rsidR="00051BE3" w:rsidRPr="00AC79E7" w:rsidRDefault="00051BE3" w:rsidP="00864862">
            <w:pPr>
              <w:tabs>
                <w:tab w:val="center" w:pos="5731"/>
              </w:tabs>
              <w:suppressAutoHyphens/>
              <w:spacing w:before="60" w:after="60"/>
              <w:rPr>
                <w:rFonts w:asciiTheme="minorHAnsi" w:hAnsiTheme="minorHAnsi" w:cstheme="minorHAnsi"/>
                <w:b/>
                <w:bCs/>
                <w:spacing w:val="-3"/>
                <w:sz w:val="22"/>
              </w:rPr>
            </w:pPr>
            <w:r w:rsidRPr="00AC79E7">
              <w:rPr>
                <w:rFonts w:asciiTheme="minorHAnsi" w:hAnsiTheme="minorHAnsi" w:cstheme="minorHAnsi"/>
                <w:b/>
                <w:bCs/>
                <w:spacing w:val="-3"/>
                <w:sz w:val="22"/>
              </w:rPr>
              <w:t xml:space="preserve">No </w:t>
            </w:r>
          </w:p>
        </w:tc>
        <w:tc>
          <w:tcPr>
            <w:tcW w:w="620" w:type="dxa"/>
            <w:tcBorders>
              <w:bottom w:val="double" w:sz="6" w:space="0" w:color="auto"/>
            </w:tcBorders>
          </w:tcPr>
          <w:p w14:paraId="66751065" w14:textId="77777777" w:rsidR="00051BE3" w:rsidRPr="00AC79E7" w:rsidRDefault="00051BE3" w:rsidP="00864862">
            <w:pPr>
              <w:tabs>
                <w:tab w:val="center" w:pos="5731"/>
              </w:tabs>
              <w:suppressAutoHyphens/>
              <w:spacing w:before="60" w:after="60"/>
              <w:rPr>
                <w:rFonts w:asciiTheme="minorHAnsi" w:hAnsiTheme="minorHAnsi" w:cstheme="minorHAnsi"/>
                <w:b/>
                <w:bCs/>
                <w:spacing w:val="-3"/>
                <w:sz w:val="22"/>
              </w:rPr>
            </w:pPr>
            <w:r w:rsidRPr="00AC79E7">
              <w:rPr>
                <w:rFonts w:asciiTheme="minorHAnsi" w:hAnsiTheme="minorHAnsi" w:cstheme="minorHAnsi"/>
                <w:b/>
                <w:bCs/>
                <w:spacing w:val="-3"/>
                <w:sz w:val="22"/>
              </w:rPr>
              <w:t>N/A</w:t>
            </w:r>
          </w:p>
        </w:tc>
      </w:tr>
      <w:tr w:rsidR="00051BE3" w:rsidRPr="00AC79E7" w14:paraId="17199253" w14:textId="77777777" w:rsidTr="007A6929">
        <w:trPr>
          <w:tblHeader/>
          <w:jc w:val="center"/>
        </w:trPr>
        <w:tc>
          <w:tcPr>
            <w:tcW w:w="7380" w:type="dxa"/>
            <w:tcBorders>
              <w:bottom w:val="single" w:sz="4" w:space="0" w:color="auto"/>
            </w:tcBorders>
          </w:tcPr>
          <w:p w14:paraId="6DDCE780" w14:textId="7221EF07" w:rsidR="00051BE3" w:rsidRPr="00AC79E7" w:rsidRDefault="00051BE3" w:rsidP="00864862">
            <w:pPr>
              <w:pStyle w:val="Title"/>
              <w:spacing w:after="0"/>
              <w:jc w:val="left"/>
              <w:rPr>
                <w:rFonts w:asciiTheme="minorHAnsi" w:hAnsiTheme="minorHAnsi" w:cstheme="minorHAnsi"/>
                <w:color w:val="000000"/>
                <w:sz w:val="22"/>
              </w:rPr>
            </w:pPr>
            <w:r w:rsidRPr="00AC79E7">
              <w:rPr>
                <w:rFonts w:asciiTheme="minorHAnsi" w:hAnsiTheme="minorHAnsi" w:cstheme="minorHAnsi"/>
                <w:b w:val="0"/>
                <w:sz w:val="22"/>
              </w:rPr>
              <w:t>I have read the C</w:t>
            </w:r>
            <w:r w:rsidR="007B6087" w:rsidRPr="00AC79E7">
              <w:rPr>
                <w:rFonts w:asciiTheme="minorHAnsi" w:hAnsiTheme="minorHAnsi" w:cstheme="minorHAnsi"/>
                <w:b w:val="0"/>
                <w:sz w:val="22"/>
              </w:rPr>
              <w:t>i</w:t>
            </w:r>
            <w:r w:rsidRPr="00AC79E7">
              <w:rPr>
                <w:rFonts w:asciiTheme="minorHAnsi" w:hAnsiTheme="minorHAnsi" w:cstheme="minorHAnsi"/>
                <w:b w:val="0"/>
                <w:sz w:val="22"/>
              </w:rPr>
              <w:t xml:space="preserve">ty of </w:t>
            </w:r>
            <w:r w:rsidR="00D1525D">
              <w:rPr>
                <w:rFonts w:asciiTheme="minorHAnsi" w:hAnsiTheme="minorHAnsi" w:cstheme="minorHAnsi"/>
                <w:b w:val="0"/>
                <w:sz w:val="22"/>
              </w:rPr>
              <w:t>Greeley’s</w:t>
            </w:r>
            <w:r w:rsidRPr="00AC79E7">
              <w:rPr>
                <w:rFonts w:asciiTheme="minorHAnsi" w:hAnsiTheme="minorHAnsi" w:cstheme="minorHAnsi"/>
                <w:b w:val="0"/>
                <w:sz w:val="22"/>
              </w:rPr>
              <w:t xml:space="preserve"> Section 3 Plan</w:t>
            </w:r>
            <w:r w:rsidR="00B57B92" w:rsidRPr="00AC79E7">
              <w:rPr>
                <w:rFonts w:asciiTheme="minorHAnsi" w:hAnsiTheme="minorHAnsi" w:cstheme="minorHAnsi"/>
                <w:b w:val="0"/>
                <w:sz w:val="22"/>
              </w:rPr>
              <w:t xml:space="preserve">: </w:t>
            </w:r>
          </w:p>
        </w:tc>
        <w:tc>
          <w:tcPr>
            <w:tcW w:w="630" w:type="dxa"/>
            <w:tcBorders>
              <w:bottom w:val="single" w:sz="4" w:space="0" w:color="auto"/>
            </w:tcBorders>
            <w:vAlign w:val="center"/>
          </w:tcPr>
          <w:p w14:paraId="4EAA1E33" w14:textId="77777777" w:rsidR="00051BE3" w:rsidRPr="00AC79E7" w:rsidRDefault="00051BE3" w:rsidP="00864862">
            <w:pPr>
              <w:tabs>
                <w:tab w:val="center" w:pos="5731"/>
              </w:tabs>
              <w:suppressAutoHyphens/>
              <w:spacing w:before="60" w:after="60"/>
              <w:rPr>
                <w:rFonts w:asciiTheme="minorHAnsi" w:hAnsiTheme="minorHAnsi" w:cstheme="minorHAnsi"/>
                <w:bCs/>
                <w:spacing w:val="-3"/>
                <w:sz w:val="22"/>
              </w:rPr>
            </w:pPr>
          </w:p>
        </w:tc>
        <w:tc>
          <w:tcPr>
            <w:tcW w:w="630" w:type="dxa"/>
            <w:tcBorders>
              <w:bottom w:val="single" w:sz="4" w:space="0" w:color="auto"/>
            </w:tcBorders>
            <w:vAlign w:val="center"/>
          </w:tcPr>
          <w:p w14:paraId="6F555860" w14:textId="77777777" w:rsidR="00051BE3" w:rsidRPr="00AC79E7" w:rsidRDefault="00051BE3" w:rsidP="00864862">
            <w:pPr>
              <w:tabs>
                <w:tab w:val="center" w:pos="5731"/>
              </w:tabs>
              <w:suppressAutoHyphens/>
              <w:spacing w:before="60" w:after="60"/>
              <w:rPr>
                <w:rFonts w:asciiTheme="minorHAnsi" w:hAnsiTheme="minorHAnsi" w:cstheme="minorHAnsi"/>
                <w:bCs/>
                <w:spacing w:val="-3"/>
                <w:sz w:val="22"/>
              </w:rPr>
            </w:pPr>
          </w:p>
        </w:tc>
        <w:tc>
          <w:tcPr>
            <w:tcW w:w="620" w:type="dxa"/>
            <w:tcBorders>
              <w:bottom w:val="single" w:sz="4" w:space="0" w:color="auto"/>
            </w:tcBorders>
            <w:vAlign w:val="center"/>
          </w:tcPr>
          <w:p w14:paraId="382C5083" w14:textId="77777777" w:rsidR="00051BE3" w:rsidRPr="00AC79E7" w:rsidRDefault="00051BE3" w:rsidP="00864862">
            <w:pPr>
              <w:tabs>
                <w:tab w:val="center" w:pos="5731"/>
              </w:tabs>
              <w:suppressAutoHyphens/>
              <w:spacing w:before="60" w:after="60"/>
              <w:rPr>
                <w:rFonts w:asciiTheme="minorHAnsi" w:hAnsiTheme="minorHAnsi" w:cstheme="minorHAnsi"/>
                <w:bCs/>
                <w:spacing w:val="-3"/>
                <w:sz w:val="22"/>
              </w:rPr>
            </w:pPr>
          </w:p>
        </w:tc>
      </w:tr>
      <w:tr w:rsidR="00051BE3" w:rsidRPr="00AC79E7" w14:paraId="39EADD3C" w14:textId="77777777" w:rsidTr="007A6929">
        <w:trPr>
          <w:tblHeader/>
          <w:jc w:val="center"/>
        </w:trPr>
        <w:tc>
          <w:tcPr>
            <w:tcW w:w="7380" w:type="dxa"/>
            <w:tcBorders>
              <w:top w:val="single" w:sz="4" w:space="0" w:color="auto"/>
              <w:bottom w:val="single" w:sz="4" w:space="0" w:color="auto"/>
            </w:tcBorders>
          </w:tcPr>
          <w:p w14:paraId="4B0F40BC" w14:textId="4454B6A1" w:rsidR="00051BE3" w:rsidRPr="00AC79E7" w:rsidRDefault="00CE5508" w:rsidP="00864862">
            <w:pPr>
              <w:pStyle w:val="Title"/>
              <w:spacing w:after="0"/>
              <w:jc w:val="left"/>
              <w:rPr>
                <w:rFonts w:asciiTheme="minorHAnsi" w:hAnsiTheme="minorHAnsi" w:cstheme="minorHAnsi"/>
                <w:b w:val="0"/>
                <w:sz w:val="22"/>
              </w:rPr>
            </w:pPr>
            <w:r w:rsidRPr="00AC79E7">
              <w:rPr>
                <w:rFonts w:asciiTheme="minorHAnsi" w:hAnsiTheme="minorHAnsi" w:cstheme="minorHAnsi"/>
                <w:b w:val="0"/>
                <w:sz w:val="22"/>
              </w:rPr>
              <w:t>The Applicant</w:t>
            </w:r>
            <w:r w:rsidR="00D1360B" w:rsidRPr="00AC79E7">
              <w:rPr>
                <w:rFonts w:asciiTheme="minorHAnsi" w:hAnsiTheme="minorHAnsi" w:cstheme="minorHAnsi"/>
                <w:b w:val="0"/>
                <w:sz w:val="22"/>
              </w:rPr>
              <w:t xml:space="preserve"> </w:t>
            </w:r>
            <w:r w:rsidR="00D1525D">
              <w:rPr>
                <w:rFonts w:asciiTheme="minorHAnsi" w:hAnsiTheme="minorHAnsi" w:cstheme="minorHAnsi"/>
                <w:b w:val="0"/>
                <w:sz w:val="22"/>
              </w:rPr>
              <w:t>agrees to adopt</w:t>
            </w:r>
            <w:r w:rsidR="00D1360B" w:rsidRPr="00AC79E7">
              <w:rPr>
                <w:rFonts w:asciiTheme="minorHAnsi" w:hAnsiTheme="minorHAnsi" w:cstheme="minorHAnsi"/>
                <w:b w:val="0"/>
                <w:sz w:val="22"/>
              </w:rPr>
              <w:t xml:space="preserve"> the C</w:t>
            </w:r>
            <w:r w:rsidR="007B6087" w:rsidRPr="00AC79E7">
              <w:rPr>
                <w:rFonts w:asciiTheme="minorHAnsi" w:hAnsiTheme="minorHAnsi" w:cstheme="minorHAnsi"/>
                <w:b w:val="0"/>
                <w:sz w:val="22"/>
              </w:rPr>
              <w:t>i</w:t>
            </w:r>
            <w:r w:rsidR="00D1360B" w:rsidRPr="00AC79E7">
              <w:rPr>
                <w:rFonts w:asciiTheme="minorHAnsi" w:hAnsiTheme="minorHAnsi" w:cstheme="minorHAnsi"/>
                <w:b w:val="0"/>
                <w:sz w:val="22"/>
              </w:rPr>
              <w:t>ty’s Section 3 Plan to ensure compliance with all regulations</w:t>
            </w:r>
          </w:p>
        </w:tc>
        <w:tc>
          <w:tcPr>
            <w:tcW w:w="630" w:type="dxa"/>
            <w:tcBorders>
              <w:top w:val="single" w:sz="4" w:space="0" w:color="auto"/>
              <w:bottom w:val="single" w:sz="4" w:space="0" w:color="auto"/>
            </w:tcBorders>
            <w:vAlign w:val="center"/>
          </w:tcPr>
          <w:p w14:paraId="23334A2F" w14:textId="77777777" w:rsidR="00051BE3" w:rsidRPr="00AC79E7" w:rsidRDefault="00051BE3" w:rsidP="00864862">
            <w:pPr>
              <w:tabs>
                <w:tab w:val="center" w:pos="5731"/>
              </w:tabs>
              <w:suppressAutoHyphens/>
              <w:spacing w:before="60" w:after="60"/>
              <w:rPr>
                <w:rFonts w:asciiTheme="minorHAnsi" w:hAnsiTheme="minorHAnsi" w:cstheme="minorHAnsi"/>
                <w:bCs/>
                <w:spacing w:val="-3"/>
                <w:sz w:val="22"/>
              </w:rPr>
            </w:pPr>
          </w:p>
        </w:tc>
        <w:tc>
          <w:tcPr>
            <w:tcW w:w="630" w:type="dxa"/>
            <w:tcBorders>
              <w:top w:val="single" w:sz="4" w:space="0" w:color="auto"/>
              <w:bottom w:val="single" w:sz="4" w:space="0" w:color="auto"/>
            </w:tcBorders>
            <w:vAlign w:val="center"/>
          </w:tcPr>
          <w:p w14:paraId="01B1B768" w14:textId="77777777" w:rsidR="00051BE3" w:rsidRPr="00AC79E7" w:rsidRDefault="00051BE3" w:rsidP="00864862">
            <w:pPr>
              <w:tabs>
                <w:tab w:val="center" w:pos="5731"/>
              </w:tabs>
              <w:suppressAutoHyphens/>
              <w:spacing w:before="60" w:after="60"/>
              <w:rPr>
                <w:rFonts w:asciiTheme="minorHAnsi" w:hAnsiTheme="minorHAnsi" w:cstheme="minorHAnsi"/>
                <w:bCs/>
                <w:spacing w:val="-3"/>
                <w:sz w:val="22"/>
              </w:rPr>
            </w:pPr>
          </w:p>
        </w:tc>
        <w:tc>
          <w:tcPr>
            <w:tcW w:w="620" w:type="dxa"/>
            <w:tcBorders>
              <w:top w:val="single" w:sz="4" w:space="0" w:color="auto"/>
              <w:bottom w:val="single" w:sz="4" w:space="0" w:color="auto"/>
            </w:tcBorders>
            <w:vAlign w:val="center"/>
          </w:tcPr>
          <w:p w14:paraId="19D5CB74" w14:textId="77777777" w:rsidR="00051BE3" w:rsidRPr="00AC79E7" w:rsidRDefault="00051BE3" w:rsidP="00864862">
            <w:pPr>
              <w:tabs>
                <w:tab w:val="center" w:pos="5731"/>
              </w:tabs>
              <w:suppressAutoHyphens/>
              <w:spacing w:before="60" w:after="60"/>
              <w:rPr>
                <w:rFonts w:asciiTheme="minorHAnsi" w:hAnsiTheme="minorHAnsi" w:cstheme="minorHAnsi"/>
                <w:bCs/>
                <w:spacing w:val="-3"/>
                <w:sz w:val="22"/>
              </w:rPr>
            </w:pPr>
          </w:p>
        </w:tc>
      </w:tr>
      <w:tr w:rsidR="00D1360B" w:rsidRPr="00AC79E7" w14:paraId="0D927FF9" w14:textId="77777777" w:rsidTr="007A6929">
        <w:trPr>
          <w:tblHeader/>
          <w:jc w:val="center"/>
        </w:trPr>
        <w:tc>
          <w:tcPr>
            <w:tcW w:w="7380" w:type="dxa"/>
            <w:tcBorders>
              <w:top w:val="single" w:sz="4" w:space="0" w:color="auto"/>
              <w:bottom w:val="single" w:sz="4" w:space="0" w:color="auto"/>
            </w:tcBorders>
          </w:tcPr>
          <w:p w14:paraId="02362B34" w14:textId="77777777" w:rsidR="00D1360B" w:rsidRPr="00AC79E7" w:rsidRDefault="00CE5508" w:rsidP="00864862">
            <w:pPr>
              <w:pStyle w:val="Title"/>
              <w:spacing w:after="0"/>
              <w:jc w:val="left"/>
              <w:rPr>
                <w:rFonts w:asciiTheme="minorHAnsi" w:hAnsiTheme="minorHAnsi" w:cstheme="minorHAnsi"/>
                <w:b w:val="0"/>
                <w:sz w:val="22"/>
              </w:rPr>
            </w:pPr>
            <w:r w:rsidRPr="00AC79E7">
              <w:rPr>
                <w:rFonts w:asciiTheme="minorHAnsi" w:hAnsiTheme="minorHAnsi" w:cstheme="minorHAnsi"/>
                <w:b w:val="0"/>
                <w:sz w:val="22"/>
              </w:rPr>
              <w:t>The Applicant has</w:t>
            </w:r>
            <w:r w:rsidR="00D1360B" w:rsidRPr="00AC79E7">
              <w:rPr>
                <w:rFonts w:asciiTheme="minorHAnsi" w:hAnsiTheme="minorHAnsi" w:cstheme="minorHAnsi"/>
                <w:b w:val="0"/>
                <w:sz w:val="22"/>
              </w:rPr>
              <w:t xml:space="preserve"> </w:t>
            </w:r>
            <w:r w:rsidR="00B57B92" w:rsidRPr="00AC79E7">
              <w:rPr>
                <w:rFonts w:asciiTheme="minorHAnsi" w:hAnsiTheme="minorHAnsi" w:cstheme="minorHAnsi"/>
                <w:b w:val="0"/>
                <w:sz w:val="22"/>
              </w:rPr>
              <w:t>reviewed</w:t>
            </w:r>
            <w:r w:rsidR="00D1360B" w:rsidRPr="00AC79E7">
              <w:rPr>
                <w:rFonts w:asciiTheme="minorHAnsi" w:hAnsiTheme="minorHAnsi" w:cstheme="minorHAnsi"/>
                <w:b w:val="0"/>
                <w:sz w:val="22"/>
              </w:rPr>
              <w:t xml:space="preserve"> Title 24 CFR Part 135, the full regulation for Sec</w:t>
            </w:r>
            <w:r w:rsidR="00792323" w:rsidRPr="00AC79E7">
              <w:rPr>
                <w:rFonts w:asciiTheme="minorHAnsi" w:hAnsiTheme="minorHAnsi" w:cstheme="minorHAnsi"/>
                <w:b w:val="0"/>
                <w:sz w:val="22"/>
              </w:rPr>
              <w:t>tion</w:t>
            </w:r>
            <w:r w:rsidR="00D1360B" w:rsidRPr="00AC79E7">
              <w:rPr>
                <w:rFonts w:asciiTheme="minorHAnsi" w:hAnsiTheme="minorHAnsi" w:cstheme="minorHAnsi"/>
                <w:b w:val="0"/>
                <w:sz w:val="22"/>
              </w:rPr>
              <w:t xml:space="preserve"> 3</w:t>
            </w:r>
          </w:p>
        </w:tc>
        <w:tc>
          <w:tcPr>
            <w:tcW w:w="630" w:type="dxa"/>
            <w:tcBorders>
              <w:top w:val="single" w:sz="4" w:space="0" w:color="auto"/>
              <w:bottom w:val="single" w:sz="4" w:space="0" w:color="auto"/>
            </w:tcBorders>
            <w:vAlign w:val="center"/>
          </w:tcPr>
          <w:p w14:paraId="73242CA6"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c>
          <w:tcPr>
            <w:tcW w:w="630" w:type="dxa"/>
            <w:tcBorders>
              <w:top w:val="single" w:sz="4" w:space="0" w:color="auto"/>
              <w:bottom w:val="single" w:sz="4" w:space="0" w:color="auto"/>
            </w:tcBorders>
            <w:vAlign w:val="center"/>
          </w:tcPr>
          <w:p w14:paraId="4DD1D671"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c>
          <w:tcPr>
            <w:tcW w:w="620" w:type="dxa"/>
            <w:tcBorders>
              <w:top w:val="single" w:sz="4" w:space="0" w:color="auto"/>
              <w:bottom w:val="single" w:sz="4" w:space="0" w:color="auto"/>
            </w:tcBorders>
            <w:vAlign w:val="center"/>
          </w:tcPr>
          <w:p w14:paraId="061C7A75"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r>
      <w:tr w:rsidR="00D1360B" w:rsidRPr="00AC79E7" w14:paraId="6737BAD1" w14:textId="77777777" w:rsidTr="007A6929">
        <w:trPr>
          <w:tblHeader/>
          <w:jc w:val="center"/>
        </w:trPr>
        <w:tc>
          <w:tcPr>
            <w:tcW w:w="7380" w:type="dxa"/>
            <w:tcBorders>
              <w:top w:val="single" w:sz="4" w:space="0" w:color="auto"/>
              <w:bottom w:val="single" w:sz="4" w:space="0" w:color="auto"/>
            </w:tcBorders>
          </w:tcPr>
          <w:p w14:paraId="4844200A" w14:textId="77777777" w:rsidR="00D1360B" w:rsidRPr="00AC79E7" w:rsidRDefault="00CE5508" w:rsidP="00864862">
            <w:pPr>
              <w:pStyle w:val="Title"/>
              <w:spacing w:after="0"/>
              <w:jc w:val="left"/>
              <w:rPr>
                <w:rFonts w:asciiTheme="minorHAnsi" w:hAnsiTheme="minorHAnsi" w:cstheme="minorHAnsi"/>
                <w:b w:val="0"/>
                <w:sz w:val="22"/>
              </w:rPr>
            </w:pPr>
            <w:r w:rsidRPr="00AC79E7">
              <w:rPr>
                <w:rFonts w:asciiTheme="minorHAnsi" w:hAnsiTheme="minorHAnsi" w:cstheme="minorHAnsi"/>
                <w:b w:val="0"/>
                <w:sz w:val="22"/>
              </w:rPr>
              <w:t>The Applicant</w:t>
            </w:r>
            <w:r w:rsidR="00D1360B" w:rsidRPr="00AC79E7">
              <w:rPr>
                <w:rFonts w:asciiTheme="minorHAnsi" w:hAnsiTheme="minorHAnsi" w:cstheme="minorHAnsi"/>
                <w:b w:val="0"/>
                <w:sz w:val="22"/>
              </w:rPr>
              <w:t xml:space="preserve"> </w:t>
            </w:r>
            <w:r w:rsidR="00B57B92" w:rsidRPr="00AC79E7">
              <w:rPr>
                <w:rFonts w:asciiTheme="minorHAnsi" w:hAnsiTheme="minorHAnsi" w:cstheme="minorHAnsi"/>
                <w:b w:val="0"/>
                <w:sz w:val="22"/>
              </w:rPr>
              <w:t xml:space="preserve">is </w:t>
            </w:r>
            <w:r w:rsidR="00D1360B" w:rsidRPr="00AC79E7">
              <w:rPr>
                <w:rFonts w:asciiTheme="minorHAnsi" w:hAnsiTheme="minorHAnsi" w:cstheme="minorHAnsi"/>
                <w:b w:val="0"/>
                <w:sz w:val="22"/>
              </w:rPr>
              <w:t>prepared to fully comply with Section 3 requirements</w:t>
            </w:r>
          </w:p>
        </w:tc>
        <w:tc>
          <w:tcPr>
            <w:tcW w:w="630" w:type="dxa"/>
            <w:tcBorders>
              <w:top w:val="single" w:sz="4" w:space="0" w:color="auto"/>
              <w:bottom w:val="single" w:sz="4" w:space="0" w:color="auto"/>
            </w:tcBorders>
            <w:vAlign w:val="center"/>
          </w:tcPr>
          <w:p w14:paraId="788DFC64"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c>
          <w:tcPr>
            <w:tcW w:w="630" w:type="dxa"/>
            <w:tcBorders>
              <w:top w:val="single" w:sz="4" w:space="0" w:color="auto"/>
              <w:bottom w:val="single" w:sz="4" w:space="0" w:color="auto"/>
            </w:tcBorders>
            <w:vAlign w:val="center"/>
          </w:tcPr>
          <w:p w14:paraId="7A188395"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c>
          <w:tcPr>
            <w:tcW w:w="620" w:type="dxa"/>
            <w:tcBorders>
              <w:top w:val="single" w:sz="4" w:space="0" w:color="auto"/>
              <w:bottom w:val="single" w:sz="4" w:space="0" w:color="auto"/>
            </w:tcBorders>
            <w:vAlign w:val="center"/>
          </w:tcPr>
          <w:p w14:paraId="197CE3B1"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r>
      <w:tr w:rsidR="00D1360B" w:rsidRPr="00AC79E7" w14:paraId="34B16429" w14:textId="77777777" w:rsidTr="007A6929">
        <w:trPr>
          <w:tblHeader/>
          <w:jc w:val="center"/>
        </w:trPr>
        <w:tc>
          <w:tcPr>
            <w:tcW w:w="7380" w:type="dxa"/>
            <w:tcBorders>
              <w:top w:val="single" w:sz="4" w:space="0" w:color="auto"/>
              <w:bottom w:val="single" w:sz="4" w:space="0" w:color="auto"/>
            </w:tcBorders>
          </w:tcPr>
          <w:p w14:paraId="6006C2A2" w14:textId="77777777" w:rsidR="00D1360B" w:rsidRPr="00AC79E7" w:rsidRDefault="00CE5508" w:rsidP="00864862">
            <w:pPr>
              <w:pStyle w:val="Title"/>
              <w:spacing w:after="0"/>
              <w:jc w:val="left"/>
              <w:rPr>
                <w:rFonts w:asciiTheme="minorHAnsi" w:hAnsiTheme="minorHAnsi" w:cstheme="minorHAnsi"/>
                <w:b w:val="0"/>
                <w:sz w:val="22"/>
              </w:rPr>
            </w:pPr>
            <w:r w:rsidRPr="00AC79E7">
              <w:rPr>
                <w:rFonts w:asciiTheme="minorHAnsi" w:hAnsiTheme="minorHAnsi" w:cstheme="minorHAnsi"/>
                <w:b w:val="0"/>
                <w:sz w:val="22"/>
              </w:rPr>
              <w:t>The Applicant does/</w:t>
            </w:r>
            <w:r w:rsidR="00D1360B" w:rsidRPr="00AC79E7">
              <w:rPr>
                <w:rFonts w:asciiTheme="minorHAnsi" w:hAnsiTheme="minorHAnsi" w:cstheme="minorHAnsi"/>
                <w:b w:val="0"/>
                <w:sz w:val="22"/>
              </w:rPr>
              <w:t>will have a Section 3 Compliance Officer on staff.</w:t>
            </w:r>
          </w:p>
          <w:p w14:paraId="7E65B177" w14:textId="77777777" w:rsidR="00D1360B" w:rsidRPr="00AC79E7" w:rsidRDefault="00D1360B" w:rsidP="00864862">
            <w:pPr>
              <w:pStyle w:val="Title"/>
              <w:spacing w:after="0"/>
              <w:jc w:val="left"/>
              <w:rPr>
                <w:rFonts w:asciiTheme="minorHAnsi" w:hAnsiTheme="minorHAnsi" w:cstheme="minorHAnsi"/>
                <w:b w:val="0"/>
                <w:sz w:val="22"/>
              </w:rPr>
            </w:pPr>
            <w:r w:rsidRPr="00AC79E7">
              <w:rPr>
                <w:rFonts w:asciiTheme="minorHAnsi" w:hAnsiTheme="minorHAnsi" w:cstheme="minorHAnsi"/>
                <w:b w:val="0"/>
                <w:sz w:val="22"/>
              </w:rPr>
              <w:t>Name of Officer:</w:t>
            </w:r>
          </w:p>
        </w:tc>
        <w:tc>
          <w:tcPr>
            <w:tcW w:w="630" w:type="dxa"/>
            <w:tcBorders>
              <w:top w:val="single" w:sz="4" w:space="0" w:color="auto"/>
              <w:bottom w:val="single" w:sz="4" w:space="0" w:color="auto"/>
            </w:tcBorders>
            <w:vAlign w:val="center"/>
          </w:tcPr>
          <w:p w14:paraId="1E5622A9"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c>
          <w:tcPr>
            <w:tcW w:w="630" w:type="dxa"/>
            <w:tcBorders>
              <w:top w:val="single" w:sz="4" w:space="0" w:color="auto"/>
              <w:bottom w:val="single" w:sz="4" w:space="0" w:color="auto"/>
            </w:tcBorders>
            <w:vAlign w:val="center"/>
          </w:tcPr>
          <w:p w14:paraId="697C6DC1"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c>
          <w:tcPr>
            <w:tcW w:w="620" w:type="dxa"/>
            <w:tcBorders>
              <w:top w:val="single" w:sz="4" w:space="0" w:color="auto"/>
              <w:bottom w:val="single" w:sz="4" w:space="0" w:color="auto"/>
            </w:tcBorders>
            <w:vAlign w:val="center"/>
          </w:tcPr>
          <w:p w14:paraId="658B8670"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r>
      <w:tr w:rsidR="00D1360B" w:rsidRPr="00AC79E7" w14:paraId="43F41DC5" w14:textId="77777777" w:rsidTr="007A6929">
        <w:trPr>
          <w:tblHeader/>
          <w:jc w:val="center"/>
        </w:trPr>
        <w:tc>
          <w:tcPr>
            <w:tcW w:w="7380" w:type="dxa"/>
            <w:tcBorders>
              <w:top w:val="single" w:sz="4" w:space="0" w:color="auto"/>
              <w:bottom w:val="double" w:sz="6" w:space="0" w:color="auto"/>
            </w:tcBorders>
          </w:tcPr>
          <w:p w14:paraId="145C3AD6" w14:textId="77777777" w:rsidR="00D1360B" w:rsidRPr="00AC79E7" w:rsidRDefault="00CE5508" w:rsidP="00864862">
            <w:pPr>
              <w:pStyle w:val="Title"/>
              <w:spacing w:after="0"/>
              <w:jc w:val="left"/>
              <w:rPr>
                <w:rFonts w:asciiTheme="minorHAnsi" w:hAnsiTheme="minorHAnsi" w:cstheme="minorHAnsi"/>
                <w:b w:val="0"/>
                <w:sz w:val="22"/>
              </w:rPr>
            </w:pPr>
            <w:r w:rsidRPr="00AC79E7">
              <w:rPr>
                <w:rFonts w:asciiTheme="minorHAnsi" w:hAnsiTheme="minorHAnsi" w:cstheme="minorHAnsi"/>
                <w:b w:val="0"/>
                <w:sz w:val="22"/>
              </w:rPr>
              <w:t>The Applicant</w:t>
            </w:r>
            <w:r w:rsidR="00D1360B" w:rsidRPr="00AC79E7">
              <w:rPr>
                <w:rFonts w:asciiTheme="minorHAnsi" w:hAnsiTheme="minorHAnsi" w:cstheme="minorHAnsi"/>
                <w:b w:val="0"/>
                <w:sz w:val="22"/>
              </w:rPr>
              <w:t xml:space="preserve"> will hire a consultant to be our Section 3 Compliance Officer</w:t>
            </w:r>
          </w:p>
          <w:p w14:paraId="3149D13A" w14:textId="77777777" w:rsidR="00D1360B" w:rsidRPr="00AC79E7" w:rsidRDefault="00D1360B" w:rsidP="00864862">
            <w:pPr>
              <w:pStyle w:val="Title"/>
              <w:spacing w:after="0"/>
              <w:jc w:val="left"/>
              <w:rPr>
                <w:rFonts w:asciiTheme="minorHAnsi" w:hAnsiTheme="minorHAnsi" w:cstheme="minorHAnsi"/>
                <w:b w:val="0"/>
                <w:sz w:val="22"/>
              </w:rPr>
            </w:pPr>
            <w:r w:rsidRPr="00AC79E7">
              <w:rPr>
                <w:rFonts w:asciiTheme="minorHAnsi" w:hAnsiTheme="minorHAnsi" w:cstheme="minorHAnsi"/>
                <w:b w:val="0"/>
                <w:sz w:val="22"/>
              </w:rPr>
              <w:t>Name of Consultant/firm:</w:t>
            </w:r>
          </w:p>
        </w:tc>
        <w:tc>
          <w:tcPr>
            <w:tcW w:w="630" w:type="dxa"/>
            <w:tcBorders>
              <w:top w:val="single" w:sz="4" w:space="0" w:color="auto"/>
              <w:bottom w:val="double" w:sz="6" w:space="0" w:color="auto"/>
            </w:tcBorders>
            <w:vAlign w:val="center"/>
          </w:tcPr>
          <w:p w14:paraId="77EC5B5C"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c>
          <w:tcPr>
            <w:tcW w:w="630" w:type="dxa"/>
            <w:tcBorders>
              <w:top w:val="single" w:sz="4" w:space="0" w:color="auto"/>
              <w:bottom w:val="double" w:sz="6" w:space="0" w:color="auto"/>
            </w:tcBorders>
            <w:vAlign w:val="center"/>
          </w:tcPr>
          <w:p w14:paraId="4179C897"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c>
          <w:tcPr>
            <w:tcW w:w="620" w:type="dxa"/>
            <w:tcBorders>
              <w:top w:val="single" w:sz="4" w:space="0" w:color="auto"/>
              <w:bottom w:val="double" w:sz="6" w:space="0" w:color="auto"/>
            </w:tcBorders>
            <w:vAlign w:val="center"/>
          </w:tcPr>
          <w:p w14:paraId="78111F8B" w14:textId="77777777" w:rsidR="00D1360B" w:rsidRPr="00AC79E7" w:rsidRDefault="00D1360B" w:rsidP="00864862">
            <w:pPr>
              <w:tabs>
                <w:tab w:val="center" w:pos="5731"/>
              </w:tabs>
              <w:suppressAutoHyphens/>
              <w:spacing w:before="60" w:after="60"/>
              <w:rPr>
                <w:rFonts w:asciiTheme="minorHAnsi" w:hAnsiTheme="minorHAnsi" w:cstheme="minorHAnsi"/>
                <w:bCs/>
                <w:spacing w:val="-3"/>
                <w:sz w:val="22"/>
              </w:rPr>
            </w:pPr>
          </w:p>
        </w:tc>
      </w:tr>
    </w:tbl>
    <w:p w14:paraId="0726D53A" w14:textId="77777777" w:rsidR="00845939" w:rsidRPr="00AC79E7" w:rsidRDefault="00845939" w:rsidP="00864862">
      <w:pPr>
        <w:pStyle w:val="Heading1"/>
        <w:jc w:val="left"/>
        <w:rPr>
          <w:rFonts w:asciiTheme="minorHAnsi" w:hAnsiTheme="minorHAnsi" w:cstheme="minorHAnsi"/>
          <w:sz w:val="22"/>
          <w:szCs w:val="22"/>
        </w:rPr>
      </w:pPr>
    </w:p>
    <w:p w14:paraId="5423EA85" w14:textId="56DE7E73" w:rsidR="00051BE3" w:rsidRPr="00D1525D" w:rsidRDefault="00D1525D" w:rsidP="00D1525D">
      <w:pPr>
        <w:pStyle w:val="Heading2"/>
        <w:spacing w:after="240"/>
        <w:ind w:firstLine="360"/>
        <w:jc w:val="left"/>
        <w:rPr>
          <w:rFonts w:asciiTheme="minorHAnsi" w:hAnsiTheme="minorHAnsi" w:cstheme="minorHAnsi"/>
          <w:sz w:val="24"/>
          <w:szCs w:val="24"/>
        </w:rPr>
      </w:pPr>
      <w:bookmarkStart w:id="84" w:name="_Toc526437023"/>
      <w:bookmarkStart w:id="85" w:name="_Toc57621860"/>
      <w:r w:rsidRPr="00D1525D">
        <w:rPr>
          <w:rFonts w:asciiTheme="minorHAnsi" w:hAnsiTheme="minorHAnsi" w:cstheme="minorHAnsi"/>
          <w:sz w:val="24"/>
          <w:szCs w:val="24"/>
        </w:rPr>
        <w:t>6.</w:t>
      </w:r>
      <w:r w:rsidRPr="00D1525D">
        <w:rPr>
          <w:rFonts w:asciiTheme="minorHAnsi" w:hAnsiTheme="minorHAnsi" w:cstheme="minorHAnsi"/>
          <w:sz w:val="24"/>
          <w:szCs w:val="24"/>
        </w:rPr>
        <w:tab/>
        <w:t>L</w:t>
      </w:r>
      <w:r w:rsidR="005D6F7C" w:rsidRPr="00D1525D">
        <w:rPr>
          <w:rFonts w:asciiTheme="minorHAnsi" w:hAnsiTheme="minorHAnsi" w:cstheme="minorHAnsi"/>
          <w:sz w:val="24"/>
          <w:szCs w:val="24"/>
        </w:rPr>
        <w:t>abor</w:t>
      </w:r>
      <w:r w:rsidR="00051BE3" w:rsidRPr="00D1525D">
        <w:rPr>
          <w:rFonts w:asciiTheme="minorHAnsi" w:hAnsiTheme="minorHAnsi" w:cstheme="minorHAnsi"/>
          <w:sz w:val="24"/>
          <w:szCs w:val="24"/>
        </w:rPr>
        <w:t xml:space="preserve"> </w:t>
      </w:r>
      <w:r w:rsidR="004C4572" w:rsidRPr="00D1525D">
        <w:rPr>
          <w:rFonts w:asciiTheme="minorHAnsi" w:hAnsiTheme="minorHAnsi" w:cstheme="minorHAnsi"/>
          <w:sz w:val="24"/>
          <w:szCs w:val="24"/>
        </w:rPr>
        <w:t xml:space="preserve">and Davis Bacon </w:t>
      </w:r>
      <w:r w:rsidR="00051BE3" w:rsidRPr="00D1525D">
        <w:rPr>
          <w:rFonts w:asciiTheme="minorHAnsi" w:hAnsiTheme="minorHAnsi" w:cstheme="minorHAnsi"/>
          <w:sz w:val="24"/>
          <w:szCs w:val="24"/>
        </w:rPr>
        <w:t>Compliance</w:t>
      </w:r>
      <w:bookmarkEnd w:id="84"/>
      <w:bookmarkEnd w:id="85"/>
      <w:r w:rsidR="00051BE3" w:rsidRPr="00D1525D">
        <w:rPr>
          <w:rFonts w:asciiTheme="minorHAnsi" w:hAnsiTheme="minorHAnsi" w:cstheme="minorHAnsi"/>
          <w:sz w:val="24"/>
          <w:szCs w:val="24"/>
        </w:rPr>
        <w:t xml:space="preserve"> </w:t>
      </w:r>
    </w:p>
    <w:p w14:paraId="00E8D1CD" w14:textId="57888058" w:rsidR="002441A9" w:rsidRDefault="002441A9" w:rsidP="00D1525D">
      <w:pPr>
        <w:tabs>
          <w:tab w:val="left" w:pos="-1080"/>
          <w:tab w:val="left" w:pos="-720"/>
          <w:tab w:val="left" w:pos="0"/>
          <w:tab w:val="left" w:pos="478"/>
          <w:tab w:val="left" w:pos="978"/>
          <w:tab w:val="left" w:pos="1440"/>
          <w:tab w:val="left" w:pos="1960"/>
          <w:tab w:val="left" w:pos="2460"/>
        </w:tabs>
        <w:overflowPunct/>
        <w:autoSpaceDE/>
        <w:autoSpaceDN/>
        <w:adjustRightInd/>
        <w:ind w:left="720"/>
        <w:textAlignment w:val="auto"/>
        <w:rPr>
          <w:rFonts w:asciiTheme="minorHAnsi" w:hAnsiTheme="minorHAnsi" w:cstheme="minorHAnsi"/>
          <w:sz w:val="22"/>
          <w:szCs w:val="22"/>
        </w:rPr>
      </w:pPr>
      <w:r w:rsidRPr="00AC79E7">
        <w:rPr>
          <w:rFonts w:asciiTheme="minorHAnsi" w:hAnsiTheme="minorHAnsi" w:cstheme="minorHAnsi"/>
          <w:sz w:val="22"/>
          <w:szCs w:val="22"/>
        </w:rPr>
        <w:t xml:space="preserve">Compliance with the prevailing wage requirements (“Davis Bacon”) may be required for HOME assisted projects. Please refer to </w:t>
      </w:r>
      <w:r w:rsidRPr="00DA54A4">
        <w:rPr>
          <w:rFonts w:asciiTheme="minorHAnsi" w:hAnsiTheme="minorHAnsi" w:cstheme="minorHAnsi"/>
          <w:sz w:val="22"/>
          <w:szCs w:val="22"/>
        </w:rPr>
        <w:t xml:space="preserve">Attachment </w:t>
      </w:r>
      <w:r w:rsidR="00DA54A4">
        <w:rPr>
          <w:rFonts w:asciiTheme="minorHAnsi" w:hAnsiTheme="minorHAnsi" w:cstheme="minorHAnsi"/>
          <w:sz w:val="22"/>
          <w:szCs w:val="22"/>
        </w:rPr>
        <w:t>D</w:t>
      </w:r>
      <w:r w:rsidRPr="00AC79E7">
        <w:rPr>
          <w:rFonts w:asciiTheme="minorHAnsi" w:hAnsiTheme="minorHAnsi" w:cstheme="minorHAnsi"/>
          <w:sz w:val="22"/>
          <w:szCs w:val="22"/>
        </w:rPr>
        <w:t xml:space="preserve"> </w:t>
      </w:r>
      <w:r w:rsidR="001D6F92" w:rsidRPr="00AC79E7">
        <w:rPr>
          <w:rFonts w:asciiTheme="minorHAnsi" w:hAnsiTheme="minorHAnsi" w:cstheme="minorHAnsi"/>
          <w:sz w:val="22"/>
          <w:szCs w:val="22"/>
        </w:rPr>
        <w:t>Summary of HOME Program Requirements</w:t>
      </w:r>
      <w:r w:rsidRPr="00AC79E7">
        <w:rPr>
          <w:rFonts w:asciiTheme="minorHAnsi" w:hAnsiTheme="minorHAnsi" w:cstheme="minorHAnsi"/>
          <w:sz w:val="22"/>
          <w:szCs w:val="22"/>
        </w:rPr>
        <w:t xml:space="preserve"> for additional information.</w:t>
      </w:r>
    </w:p>
    <w:p w14:paraId="013577A2" w14:textId="7B3B22AB" w:rsidR="00D1525D" w:rsidRDefault="00D1525D" w:rsidP="00D1525D">
      <w:pPr>
        <w:tabs>
          <w:tab w:val="left" w:pos="-1080"/>
          <w:tab w:val="left" w:pos="-720"/>
          <w:tab w:val="left" w:pos="0"/>
          <w:tab w:val="left" w:pos="478"/>
          <w:tab w:val="left" w:pos="978"/>
          <w:tab w:val="left" w:pos="1440"/>
          <w:tab w:val="left" w:pos="1960"/>
          <w:tab w:val="left" w:pos="2460"/>
        </w:tabs>
        <w:overflowPunct/>
        <w:autoSpaceDE/>
        <w:autoSpaceDN/>
        <w:adjustRightInd/>
        <w:ind w:left="720"/>
        <w:textAlignment w:val="auto"/>
        <w:rPr>
          <w:rFonts w:asciiTheme="minorHAnsi" w:hAnsiTheme="minorHAnsi" w:cstheme="minorHAnsi"/>
          <w:sz w:val="22"/>
          <w:szCs w:val="22"/>
        </w:rPr>
      </w:pPr>
    </w:p>
    <w:p w14:paraId="26ADE965" w14:textId="77777777" w:rsidR="00D1525D" w:rsidRPr="00AC79E7" w:rsidRDefault="00D1525D" w:rsidP="00D1525D">
      <w:pPr>
        <w:tabs>
          <w:tab w:val="left" w:pos="-1080"/>
          <w:tab w:val="left" w:pos="-720"/>
          <w:tab w:val="left" w:pos="0"/>
          <w:tab w:val="left" w:pos="478"/>
          <w:tab w:val="left" w:pos="978"/>
          <w:tab w:val="left" w:pos="1440"/>
          <w:tab w:val="left" w:pos="1960"/>
          <w:tab w:val="left" w:pos="2460"/>
        </w:tabs>
        <w:overflowPunct/>
        <w:autoSpaceDE/>
        <w:autoSpaceDN/>
        <w:adjustRightInd/>
        <w:ind w:left="720"/>
        <w:textAlignment w:val="auto"/>
        <w:rPr>
          <w:rFonts w:asciiTheme="minorHAnsi" w:hAnsiTheme="minorHAnsi" w:cstheme="minorHAnsi"/>
          <w:sz w:val="22"/>
          <w:szCs w:val="22"/>
        </w:rPr>
      </w:pPr>
    </w:p>
    <w:p w14:paraId="7EC56502" w14:textId="77777777" w:rsidR="00524D94" w:rsidRPr="00AC79E7" w:rsidRDefault="00524D94" w:rsidP="00864862">
      <w:pPr>
        <w:tabs>
          <w:tab w:val="left" w:pos="-1080"/>
          <w:tab w:val="left" w:pos="-720"/>
          <w:tab w:val="left" w:pos="0"/>
          <w:tab w:val="left" w:pos="478"/>
          <w:tab w:val="left" w:pos="978"/>
          <w:tab w:val="left" w:pos="1440"/>
          <w:tab w:val="left" w:pos="1960"/>
          <w:tab w:val="left" w:pos="2460"/>
        </w:tabs>
        <w:overflowPunct/>
        <w:autoSpaceDE/>
        <w:autoSpaceDN/>
        <w:adjustRightInd/>
        <w:textAlignment w:val="auto"/>
        <w:rPr>
          <w:rFonts w:asciiTheme="minorHAnsi" w:hAnsiTheme="minorHAnsi" w:cstheme="minorHAnsi"/>
          <w:sz w:val="22"/>
          <w:szCs w:val="22"/>
        </w:rPr>
      </w:pPr>
    </w:p>
    <w:p w14:paraId="75C0FF20" w14:textId="370EB8A9" w:rsidR="002441A9" w:rsidRPr="00D1525D" w:rsidRDefault="002441A9" w:rsidP="00D1525D">
      <w:pPr>
        <w:pStyle w:val="Heading3"/>
        <w:spacing w:after="120"/>
        <w:ind w:firstLine="720"/>
        <w:jc w:val="left"/>
        <w:rPr>
          <w:rFonts w:asciiTheme="minorHAnsi" w:hAnsiTheme="minorHAnsi" w:cstheme="minorHAnsi"/>
          <w:bCs/>
          <w:i/>
          <w:sz w:val="24"/>
        </w:rPr>
      </w:pPr>
      <w:bookmarkStart w:id="86" w:name="_Toc57621861"/>
      <w:r w:rsidRPr="00D1525D">
        <w:rPr>
          <w:rFonts w:asciiTheme="minorHAnsi" w:hAnsiTheme="minorHAnsi" w:cstheme="minorHAnsi"/>
          <w:bCs/>
          <w:i/>
          <w:sz w:val="24"/>
        </w:rPr>
        <w:lastRenderedPageBreak/>
        <w:t>Davis Bacon Applicability</w:t>
      </w:r>
      <w:bookmarkEnd w:id="86"/>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6936"/>
        <w:gridCol w:w="720"/>
        <w:gridCol w:w="771"/>
        <w:gridCol w:w="837"/>
      </w:tblGrid>
      <w:tr w:rsidR="00C81737" w:rsidRPr="00AC79E7" w14:paraId="2E58B73E" w14:textId="77777777" w:rsidTr="001D6F92">
        <w:trPr>
          <w:jc w:val="center"/>
        </w:trPr>
        <w:tc>
          <w:tcPr>
            <w:tcW w:w="6936" w:type="dxa"/>
            <w:tcBorders>
              <w:bottom w:val="double" w:sz="6" w:space="0" w:color="auto"/>
            </w:tcBorders>
          </w:tcPr>
          <w:p w14:paraId="08086EAE" w14:textId="77777777" w:rsidR="00C81737" w:rsidRPr="00AC79E7" w:rsidRDefault="00C81737" w:rsidP="00864862">
            <w:pPr>
              <w:tabs>
                <w:tab w:val="left" w:pos="4040"/>
              </w:tabs>
              <w:suppressAutoHyphens/>
              <w:spacing w:before="60" w:after="60"/>
              <w:rPr>
                <w:rFonts w:asciiTheme="minorHAnsi" w:hAnsiTheme="minorHAnsi" w:cstheme="minorHAnsi"/>
                <w:b/>
                <w:sz w:val="22"/>
              </w:rPr>
            </w:pPr>
            <w:r w:rsidRPr="00AC79E7">
              <w:rPr>
                <w:rFonts w:asciiTheme="minorHAnsi" w:hAnsiTheme="minorHAnsi" w:cstheme="minorHAnsi"/>
                <w:b/>
                <w:sz w:val="22"/>
              </w:rPr>
              <w:t>Please check</w:t>
            </w:r>
            <w:r w:rsidR="009372BB" w:rsidRPr="00AC79E7">
              <w:rPr>
                <w:rFonts w:asciiTheme="minorHAnsi" w:hAnsiTheme="minorHAnsi" w:cstheme="minorHAnsi"/>
                <w:b/>
                <w:sz w:val="22"/>
              </w:rPr>
              <w:t xml:space="preserve"> </w:t>
            </w:r>
            <w:r w:rsidRPr="00AC79E7">
              <w:rPr>
                <w:rFonts w:asciiTheme="minorHAnsi" w:hAnsiTheme="minorHAnsi" w:cstheme="minorHAnsi"/>
                <w:b/>
                <w:sz w:val="22"/>
              </w:rPr>
              <w:t>mark all that apply:</w:t>
            </w:r>
          </w:p>
        </w:tc>
        <w:tc>
          <w:tcPr>
            <w:tcW w:w="720" w:type="dxa"/>
            <w:tcBorders>
              <w:bottom w:val="double" w:sz="6" w:space="0" w:color="auto"/>
            </w:tcBorders>
          </w:tcPr>
          <w:p w14:paraId="468ACD05" w14:textId="77777777" w:rsidR="00C81737" w:rsidRPr="00AC79E7" w:rsidRDefault="00C81737" w:rsidP="00D1525D">
            <w:pPr>
              <w:tabs>
                <w:tab w:val="center" w:pos="5731"/>
              </w:tabs>
              <w:suppressAutoHyphens/>
              <w:spacing w:before="60" w:after="60"/>
              <w:jc w:val="center"/>
              <w:rPr>
                <w:rFonts w:asciiTheme="minorHAnsi" w:hAnsiTheme="minorHAnsi" w:cstheme="minorHAnsi"/>
                <w:b/>
                <w:bCs/>
                <w:spacing w:val="-3"/>
                <w:sz w:val="22"/>
              </w:rPr>
            </w:pPr>
            <w:r w:rsidRPr="00AC79E7">
              <w:rPr>
                <w:rFonts w:asciiTheme="minorHAnsi" w:hAnsiTheme="minorHAnsi" w:cstheme="minorHAnsi"/>
                <w:b/>
                <w:bCs/>
                <w:spacing w:val="-3"/>
                <w:sz w:val="22"/>
              </w:rPr>
              <w:t>Yes</w:t>
            </w:r>
          </w:p>
        </w:tc>
        <w:tc>
          <w:tcPr>
            <w:tcW w:w="771" w:type="dxa"/>
            <w:tcBorders>
              <w:bottom w:val="double" w:sz="6" w:space="0" w:color="auto"/>
            </w:tcBorders>
          </w:tcPr>
          <w:p w14:paraId="55E8216A" w14:textId="27F49BBE" w:rsidR="00C81737" w:rsidRPr="00AC79E7" w:rsidRDefault="00C81737" w:rsidP="00D1525D">
            <w:pPr>
              <w:tabs>
                <w:tab w:val="center" w:pos="5731"/>
              </w:tabs>
              <w:suppressAutoHyphens/>
              <w:spacing w:before="60" w:after="60"/>
              <w:jc w:val="center"/>
              <w:rPr>
                <w:rFonts w:asciiTheme="minorHAnsi" w:hAnsiTheme="minorHAnsi" w:cstheme="minorHAnsi"/>
                <w:b/>
                <w:bCs/>
                <w:spacing w:val="-3"/>
                <w:sz w:val="22"/>
              </w:rPr>
            </w:pPr>
            <w:r w:rsidRPr="00AC79E7">
              <w:rPr>
                <w:rFonts w:asciiTheme="minorHAnsi" w:hAnsiTheme="minorHAnsi" w:cstheme="minorHAnsi"/>
                <w:b/>
                <w:bCs/>
                <w:spacing w:val="-3"/>
                <w:sz w:val="22"/>
              </w:rPr>
              <w:t>No</w:t>
            </w:r>
          </w:p>
        </w:tc>
        <w:tc>
          <w:tcPr>
            <w:tcW w:w="837" w:type="dxa"/>
            <w:tcBorders>
              <w:bottom w:val="double" w:sz="6" w:space="0" w:color="auto"/>
            </w:tcBorders>
          </w:tcPr>
          <w:p w14:paraId="4556CF3A" w14:textId="718F77D2" w:rsidR="00C81737" w:rsidRPr="00AC79E7" w:rsidRDefault="00C81737" w:rsidP="00D1525D">
            <w:pPr>
              <w:tabs>
                <w:tab w:val="center" w:pos="5731"/>
              </w:tabs>
              <w:suppressAutoHyphens/>
              <w:spacing w:before="60" w:after="60"/>
              <w:jc w:val="center"/>
              <w:rPr>
                <w:rFonts w:asciiTheme="minorHAnsi" w:hAnsiTheme="minorHAnsi" w:cstheme="minorHAnsi"/>
                <w:b/>
                <w:bCs/>
                <w:spacing w:val="-3"/>
                <w:sz w:val="22"/>
              </w:rPr>
            </w:pPr>
            <w:r w:rsidRPr="00AC79E7">
              <w:rPr>
                <w:rFonts w:asciiTheme="minorHAnsi" w:hAnsiTheme="minorHAnsi" w:cstheme="minorHAnsi"/>
                <w:b/>
                <w:bCs/>
                <w:spacing w:val="-3"/>
                <w:sz w:val="22"/>
              </w:rPr>
              <w:t xml:space="preserve"># of </w:t>
            </w:r>
            <w:r w:rsidR="00D1525D">
              <w:rPr>
                <w:rFonts w:asciiTheme="minorHAnsi" w:hAnsiTheme="minorHAnsi" w:cstheme="minorHAnsi"/>
                <w:b/>
                <w:bCs/>
                <w:spacing w:val="-3"/>
                <w:sz w:val="22"/>
              </w:rPr>
              <w:t>HOME</w:t>
            </w:r>
            <w:r w:rsidRPr="00AC79E7">
              <w:rPr>
                <w:rFonts w:asciiTheme="minorHAnsi" w:hAnsiTheme="minorHAnsi" w:cstheme="minorHAnsi"/>
                <w:b/>
                <w:bCs/>
                <w:spacing w:val="-3"/>
                <w:sz w:val="22"/>
              </w:rPr>
              <w:t xml:space="preserve"> Units</w:t>
            </w:r>
          </w:p>
        </w:tc>
      </w:tr>
      <w:tr w:rsidR="00C81737" w:rsidRPr="00AC79E7" w14:paraId="02CB9F0B" w14:textId="77777777" w:rsidTr="001D6F92">
        <w:trPr>
          <w:jc w:val="center"/>
        </w:trPr>
        <w:tc>
          <w:tcPr>
            <w:tcW w:w="6936" w:type="dxa"/>
            <w:tcBorders>
              <w:bottom w:val="single" w:sz="4" w:space="0" w:color="auto"/>
            </w:tcBorders>
          </w:tcPr>
          <w:p w14:paraId="1C7A90D4" w14:textId="77777777" w:rsidR="00C81737" w:rsidRPr="00AC79E7" w:rsidRDefault="00C81737" w:rsidP="00864862">
            <w:pPr>
              <w:pStyle w:val="Title"/>
              <w:spacing w:after="0"/>
              <w:jc w:val="left"/>
              <w:rPr>
                <w:rFonts w:asciiTheme="minorHAnsi" w:hAnsiTheme="minorHAnsi" w:cstheme="minorHAnsi"/>
                <w:b w:val="0"/>
                <w:color w:val="000000"/>
                <w:sz w:val="22"/>
              </w:rPr>
            </w:pPr>
            <w:r w:rsidRPr="00AC79E7">
              <w:rPr>
                <w:rFonts w:asciiTheme="minorHAnsi" w:hAnsiTheme="minorHAnsi" w:cstheme="minorHAnsi"/>
                <w:b w:val="0"/>
                <w:color w:val="000000"/>
                <w:sz w:val="22"/>
              </w:rPr>
              <w:t>This project has less than 12 HOME assisted units</w:t>
            </w:r>
            <w:r w:rsidR="00065766" w:rsidRPr="00AC79E7">
              <w:rPr>
                <w:rFonts w:asciiTheme="minorHAnsi" w:hAnsiTheme="minorHAnsi" w:cstheme="minorHAnsi"/>
                <w:b w:val="0"/>
                <w:color w:val="000000"/>
                <w:sz w:val="22"/>
              </w:rPr>
              <w:t>;</w:t>
            </w:r>
            <w:r w:rsidRPr="00AC79E7">
              <w:rPr>
                <w:rFonts w:asciiTheme="minorHAnsi" w:hAnsiTheme="minorHAnsi" w:cstheme="minorHAnsi"/>
                <w:b w:val="0"/>
                <w:color w:val="000000"/>
                <w:sz w:val="22"/>
              </w:rPr>
              <w:t xml:space="preserve"> therefore</w:t>
            </w:r>
            <w:r w:rsidR="00380F59" w:rsidRPr="00AC79E7">
              <w:rPr>
                <w:rFonts w:asciiTheme="minorHAnsi" w:hAnsiTheme="minorHAnsi" w:cstheme="minorHAnsi"/>
                <w:b w:val="0"/>
                <w:color w:val="000000"/>
                <w:sz w:val="22"/>
              </w:rPr>
              <w:t>,</w:t>
            </w:r>
            <w:r w:rsidRPr="00AC79E7">
              <w:rPr>
                <w:rFonts w:asciiTheme="minorHAnsi" w:hAnsiTheme="minorHAnsi" w:cstheme="minorHAnsi"/>
                <w:b w:val="0"/>
                <w:color w:val="000000"/>
                <w:sz w:val="22"/>
              </w:rPr>
              <w:t xml:space="preserve"> Davis Bacon Compliance Requirements are not applicable.  </w:t>
            </w:r>
          </w:p>
        </w:tc>
        <w:tc>
          <w:tcPr>
            <w:tcW w:w="720" w:type="dxa"/>
            <w:tcBorders>
              <w:bottom w:val="single" w:sz="4" w:space="0" w:color="auto"/>
            </w:tcBorders>
            <w:vAlign w:val="center"/>
          </w:tcPr>
          <w:p w14:paraId="2512DD8C" w14:textId="77777777" w:rsidR="00C81737" w:rsidRPr="00AC79E7" w:rsidRDefault="00C81737" w:rsidP="00864862">
            <w:pPr>
              <w:tabs>
                <w:tab w:val="center" w:pos="5731"/>
              </w:tabs>
              <w:suppressAutoHyphens/>
              <w:spacing w:before="60" w:after="60"/>
              <w:rPr>
                <w:rFonts w:asciiTheme="minorHAnsi" w:hAnsiTheme="minorHAnsi" w:cstheme="minorHAnsi"/>
                <w:bCs/>
                <w:spacing w:val="-3"/>
                <w:sz w:val="22"/>
              </w:rPr>
            </w:pPr>
          </w:p>
        </w:tc>
        <w:tc>
          <w:tcPr>
            <w:tcW w:w="771" w:type="dxa"/>
            <w:tcBorders>
              <w:bottom w:val="single" w:sz="4" w:space="0" w:color="auto"/>
            </w:tcBorders>
            <w:vAlign w:val="center"/>
          </w:tcPr>
          <w:p w14:paraId="5FCA171A" w14:textId="77777777" w:rsidR="00C81737" w:rsidRPr="00AC79E7" w:rsidRDefault="00C81737" w:rsidP="00864862">
            <w:pPr>
              <w:tabs>
                <w:tab w:val="center" w:pos="5731"/>
              </w:tabs>
              <w:suppressAutoHyphens/>
              <w:spacing w:before="60" w:after="60"/>
              <w:rPr>
                <w:rFonts w:asciiTheme="minorHAnsi" w:hAnsiTheme="minorHAnsi" w:cstheme="minorHAnsi"/>
                <w:bCs/>
                <w:spacing w:val="-3"/>
                <w:sz w:val="22"/>
              </w:rPr>
            </w:pPr>
          </w:p>
        </w:tc>
        <w:tc>
          <w:tcPr>
            <w:tcW w:w="837" w:type="dxa"/>
            <w:tcBorders>
              <w:bottom w:val="single" w:sz="4" w:space="0" w:color="auto"/>
            </w:tcBorders>
            <w:vAlign w:val="center"/>
          </w:tcPr>
          <w:p w14:paraId="66E53914" w14:textId="77777777" w:rsidR="00C81737" w:rsidRPr="00AC79E7" w:rsidRDefault="00C81737" w:rsidP="00864862">
            <w:pPr>
              <w:tabs>
                <w:tab w:val="center" w:pos="5731"/>
              </w:tabs>
              <w:suppressAutoHyphens/>
              <w:spacing w:before="60" w:after="60"/>
              <w:rPr>
                <w:rFonts w:asciiTheme="minorHAnsi" w:hAnsiTheme="minorHAnsi" w:cstheme="minorHAnsi"/>
                <w:bCs/>
                <w:spacing w:val="-3"/>
                <w:sz w:val="22"/>
              </w:rPr>
            </w:pPr>
          </w:p>
        </w:tc>
      </w:tr>
      <w:tr w:rsidR="00C81737" w:rsidRPr="00AC79E7" w14:paraId="0A3C654B" w14:textId="77777777" w:rsidTr="00BE2EEB">
        <w:trPr>
          <w:jc w:val="center"/>
        </w:trPr>
        <w:tc>
          <w:tcPr>
            <w:tcW w:w="6936" w:type="dxa"/>
            <w:tcBorders>
              <w:top w:val="single" w:sz="4" w:space="0" w:color="auto"/>
              <w:bottom w:val="single" w:sz="4" w:space="0" w:color="auto"/>
            </w:tcBorders>
          </w:tcPr>
          <w:p w14:paraId="58A11640" w14:textId="77777777" w:rsidR="00C81737" w:rsidRPr="00AC79E7" w:rsidRDefault="00C81737" w:rsidP="00864862">
            <w:pPr>
              <w:pStyle w:val="Title"/>
              <w:spacing w:after="0"/>
              <w:jc w:val="left"/>
              <w:rPr>
                <w:rFonts w:asciiTheme="minorHAnsi" w:hAnsiTheme="minorHAnsi" w:cstheme="minorHAnsi"/>
                <w:b w:val="0"/>
                <w:sz w:val="22"/>
              </w:rPr>
            </w:pPr>
            <w:r w:rsidRPr="00AC79E7">
              <w:rPr>
                <w:rFonts w:asciiTheme="minorHAnsi" w:hAnsiTheme="minorHAnsi" w:cstheme="minorHAnsi"/>
                <w:b w:val="0"/>
                <w:color w:val="000000"/>
                <w:sz w:val="22"/>
              </w:rPr>
              <w:t xml:space="preserve">This project has 12 or more HOME assisted </w:t>
            </w:r>
            <w:r w:rsidR="00784B09" w:rsidRPr="00AC79E7">
              <w:rPr>
                <w:rFonts w:asciiTheme="minorHAnsi" w:hAnsiTheme="minorHAnsi" w:cstheme="minorHAnsi"/>
                <w:b w:val="0"/>
                <w:color w:val="000000"/>
                <w:sz w:val="22"/>
              </w:rPr>
              <w:t>units;</w:t>
            </w:r>
            <w:r w:rsidRPr="00AC79E7">
              <w:rPr>
                <w:rFonts w:asciiTheme="minorHAnsi" w:hAnsiTheme="minorHAnsi" w:cstheme="minorHAnsi"/>
                <w:b w:val="0"/>
                <w:color w:val="000000"/>
                <w:sz w:val="22"/>
              </w:rPr>
              <w:t xml:space="preserve"> therefore</w:t>
            </w:r>
            <w:r w:rsidR="00380F59" w:rsidRPr="00AC79E7">
              <w:rPr>
                <w:rFonts w:asciiTheme="minorHAnsi" w:hAnsiTheme="minorHAnsi" w:cstheme="minorHAnsi"/>
                <w:b w:val="0"/>
                <w:color w:val="000000"/>
                <w:sz w:val="22"/>
              </w:rPr>
              <w:t>,</w:t>
            </w:r>
            <w:r w:rsidRPr="00AC79E7">
              <w:rPr>
                <w:rFonts w:asciiTheme="minorHAnsi" w:hAnsiTheme="minorHAnsi" w:cstheme="minorHAnsi"/>
                <w:b w:val="0"/>
                <w:color w:val="000000"/>
                <w:sz w:val="22"/>
              </w:rPr>
              <w:t xml:space="preserve"> Davis Bacon Compliance Requirements are applicable.</w:t>
            </w:r>
          </w:p>
        </w:tc>
        <w:tc>
          <w:tcPr>
            <w:tcW w:w="720" w:type="dxa"/>
            <w:tcBorders>
              <w:top w:val="single" w:sz="4" w:space="0" w:color="auto"/>
              <w:bottom w:val="single" w:sz="4" w:space="0" w:color="auto"/>
            </w:tcBorders>
            <w:vAlign w:val="center"/>
          </w:tcPr>
          <w:p w14:paraId="36DF8A5E" w14:textId="77777777" w:rsidR="00C81737" w:rsidRPr="00AC79E7" w:rsidRDefault="00C81737" w:rsidP="00864862">
            <w:pPr>
              <w:tabs>
                <w:tab w:val="center" w:pos="5731"/>
              </w:tabs>
              <w:suppressAutoHyphens/>
              <w:spacing w:before="60" w:after="60"/>
              <w:rPr>
                <w:rFonts w:asciiTheme="minorHAnsi" w:hAnsiTheme="minorHAnsi" w:cstheme="minorHAnsi"/>
                <w:bCs/>
                <w:spacing w:val="-3"/>
                <w:sz w:val="22"/>
              </w:rPr>
            </w:pPr>
          </w:p>
        </w:tc>
        <w:tc>
          <w:tcPr>
            <w:tcW w:w="771" w:type="dxa"/>
            <w:tcBorders>
              <w:top w:val="single" w:sz="4" w:space="0" w:color="auto"/>
              <w:bottom w:val="single" w:sz="4" w:space="0" w:color="auto"/>
            </w:tcBorders>
            <w:vAlign w:val="center"/>
          </w:tcPr>
          <w:p w14:paraId="38CBFEF5" w14:textId="77777777" w:rsidR="00C81737" w:rsidRPr="00AC79E7" w:rsidRDefault="00C81737" w:rsidP="00864862">
            <w:pPr>
              <w:tabs>
                <w:tab w:val="center" w:pos="5731"/>
              </w:tabs>
              <w:suppressAutoHyphens/>
              <w:spacing w:before="60" w:after="60"/>
              <w:rPr>
                <w:rFonts w:asciiTheme="minorHAnsi" w:hAnsiTheme="minorHAnsi" w:cstheme="minorHAnsi"/>
                <w:bCs/>
                <w:spacing w:val="-3"/>
                <w:sz w:val="22"/>
              </w:rPr>
            </w:pPr>
          </w:p>
        </w:tc>
        <w:tc>
          <w:tcPr>
            <w:tcW w:w="837" w:type="dxa"/>
            <w:tcBorders>
              <w:top w:val="single" w:sz="4" w:space="0" w:color="auto"/>
              <w:bottom w:val="single" w:sz="4" w:space="0" w:color="auto"/>
            </w:tcBorders>
            <w:vAlign w:val="center"/>
          </w:tcPr>
          <w:p w14:paraId="0500C96F" w14:textId="77777777" w:rsidR="00C81737" w:rsidRPr="00AC79E7" w:rsidRDefault="00C81737" w:rsidP="00864862">
            <w:pPr>
              <w:tabs>
                <w:tab w:val="center" w:pos="5731"/>
              </w:tabs>
              <w:suppressAutoHyphens/>
              <w:spacing w:before="60" w:after="60"/>
              <w:rPr>
                <w:rFonts w:asciiTheme="minorHAnsi" w:hAnsiTheme="minorHAnsi" w:cstheme="minorHAnsi"/>
                <w:bCs/>
                <w:spacing w:val="-3"/>
                <w:sz w:val="22"/>
              </w:rPr>
            </w:pPr>
          </w:p>
        </w:tc>
      </w:tr>
      <w:tr w:rsidR="00792323" w:rsidRPr="00AC79E7" w14:paraId="062D27C5" w14:textId="77777777" w:rsidTr="00BE2EEB">
        <w:trPr>
          <w:jc w:val="center"/>
        </w:trPr>
        <w:tc>
          <w:tcPr>
            <w:tcW w:w="6936" w:type="dxa"/>
            <w:tcBorders>
              <w:top w:val="single" w:sz="4" w:space="0" w:color="auto"/>
              <w:bottom w:val="double" w:sz="4" w:space="0" w:color="auto"/>
            </w:tcBorders>
          </w:tcPr>
          <w:p w14:paraId="4A06AA0A" w14:textId="77777777" w:rsidR="00792323" w:rsidRPr="00AC79E7" w:rsidRDefault="00792323" w:rsidP="00864862">
            <w:pPr>
              <w:pStyle w:val="Title"/>
              <w:spacing w:after="0"/>
              <w:jc w:val="left"/>
              <w:rPr>
                <w:rFonts w:asciiTheme="minorHAnsi" w:hAnsiTheme="minorHAnsi" w:cstheme="minorHAnsi"/>
                <w:b w:val="0"/>
                <w:color w:val="000000"/>
                <w:sz w:val="22"/>
              </w:rPr>
            </w:pPr>
            <w:r w:rsidRPr="00AC79E7">
              <w:rPr>
                <w:rFonts w:asciiTheme="minorHAnsi" w:hAnsiTheme="minorHAnsi" w:cstheme="minorHAnsi"/>
                <w:b w:val="0"/>
                <w:color w:val="000000"/>
                <w:sz w:val="22"/>
              </w:rPr>
              <w:t xml:space="preserve">If Davis Bacon applies to the project, the Applicant has accounted for these costs in the </w:t>
            </w:r>
            <w:r w:rsidR="00524D94" w:rsidRPr="00AC79E7">
              <w:rPr>
                <w:rFonts w:asciiTheme="minorHAnsi" w:hAnsiTheme="minorHAnsi" w:cstheme="minorHAnsi"/>
                <w:b w:val="0"/>
                <w:color w:val="000000"/>
                <w:sz w:val="22"/>
              </w:rPr>
              <w:t>development budget.</w:t>
            </w:r>
          </w:p>
        </w:tc>
        <w:tc>
          <w:tcPr>
            <w:tcW w:w="720" w:type="dxa"/>
            <w:tcBorders>
              <w:top w:val="single" w:sz="4" w:space="0" w:color="auto"/>
              <w:bottom w:val="double" w:sz="4" w:space="0" w:color="auto"/>
            </w:tcBorders>
            <w:vAlign w:val="center"/>
          </w:tcPr>
          <w:p w14:paraId="7CB61985" w14:textId="77777777" w:rsidR="00792323" w:rsidRPr="00AC79E7" w:rsidRDefault="00792323" w:rsidP="00864862">
            <w:pPr>
              <w:tabs>
                <w:tab w:val="center" w:pos="5731"/>
              </w:tabs>
              <w:suppressAutoHyphens/>
              <w:spacing w:before="60" w:after="60"/>
              <w:rPr>
                <w:rFonts w:asciiTheme="minorHAnsi" w:hAnsiTheme="minorHAnsi" w:cstheme="minorHAnsi"/>
                <w:bCs/>
                <w:spacing w:val="-3"/>
                <w:sz w:val="22"/>
              </w:rPr>
            </w:pPr>
          </w:p>
        </w:tc>
        <w:tc>
          <w:tcPr>
            <w:tcW w:w="771" w:type="dxa"/>
            <w:tcBorders>
              <w:top w:val="single" w:sz="4" w:space="0" w:color="auto"/>
              <w:bottom w:val="double" w:sz="4" w:space="0" w:color="auto"/>
            </w:tcBorders>
            <w:vAlign w:val="center"/>
          </w:tcPr>
          <w:p w14:paraId="70FE05FD" w14:textId="77777777" w:rsidR="00792323" w:rsidRPr="00AC79E7" w:rsidRDefault="00792323" w:rsidP="00864862">
            <w:pPr>
              <w:tabs>
                <w:tab w:val="center" w:pos="5731"/>
              </w:tabs>
              <w:suppressAutoHyphens/>
              <w:spacing w:before="60" w:after="60"/>
              <w:rPr>
                <w:rFonts w:asciiTheme="minorHAnsi" w:hAnsiTheme="minorHAnsi" w:cstheme="minorHAnsi"/>
                <w:bCs/>
                <w:spacing w:val="-3"/>
                <w:sz w:val="22"/>
              </w:rPr>
            </w:pPr>
          </w:p>
        </w:tc>
        <w:tc>
          <w:tcPr>
            <w:tcW w:w="837" w:type="dxa"/>
            <w:tcBorders>
              <w:top w:val="single" w:sz="4" w:space="0" w:color="auto"/>
              <w:bottom w:val="double" w:sz="4" w:space="0" w:color="auto"/>
            </w:tcBorders>
            <w:shd w:val="clear" w:color="auto" w:fill="auto"/>
            <w:vAlign w:val="center"/>
          </w:tcPr>
          <w:p w14:paraId="5C38B2B8" w14:textId="77777777" w:rsidR="00792323" w:rsidRPr="00AC79E7" w:rsidRDefault="00792323" w:rsidP="00864862">
            <w:pPr>
              <w:tabs>
                <w:tab w:val="center" w:pos="5731"/>
              </w:tabs>
              <w:suppressAutoHyphens/>
              <w:spacing w:before="60" w:after="60"/>
              <w:rPr>
                <w:rFonts w:asciiTheme="minorHAnsi" w:hAnsiTheme="minorHAnsi" w:cstheme="minorHAnsi"/>
                <w:bCs/>
                <w:spacing w:val="-3"/>
                <w:sz w:val="22"/>
              </w:rPr>
            </w:pPr>
          </w:p>
        </w:tc>
      </w:tr>
    </w:tbl>
    <w:p w14:paraId="0D5B6BC3" w14:textId="77777777" w:rsidR="00C81737" w:rsidRPr="00AC79E7" w:rsidRDefault="00C81737" w:rsidP="00864862">
      <w:pPr>
        <w:rPr>
          <w:rFonts w:asciiTheme="minorHAnsi" w:hAnsiTheme="minorHAnsi" w:cstheme="minorHAnsi"/>
          <w:sz w:val="22"/>
          <w:szCs w:val="22"/>
        </w:rPr>
      </w:pPr>
    </w:p>
    <w:p w14:paraId="04FBD341" w14:textId="4FE8B839" w:rsidR="004C4572" w:rsidRPr="00D1525D" w:rsidRDefault="004C4572" w:rsidP="00D1525D">
      <w:pPr>
        <w:pStyle w:val="Heading3"/>
        <w:spacing w:after="120"/>
        <w:ind w:firstLine="720"/>
        <w:jc w:val="left"/>
        <w:rPr>
          <w:rFonts w:asciiTheme="minorHAnsi" w:hAnsiTheme="minorHAnsi" w:cstheme="minorHAnsi"/>
          <w:bCs/>
          <w:i/>
          <w:sz w:val="24"/>
        </w:rPr>
      </w:pPr>
      <w:bookmarkStart w:id="87" w:name="_Toc57621862"/>
      <w:r w:rsidRPr="00D1525D">
        <w:rPr>
          <w:rFonts w:asciiTheme="minorHAnsi" w:hAnsiTheme="minorHAnsi" w:cstheme="minorHAnsi"/>
          <w:bCs/>
          <w:i/>
          <w:sz w:val="24"/>
        </w:rPr>
        <w:t>Certification of Labor Compliance Requirement</w:t>
      </w:r>
      <w:r w:rsidR="00AC431C" w:rsidRPr="00D1525D">
        <w:rPr>
          <w:rFonts w:asciiTheme="minorHAnsi" w:hAnsiTheme="minorHAnsi" w:cstheme="minorHAnsi"/>
          <w:bCs/>
          <w:i/>
          <w:sz w:val="24"/>
        </w:rPr>
        <w:t>s</w:t>
      </w:r>
      <w:bookmarkEnd w:id="87"/>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7470"/>
        <w:gridCol w:w="630"/>
        <w:gridCol w:w="630"/>
        <w:gridCol w:w="699"/>
      </w:tblGrid>
      <w:tr w:rsidR="00792E80" w:rsidRPr="00AC79E7" w14:paraId="221D5A64" w14:textId="77777777" w:rsidTr="00BE2EEB">
        <w:trPr>
          <w:trHeight w:val="765"/>
          <w:jc w:val="center"/>
        </w:trPr>
        <w:tc>
          <w:tcPr>
            <w:tcW w:w="7470" w:type="dxa"/>
            <w:tcBorders>
              <w:bottom w:val="double" w:sz="6" w:space="0" w:color="auto"/>
            </w:tcBorders>
          </w:tcPr>
          <w:p w14:paraId="4BE40CB3" w14:textId="77777777" w:rsidR="00792E80" w:rsidRPr="00AC79E7" w:rsidRDefault="00792E80" w:rsidP="00864862">
            <w:pPr>
              <w:tabs>
                <w:tab w:val="left" w:pos="4040"/>
              </w:tabs>
              <w:suppressAutoHyphens/>
              <w:spacing w:before="60" w:after="60"/>
              <w:rPr>
                <w:rFonts w:asciiTheme="minorHAnsi" w:hAnsiTheme="minorHAnsi" w:cstheme="minorHAnsi"/>
                <w:b/>
                <w:sz w:val="22"/>
              </w:rPr>
            </w:pPr>
            <w:r w:rsidRPr="00AC79E7">
              <w:rPr>
                <w:rFonts w:asciiTheme="minorHAnsi" w:hAnsiTheme="minorHAnsi" w:cstheme="minorHAnsi"/>
                <w:b/>
                <w:sz w:val="22"/>
              </w:rPr>
              <w:t>Please check mark all that apply:</w:t>
            </w:r>
          </w:p>
        </w:tc>
        <w:tc>
          <w:tcPr>
            <w:tcW w:w="630" w:type="dxa"/>
            <w:tcBorders>
              <w:bottom w:val="double" w:sz="6" w:space="0" w:color="auto"/>
            </w:tcBorders>
          </w:tcPr>
          <w:p w14:paraId="06C80FB0" w14:textId="77777777" w:rsidR="00792E80" w:rsidRPr="00AC79E7" w:rsidRDefault="00792E80" w:rsidP="00864862">
            <w:pPr>
              <w:tabs>
                <w:tab w:val="center" w:pos="5731"/>
              </w:tabs>
              <w:suppressAutoHyphens/>
              <w:spacing w:before="60" w:after="60"/>
              <w:rPr>
                <w:rFonts w:asciiTheme="minorHAnsi" w:hAnsiTheme="minorHAnsi" w:cstheme="minorHAnsi"/>
                <w:b/>
                <w:bCs/>
                <w:spacing w:val="-3"/>
                <w:sz w:val="22"/>
              </w:rPr>
            </w:pPr>
            <w:r w:rsidRPr="00AC79E7">
              <w:rPr>
                <w:rFonts w:asciiTheme="minorHAnsi" w:hAnsiTheme="minorHAnsi" w:cstheme="minorHAnsi"/>
                <w:b/>
                <w:bCs/>
                <w:spacing w:val="-3"/>
                <w:sz w:val="22"/>
              </w:rPr>
              <w:t>Yes</w:t>
            </w:r>
          </w:p>
        </w:tc>
        <w:tc>
          <w:tcPr>
            <w:tcW w:w="630" w:type="dxa"/>
            <w:tcBorders>
              <w:bottom w:val="double" w:sz="6" w:space="0" w:color="auto"/>
            </w:tcBorders>
          </w:tcPr>
          <w:p w14:paraId="440E928D" w14:textId="77777777" w:rsidR="00792E80" w:rsidRPr="00AC79E7" w:rsidRDefault="00792E80" w:rsidP="00864862">
            <w:pPr>
              <w:tabs>
                <w:tab w:val="center" w:pos="5731"/>
              </w:tabs>
              <w:suppressAutoHyphens/>
              <w:spacing w:before="60" w:after="60"/>
              <w:rPr>
                <w:rFonts w:asciiTheme="minorHAnsi" w:hAnsiTheme="minorHAnsi" w:cstheme="minorHAnsi"/>
                <w:b/>
                <w:bCs/>
                <w:spacing w:val="-3"/>
                <w:sz w:val="22"/>
              </w:rPr>
            </w:pPr>
            <w:r w:rsidRPr="00AC79E7">
              <w:rPr>
                <w:rFonts w:asciiTheme="minorHAnsi" w:hAnsiTheme="minorHAnsi" w:cstheme="minorHAnsi"/>
                <w:b/>
                <w:bCs/>
                <w:spacing w:val="-3"/>
                <w:sz w:val="22"/>
              </w:rPr>
              <w:t xml:space="preserve">No </w:t>
            </w:r>
          </w:p>
        </w:tc>
        <w:tc>
          <w:tcPr>
            <w:tcW w:w="699" w:type="dxa"/>
            <w:tcBorders>
              <w:bottom w:val="double" w:sz="6" w:space="0" w:color="auto"/>
            </w:tcBorders>
          </w:tcPr>
          <w:p w14:paraId="7E190D3A" w14:textId="77777777" w:rsidR="00792E80" w:rsidRPr="00AC79E7" w:rsidRDefault="00792E80" w:rsidP="00864862">
            <w:pPr>
              <w:tabs>
                <w:tab w:val="center" w:pos="5731"/>
              </w:tabs>
              <w:suppressAutoHyphens/>
              <w:spacing w:before="60" w:after="60"/>
              <w:rPr>
                <w:rFonts w:asciiTheme="minorHAnsi" w:hAnsiTheme="minorHAnsi" w:cstheme="minorHAnsi"/>
                <w:b/>
                <w:bCs/>
                <w:spacing w:val="-3"/>
                <w:sz w:val="22"/>
              </w:rPr>
            </w:pPr>
            <w:r w:rsidRPr="00AC79E7">
              <w:rPr>
                <w:rFonts w:asciiTheme="minorHAnsi" w:hAnsiTheme="minorHAnsi" w:cstheme="minorHAnsi"/>
                <w:b/>
                <w:bCs/>
                <w:spacing w:val="-3"/>
                <w:sz w:val="22"/>
              </w:rPr>
              <w:t>N/A</w:t>
            </w:r>
          </w:p>
        </w:tc>
      </w:tr>
      <w:tr w:rsidR="00652FE7" w:rsidRPr="00AC79E7" w14:paraId="20282F04" w14:textId="77777777" w:rsidTr="00BE2EEB">
        <w:trPr>
          <w:jc w:val="center"/>
        </w:trPr>
        <w:tc>
          <w:tcPr>
            <w:tcW w:w="7470" w:type="dxa"/>
            <w:tcBorders>
              <w:top w:val="double" w:sz="6" w:space="0" w:color="auto"/>
              <w:bottom w:val="single" w:sz="4" w:space="0" w:color="auto"/>
            </w:tcBorders>
          </w:tcPr>
          <w:p w14:paraId="5B216C98" w14:textId="77777777" w:rsidR="00652FE7" w:rsidRPr="00AC79E7" w:rsidRDefault="00652FE7" w:rsidP="00864862">
            <w:pPr>
              <w:pStyle w:val="Title"/>
              <w:spacing w:after="0"/>
              <w:jc w:val="left"/>
              <w:rPr>
                <w:rFonts w:asciiTheme="minorHAnsi" w:hAnsiTheme="minorHAnsi" w:cstheme="minorHAnsi"/>
                <w:b w:val="0"/>
                <w:sz w:val="22"/>
              </w:rPr>
            </w:pPr>
            <w:r w:rsidRPr="00AC79E7">
              <w:rPr>
                <w:rFonts w:asciiTheme="minorHAnsi" w:hAnsiTheme="minorHAnsi" w:cstheme="minorHAnsi"/>
                <w:b w:val="0"/>
                <w:sz w:val="22"/>
              </w:rPr>
              <w:t>The Applicant previously completed a Davis Bacon covered project in the past.</w:t>
            </w:r>
          </w:p>
        </w:tc>
        <w:tc>
          <w:tcPr>
            <w:tcW w:w="630" w:type="dxa"/>
            <w:tcBorders>
              <w:top w:val="double" w:sz="6" w:space="0" w:color="auto"/>
              <w:bottom w:val="single" w:sz="4" w:space="0" w:color="auto"/>
            </w:tcBorders>
            <w:vAlign w:val="center"/>
          </w:tcPr>
          <w:p w14:paraId="2C4FDAE3" w14:textId="77777777" w:rsidR="00652FE7" w:rsidRPr="00AC79E7" w:rsidRDefault="00652FE7" w:rsidP="00864862">
            <w:pPr>
              <w:tabs>
                <w:tab w:val="center" w:pos="5731"/>
              </w:tabs>
              <w:suppressAutoHyphens/>
              <w:spacing w:before="60" w:after="60"/>
              <w:rPr>
                <w:rFonts w:asciiTheme="minorHAnsi" w:hAnsiTheme="minorHAnsi" w:cstheme="minorHAnsi"/>
                <w:bCs/>
                <w:spacing w:val="-3"/>
                <w:sz w:val="22"/>
              </w:rPr>
            </w:pPr>
          </w:p>
        </w:tc>
        <w:tc>
          <w:tcPr>
            <w:tcW w:w="630" w:type="dxa"/>
            <w:tcBorders>
              <w:top w:val="double" w:sz="6" w:space="0" w:color="auto"/>
              <w:bottom w:val="single" w:sz="4" w:space="0" w:color="auto"/>
            </w:tcBorders>
            <w:vAlign w:val="center"/>
          </w:tcPr>
          <w:p w14:paraId="0E8CFDE0" w14:textId="77777777" w:rsidR="00652FE7" w:rsidRPr="00AC79E7" w:rsidRDefault="00652FE7" w:rsidP="00864862">
            <w:pPr>
              <w:tabs>
                <w:tab w:val="center" w:pos="5731"/>
              </w:tabs>
              <w:suppressAutoHyphens/>
              <w:spacing w:before="60" w:after="60"/>
              <w:rPr>
                <w:rFonts w:asciiTheme="minorHAnsi" w:hAnsiTheme="minorHAnsi" w:cstheme="minorHAnsi"/>
                <w:bCs/>
                <w:spacing w:val="-3"/>
                <w:sz w:val="22"/>
              </w:rPr>
            </w:pPr>
          </w:p>
        </w:tc>
        <w:tc>
          <w:tcPr>
            <w:tcW w:w="699" w:type="dxa"/>
            <w:tcBorders>
              <w:top w:val="double" w:sz="6" w:space="0" w:color="auto"/>
              <w:bottom w:val="single" w:sz="4" w:space="0" w:color="auto"/>
            </w:tcBorders>
            <w:vAlign w:val="center"/>
          </w:tcPr>
          <w:p w14:paraId="51F431D2" w14:textId="77777777" w:rsidR="00652FE7" w:rsidRPr="00AC79E7" w:rsidRDefault="00652FE7" w:rsidP="00864862">
            <w:pPr>
              <w:tabs>
                <w:tab w:val="center" w:pos="5731"/>
              </w:tabs>
              <w:suppressAutoHyphens/>
              <w:spacing w:before="60" w:after="60"/>
              <w:rPr>
                <w:rFonts w:asciiTheme="minorHAnsi" w:hAnsiTheme="minorHAnsi" w:cstheme="minorHAnsi"/>
                <w:bCs/>
                <w:spacing w:val="-3"/>
                <w:sz w:val="22"/>
              </w:rPr>
            </w:pPr>
          </w:p>
        </w:tc>
      </w:tr>
      <w:tr w:rsidR="00792E80" w:rsidRPr="00AC79E7" w14:paraId="177A6AB9" w14:textId="77777777" w:rsidTr="007A6929">
        <w:trPr>
          <w:jc w:val="center"/>
        </w:trPr>
        <w:tc>
          <w:tcPr>
            <w:tcW w:w="7470" w:type="dxa"/>
            <w:tcBorders>
              <w:top w:val="single" w:sz="4" w:space="0" w:color="auto"/>
              <w:bottom w:val="double" w:sz="6" w:space="0" w:color="auto"/>
            </w:tcBorders>
          </w:tcPr>
          <w:p w14:paraId="40A06B3E" w14:textId="77777777" w:rsidR="00792E80" w:rsidRPr="00AC79E7" w:rsidRDefault="00792E80" w:rsidP="00864862">
            <w:pPr>
              <w:pStyle w:val="Title"/>
              <w:spacing w:after="0"/>
              <w:jc w:val="left"/>
              <w:rPr>
                <w:rFonts w:asciiTheme="minorHAnsi" w:hAnsiTheme="minorHAnsi" w:cstheme="minorHAnsi"/>
                <w:b w:val="0"/>
                <w:sz w:val="22"/>
              </w:rPr>
            </w:pPr>
            <w:r w:rsidRPr="00AC79E7">
              <w:rPr>
                <w:rFonts w:asciiTheme="minorHAnsi" w:hAnsiTheme="minorHAnsi" w:cstheme="minorHAnsi"/>
                <w:b w:val="0"/>
                <w:sz w:val="22"/>
              </w:rPr>
              <w:t>The Applicant is prepared to fully comply with Davis-Bacon requirements</w:t>
            </w:r>
            <w:r w:rsidR="00652FE7" w:rsidRPr="00AC79E7">
              <w:rPr>
                <w:rFonts w:asciiTheme="minorHAnsi" w:hAnsiTheme="minorHAnsi" w:cstheme="minorHAnsi"/>
                <w:b w:val="0"/>
                <w:sz w:val="22"/>
              </w:rPr>
              <w:t>.</w:t>
            </w:r>
          </w:p>
        </w:tc>
        <w:tc>
          <w:tcPr>
            <w:tcW w:w="630" w:type="dxa"/>
            <w:tcBorders>
              <w:top w:val="single" w:sz="4" w:space="0" w:color="auto"/>
              <w:bottom w:val="double" w:sz="6" w:space="0" w:color="auto"/>
            </w:tcBorders>
            <w:vAlign w:val="center"/>
          </w:tcPr>
          <w:p w14:paraId="653F0B9A" w14:textId="77777777" w:rsidR="00792E80" w:rsidRPr="00AC79E7" w:rsidRDefault="00792E80" w:rsidP="00864862">
            <w:pPr>
              <w:tabs>
                <w:tab w:val="center" w:pos="5731"/>
              </w:tabs>
              <w:suppressAutoHyphens/>
              <w:spacing w:before="60" w:after="60"/>
              <w:rPr>
                <w:rFonts w:asciiTheme="minorHAnsi" w:hAnsiTheme="minorHAnsi" w:cstheme="minorHAnsi"/>
                <w:bCs/>
                <w:spacing w:val="-3"/>
                <w:sz w:val="22"/>
              </w:rPr>
            </w:pPr>
          </w:p>
        </w:tc>
        <w:tc>
          <w:tcPr>
            <w:tcW w:w="630" w:type="dxa"/>
            <w:tcBorders>
              <w:top w:val="single" w:sz="4" w:space="0" w:color="auto"/>
              <w:bottom w:val="double" w:sz="6" w:space="0" w:color="auto"/>
            </w:tcBorders>
            <w:vAlign w:val="center"/>
          </w:tcPr>
          <w:p w14:paraId="3EAD0A3B" w14:textId="77777777" w:rsidR="00792E80" w:rsidRPr="00AC79E7" w:rsidRDefault="00792E80" w:rsidP="00864862">
            <w:pPr>
              <w:tabs>
                <w:tab w:val="center" w:pos="5731"/>
              </w:tabs>
              <w:suppressAutoHyphens/>
              <w:spacing w:before="60" w:after="60"/>
              <w:rPr>
                <w:rFonts w:asciiTheme="minorHAnsi" w:hAnsiTheme="minorHAnsi" w:cstheme="minorHAnsi"/>
                <w:bCs/>
                <w:spacing w:val="-3"/>
                <w:sz w:val="22"/>
              </w:rPr>
            </w:pPr>
          </w:p>
        </w:tc>
        <w:tc>
          <w:tcPr>
            <w:tcW w:w="699" w:type="dxa"/>
            <w:tcBorders>
              <w:top w:val="single" w:sz="4" w:space="0" w:color="auto"/>
              <w:bottom w:val="double" w:sz="6" w:space="0" w:color="auto"/>
            </w:tcBorders>
            <w:vAlign w:val="center"/>
          </w:tcPr>
          <w:p w14:paraId="0F6E59DF" w14:textId="77777777" w:rsidR="00792E80" w:rsidRPr="00AC79E7" w:rsidRDefault="00792E80" w:rsidP="00864862">
            <w:pPr>
              <w:tabs>
                <w:tab w:val="center" w:pos="5731"/>
              </w:tabs>
              <w:suppressAutoHyphens/>
              <w:spacing w:before="60" w:after="60"/>
              <w:rPr>
                <w:rFonts w:asciiTheme="minorHAnsi" w:hAnsiTheme="minorHAnsi" w:cstheme="minorHAnsi"/>
                <w:bCs/>
                <w:spacing w:val="-3"/>
                <w:sz w:val="22"/>
              </w:rPr>
            </w:pPr>
          </w:p>
        </w:tc>
      </w:tr>
    </w:tbl>
    <w:p w14:paraId="40BC43F9" w14:textId="77777777" w:rsidR="00D1525D" w:rsidRDefault="00D1525D" w:rsidP="00D1525D">
      <w:pPr>
        <w:pStyle w:val="Heading1"/>
        <w:keepNext w:val="0"/>
        <w:widowControl w:val="0"/>
        <w:jc w:val="left"/>
        <w:rPr>
          <w:rFonts w:asciiTheme="minorHAnsi" w:hAnsiTheme="minorHAnsi" w:cstheme="minorHAnsi"/>
          <w:szCs w:val="28"/>
        </w:rPr>
      </w:pPr>
    </w:p>
    <w:p w14:paraId="4B029310" w14:textId="7B76304D" w:rsidR="00D1525D" w:rsidRPr="00AC79E7" w:rsidRDefault="00D1525D" w:rsidP="007A6929">
      <w:pPr>
        <w:suppressAutoHyphens/>
        <w:spacing w:after="160"/>
        <w:ind w:right="-907" w:firstLine="360"/>
        <w:rPr>
          <w:rFonts w:asciiTheme="minorHAnsi" w:hAnsiTheme="minorHAnsi" w:cstheme="minorHAnsi"/>
          <w:b/>
          <w:sz w:val="28"/>
        </w:rPr>
      </w:pPr>
      <w:bookmarkStart w:id="88" w:name="_Toc526437025"/>
      <w:r>
        <w:rPr>
          <w:rFonts w:asciiTheme="minorHAnsi" w:hAnsiTheme="minorHAnsi" w:cstheme="minorHAnsi"/>
          <w:b/>
          <w:bCs/>
          <w:szCs w:val="24"/>
        </w:rPr>
        <w:t>7.</w:t>
      </w:r>
      <w:r>
        <w:rPr>
          <w:rFonts w:asciiTheme="minorHAnsi" w:hAnsiTheme="minorHAnsi" w:cstheme="minorHAnsi"/>
          <w:b/>
          <w:bCs/>
          <w:szCs w:val="24"/>
        </w:rPr>
        <w:tab/>
        <w:t>E</w:t>
      </w:r>
      <w:r w:rsidRPr="00D1525D">
        <w:rPr>
          <w:rFonts w:asciiTheme="minorHAnsi" w:hAnsiTheme="minorHAnsi" w:cstheme="minorHAnsi"/>
          <w:b/>
          <w:bCs/>
          <w:szCs w:val="24"/>
        </w:rPr>
        <w:t>nvironmental Review</w:t>
      </w:r>
      <w:bookmarkEnd w:id="88"/>
    </w:p>
    <w:p w14:paraId="2C3FBEB6" w14:textId="7BDEB68F" w:rsidR="00D1525D" w:rsidRDefault="00D1525D" w:rsidP="007A6929">
      <w:pPr>
        <w:pStyle w:val="Heading1"/>
        <w:spacing w:after="160"/>
        <w:ind w:left="720"/>
        <w:jc w:val="left"/>
        <w:rPr>
          <w:rFonts w:asciiTheme="minorHAnsi" w:hAnsiTheme="minorHAnsi" w:cstheme="minorHAnsi"/>
          <w:b w:val="0"/>
          <w:bCs/>
          <w:sz w:val="22"/>
          <w:szCs w:val="22"/>
        </w:rPr>
      </w:pPr>
      <w:bookmarkStart w:id="89" w:name="_Toc57621863"/>
      <w:r w:rsidRPr="00AC79E7">
        <w:rPr>
          <w:rFonts w:asciiTheme="minorHAnsi" w:hAnsiTheme="minorHAnsi" w:cstheme="minorHAnsi"/>
          <w:b w:val="0"/>
          <w:bCs/>
          <w:sz w:val="22"/>
        </w:rPr>
        <w:t xml:space="preserve">All </w:t>
      </w:r>
      <w:r>
        <w:rPr>
          <w:rFonts w:asciiTheme="minorHAnsi" w:hAnsiTheme="minorHAnsi" w:cstheme="minorHAnsi"/>
          <w:b w:val="0"/>
          <w:bCs/>
          <w:sz w:val="22"/>
        </w:rPr>
        <w:t xml:space="preserve">proposed affordable housing projects </w:t>
      </w:r>
      <w:r w:rsidR="000459DA">
        <w:rPr>
          <w:rFonts w:asciiTheme="minorHAnsi" w:hAnsiTheme="minorHAnsi" w:cstheme="minorHAnsi"/>
          <w:b w:val="0"/>
          <w:bCs/>
          <w:sz w:val="22"/>
        </w:rPr>
        <w:t>that</w:t>
      </w:r>
      <w:r>
        <w:rPr>
          <w:rFonts w:asciiTheme="minorHAnsi" w:hAnsiTheme="minorHAnsi" w:cstheme="minorHAnsi"/>
          <w:b w:val="0"/>
          <w:bCs/>
          <w:sz w:val="22"/>
        </w:rPr>
        <w:t xml:space="preserve"> intend to utilize the City’s HUD funds (HOME and/or CDBG) </w:t>
      </w:r>
      <w:r w:rsidRPr="00AC79E7">
        <w:rPr>
          <w:rFonts w:asciiTheme="minorHAnsi" w:hAnsiTheme="minorHAnsi" w:cstheme="minorHAnsi"/>
          <w:b w:val="0"/>
          <w:bCs/>
          <w:sz w:val="22"/>
          <w:u w:val="single"/>
        </w:rPr>
        <w:t>must</w:t>
      </w:r>
      <w:r w:rsidRPr="00AC79E7">
        <w:rPr>
          <w:rFonts w:asciiTheme="minorHAnsi" w:hAnsiTheme="minorHAnsi" w:cstheme="minorHAnsi"/>
          <w:b w:val="0"/>
          <w:bCs/>
          <w:sz w:val="22"/>
        </w:rPr>
        <w:t xml:space="preserve"> </w:t>
      </w:r>
      <w:r w:rsidRPr="00821DFB">
        <w:rPr>
          <w:rFonts w:asciiTheme="minorHAnsi" w:hAnsiTheme="minorHAnsi" w:cstheme="minorHAnsi"/>
          <w:b w:val="0"/>
          <w:bCs/>
          <w:sz w:val="22"/>
          <w:szCs w:val="22"/>
        </w:rPr>
        <w:t>receive National Environmental Protection Act (NEPA) clearance. Applicants should be aware that HUD funds may not be used to fund projects that cannot receive NEPA clearance.</w:t>
      </w:r>
      <w:bookmarkEnd w:id="89"/>
      <w:r w:rsidRPr="00821DFB">
        <w:rPr>
          <w:rFonts w:asciiTheme="minorHAnsi" w:hAnsiTheme="minorHAnsi" w:cstheme="minorHAnsi"/>
          <w:b w:val="0"/>
          <w:bCs/>
          <w:sz w:val="22"/>
          <w:szCs w:val="22"/>
        </w:rPr>
        <w:t xml:space="preserve"> </w:t>
      </w:r>
    </w:p>
    <w:p w14:paraId="7AAE70D2" w14:textId="1BA23310" w:rsidR="00D1525D" w:rsidRDefault="00D1525D" w:rsidP="007A6929">
      <w:pPr>
        <w:pStyle w:val="Heading1"/>
        <w:spacing w:after="160"/>
        <w:ind w:left="720"/>
        <w:jc w:val="left"/>
        <w:rPr>
          <w:rFonts w:asciiTheme="minorHAnsi" w:hAnsiTheme="minorHAnsi" w:cstheme="minorHAnsi"/>
          <w:b w:val="0"/>
          <w:bCs/>
          <w:sz w:val="22"/>
        </w:rPr>
      </w:pPr>
      <w:bookmarkStart w:id="90" w:name="_Toc57621864"/>
      <w:r w:rsidRPr="00045AFC">
        <w:rPr>
          <w:rFonts w:asciiTheme="minorHAnsi" w:hAnsiTheme="minorHAnsi" w:cstheme="minorHAnsi"/>
          <w:b w:val="0"/>
          <w:bCs/>
          <w:sz w:val="22"/>
          <w:szCs w:val="22"/>
        </w:rPr>
        <w:t xml:space="preserve">The required NEPA Environmental Review (ER) must be completed </w:t>
      </w:r>
      <w:r>
        <w:rPr>
          <w:rFonts w:asciiTheme="minorHAnsi" w:hAnsiTheme="minorHAnsi" w:cstheme="minorHAnsi"/>
          <w:b w:val="0"/>
          <w:bCs/>
          <w:sz w:val="22"/>
          <w:szCs w:val="22"/>
        </w:rPr>
        <w:t xml:space="preserve">once the project becomes “federalized” (submittal of application for any of the City’s affordable housing program funds) and </w:t>
      </w:r>
      <w:r w:rsidRPr="00045AFC">
        <w:rPr>
          <w:rFonts w:asciiTheme="minorHAnsi" w:hAnsiTheme="minorHAnsi" w:cstheme="minorHAnsi"/>
          <w:b w:val="0"/>
          <w:bCs/>
          <w:sz w:val="22"/>
          <w:szCs w:val="22"/>
        </w:rPr>
        <w:t xml:space="preserve">prior to the execution of the </w:t>
      </w:r>
      <w:r>
        <w:rPr>
          <w:rFonts w:asciiTheme="minorHAnsi" w:hAnsiTheme="minorHAnsi" w:cstheme="minorHAnsi"/>
          <w:b w:val="0"/>
          <w:bCs/>
          <w:sz w:val="22"/>
          <w:szCs w:val="22"/>
        </w:rPr>
        <w:t>HOME and/or CDBG</w:t>
      </w:r>
      <w:r w:rsidRPr="00045AFC">
        <w:rPr>
          <w:rFonts w:asciiTheme="minorHAnsi" w:hAnsiTheme="minorHAnsi" w:cstheme="minorHAnsi"/>
          <w:b w:val="0"/>
          <w:bCs/>
          <w:sz w:val="22"/>
          <w:szCs w:val="22"/>
        </w:rPr>
        <w:t xml:space="preserve"> Agreement. If the ER is not completed within the specified timeframe, the HOME funding award will be withdrawn.</w:t>
      </w:r>
      <w:bookmarkEnd w:id="90"/>
    </w:p>
    <w:p w14:paraId="40FC4D3D" w14:textId="156D162F" w:rsidR="00D1525D" w:rsidRPr="00AC79E7" w:rsidRDefault="00D1525D" w:rsidP="007A6929">
      <w:pPr>
        <w:spacing w:after="160"/>
        <w:ind w:left="720"/>
        <w:rPr>
          <w:rFonts w:asciiTheme="minorHAnsi" w:hAnsiTheme="minorHAnsi" w:cstheme="minorHAnsi"/>
          <w:sz w:val="22"/>
          <w:szCs w:val="22"/>
        </w:rPr>
      </w:pPr>
      <w:r w:rsidRPr="00AC79E7">
        <w:rPr>
          <w:rFonts w:asciiTheme="minorHAnsi" w:hAnsiTheme="minorHAnsi" w:cstheme="minorHAnsi"/>
          <w:sz w:val="22"/>
          <w:szCs w:val="22"/>
        </w:rPr>
        <w:t xml:space="preserve">Projects receiving </w:t>
      </w:r>
      <w:r>
        <w:rPr>
          <w:rFonts w:asciiTheme="minorHAnsi" w:hAnsiTheme="minorHAnsi" w:cstheme="minorHAnsi"/>
          <w:sz w:val="22"/>
          <w:szCs w:val="22"/>
        </w:rPr>
        <w:t>any of the City’s HOME and/or CDBG</w:t>
      </w:r>
      <w:r w:rsidRPr="00AC79E7">
        <w:rPr>
          <w:rFonts w:asciiTheme="minorHAnsi" w:hAnsiTheme="minorHAnsi" w:cstheme="minorHAnsi"/>
          <w:sz w:val="22"/>
          <w:szCs w:val="22"/>
        </w:rPr>
        <w:t xml:space="preserve"> funds that comprise a component of a larger project, such as site acquisition or predevelopment/design costs for a housing development, shall complete the ER process required for the completed larger project. For example, if </w:t>
      </w:r>
      <w:r w:rsidR="005E1588">
        <w:rPr>
          <w:rFonts w:asciiTheme="minorHAnsi" w:hAnsiTheme="minorHAnsi" w:cstheme="minorHAnsi"/>
          <w:sz w:val="22"/>
          <w:szCs w:val="22"/>
        </w:rPr>
        <w:t>t</w:t>
      </w:r>
      <w:r>
        <w:rPr>
          <w:rFonts w:asciiTheme="minorHAnsi" w:hAnsiTheme="minorHAnsi" w:cstheme="minorHAnsi"/>
          <w:sz w:val="22"/>
          <w:szCs w:val="22"/>
        </w:rPr>
        <w:t>he</w:t>
      </w:r>
      <w:r w:rsidRPr="00AC79E7">
        <w:rPr>
          <w:rFonts w:asciiTheme="minorHAnsi" w:hAnsiTheme="minorHAnsi" w:cstheme="minorHAnsi"/>
          <w:sz w:val="22"/>
          <w:szCs w:val="22"/>
        </w:rPr>
        <w:t xml:space="preserve"> project</w:t>
      </w:r>
      <w:r>
        <w:rPr>
          <w:rFonts w:asciiTheme="minorHAnsi" w:hAnsiTheme="minorHAnsi" w:cstheme="minorHAnsi"/>
          <w:sz w:val="22"/>
          <w:szCs w:val="22"/>
        </w:rPr>
        <w:t xml:space="preserve"> requesting assistance</w:t>
      </w:r>
      <w:r w:rsidRPr="00AC79E7">
        <w:rPr>
          <w:rFonts w:asciiTheme="minorHAnsi" w:hAnsiTheme="minorHAnsi" w:cstheme="minorHAnsi"/>
          <w:sz w:val="22"/>
          <w:szCs w:val="22"/>
        </w:rPr>
        <w:t xml:space="preserve"> is new construction, but the </w:t>
      </w:r>
      <w:r>
        <w:rPr>
          <w:rFonts w:asciiTheme="minorHAnsi" w:hAnsiTheme="minorHAnsi" w:cstheme="minorHAnsi"/>
          <w:sz w:val="22"/>
          <w:szCs w:val="22"/>
        </w:rPr>
        <w:t>HOME and/or CDBG</w:t>
      </w:r>
      <w:r w:rsidRPr="00AC79E7">
        <w:rPr>
          <w:rFonts w:asciiTheme="minorHAnsi" w:hAnsiTheme="minorHAnsi" w:cstheme="minorHAnsi"/>
          <w:sz w:val="22"/>
          <w:szCs w:val="22"/>
        </w:rPr>
        <w:t xml:space="preserve"> funds are used only for the acquisition of vacant land, the environmental review must be based on new construction of housing, as well as the acquisition of the land. </w:t>
      </w:r>
    </w:p>
    <w:p w14:paraId="76251059" w14:textId="5B473E86" w:rsidR="00D1525D" w:rsidRDefault="00D1525D" w:rsidP="007A6929">
      <w:pPr>
        <w:spacing w:after="160"/>
        <w:ind w:left="720"/>
        <w:rPr>
          <w:rFonts w:asciiTheme="minorHAnsi" w:hAnsiTheme="minorHAnsi" w:cstheme="minorHAnsi"/>
          <w:sz w:val="22"/>
          <w:szCs w:val="22"/>
        </w:rPr>
      </w:pPr>
      <w:r w:rsidRPr="00AC79E7">
        <w:rPr>
          <w:rFonts w:asciiTheme="minorHAnsi" w:hAnsiTheme="minorHAnsi" w:cstheme="minorHAnsi"/>
          <w:sz w:val="22"/>
          <w:szCs w:val="22"/>
        </w:rPr>
        <w:t xml:space="preserve">The ER process is the responsibility of the Applicant and must be completed by a qualified contractor; however, the City, as the Responsible Entity, will provide oversight, mentoring and must ultimately agree with the final ER before it is submitted to HUD. When the environmental clearance work for NEPA is defined as categorically excluded not subject to 24 CFR §58.5 or exempt, the ER may be performed by </w:t>
      </w:r>
      <w:r w:rsidRPr="00AC79E7">
        <w:rPr>
          <w:rFonts w:asciiTheme="minorHAnsi" w:hAnsiTheme="minorHAnsi" w:cstheme="minorHAnsi"/>
          <w:sz w:val="22"/>
          <w:szCs w:val="22"/>
          <w:u w:val="single"/>
        </w:rPr>
        <w:t>Applicant</w:t>
      </w:r>
      <w:r w:rsidRPr="00AC79E7">
        <w:rPr>
          <w:rFonts w:asciiTheme="minorHAnsi" w:hAnsiTheme="minorHAnsi" w:cstheme="minorHAnsi"/>
          <w:sz w:val="22"/>
          <w:szCs w:val="22"/>
        </w:rPr>
        <w:t xml:space="preserve"> staff (in lieu of a consultant). </w:t>
      </w:r>
    </w:p>
    <w:p w14:paraId="06F111EF" w14:textId="77777777" w:rsidR="00D1525D" w:rsidRPr="00AC79E7" w:rsidRDefault="00D1525D" w:rsidP="00D1525D">
      <w:pPr>
        <w:ind w:left="720"/>
        <w:rPr>
          <w:rFonts w:asciiTheme="minorHAnsi" w:hAnsiTheme="minorHAnsi" w:cstheme="minorHAnsi"/>
          <w:sz w:val="22"/>
          <w:szCs w:val="22"/>
        </w:rPr>
      </w:pPr>
      <w:r w:rsidRPr="00AC79E7">
        <w:rPr>
          <w:rFonts w:asciiTheme="minorHAnsi" w:hAnsiTheme="minorHAnsi" w:cstheme="minorHAnsi"/>
          <w:sz w:val="22"/>
          <w:szCs w:val="22"/>
        </w:rPr>
        <w:t xml:space="preserve">The Applicant must pay for the cost of all work related to the ER, including the costs of hiring consultants to prepare the ER and any costs related to project mitigation determined as necessary during the review. The </w:t>
      </w:r>
      <w:r>
        <w:rPr>
          <w:rFonts w:asciiTheme="minorHAnsi" w:hAnsiTheme="minorHAnsi" w:cstheme="minorHAnsi"/>
          <w:sz w:val="22"/>
          <w:szCs w:val="22"/>
        </w:rPr>
        <w:t xml:space="preserve">City may consider reimbursement </w:t>
      </w:r>
      <w:r w:rsidRPr="00AC79E7">
        <w:rPr>
          <w:rFonts w:asciiTheme="minorHAnsi" w:hAnsiTheme="minorHAnsi" w:cstheme="minorHAnsi"/>
          <w:sz w:val="22"/>
          <w:szCs w:val="22"/>
        </w:rPr>
        <w:t xml:space="preserve">of all NEPA-required work </w:t>
      </w:r>
      <w:r>
        <w:rPr>
          <w:rFonts w:asciiTheme="minorHAnsi" w:hAnsiTheme="minorHAnsi" w:cstheme="minorHAnsi"/>
          <w:sz w:val="22"/>
          <w:szCs w:val="22"/>
        </w:rPr>
        <w:t>with its Affordable Housing Program</w:t>
      </w:r>
      <w:r w:rsidRPr="00AC79E7">
        <w:rPr>
          <w:rFonts w:asciiTheme="minorHAnsi" w:hAnsiTheme="minorHAnsi" w:cstheme="minorHAnsi"/>
          <w:sz w:val="22"/>
          <w:szCs w:val="22"/>
        </w:rPr>
        <w:t xml:space="preserve"> funding</w:t>
      </w:r>
      <w:r>
        <w:rPr>
          <w:rFonts w:asciiTheme="minorHAnsi" w:hAnsiTheme="minorHAnsi" w:cstheme="minorHAnsi"/>
          <w:sz w:val="22"/>
          <w:szCs w:val="22"/>
        </w:rPr>
        <w:t>,</w:t>
      </w:r>
      <w:r w:rsidRPr="00AC79E7">
        <w:rPr>
          <w:rFonts w:asciiTheme="minorHAnsi" w:hAnsiTheme="minorHAnsi" w:cstheme="minorHAnsi"/>
          <w:sz w:val="22"/>
          <w:szCs w:val="22"/>
        </w:rPr>
        <w:t xml:space="preserve"> if it is included in the proposed project budget and the project is awarded funds. Prior to Project Completion, the applicant must provide the City with documentation verifying that all mitigation measures were undertaken and completed as described in the ER. </w:t>
      </w:r>
    </w:p>
    <w:p w14:paraId="6949AB01" w14:textId="77777777" w:rsidR="00D1525D" w:rsidRDefault="00D1525D" w:rsidP="00D1525D">
      <w:pPr>
        <w:rPr>
          <w:rFonts w:asciiTheme="minorHAnsi" w:hAnsiTheme="minorHAnsi" w:cstheme="minorHAnsi"/>
          <w:sz w:val="22"/>
          <w:szCs w:val="22"/>
        </w:rPr>
      </w:pPr>
    </w:p>
    <w:p w14:paraId="2DCA73DF" w14:textId="6E0B3DC6" w:rsidR="00507BDF" w:rsidRDefault="00D1525D" w:rsidP="00507BDF">
      <w:pPr>
        <w:spacing w:after="160"/>
        <w:ind w:left="720"/>
        <w:rPr>
          <w:rFonts w:asciiTheme="minorHAnsi" w:hAnsiTheme="minorHAnsi" w:cstheme="minorHAnsi"/>
          <w:bCs/>
          <w:sz w:val="22"/>
        </w:rPr>
      </w:pPr>
      <w:r>
        <w:rPr>
          <w:rFonts w:asciiTheme="minorHAnsi" w:hAnsiTheme="minorHAnsi" w:cstheme="minorHAnsi"/>
          <w:sz w:val="22"/>
          <w:szCs w:val="22"/>
        </w:rPr>
        <w:t xml:space="preserve">The Applicant for the City’s Affordable Housing Program funds (HOME and/or CDBG) must provide the information in the </w:t>
      </w:r>
      <w:r w:rsidRPr="00AC79E7">
        <w:rPr>
          <w:rFonts w:asciiTheme="minorHAnsi" w:hAnsiTheme="minorHAnsi" w:cstheme="minorHAnsi"/>
          <w:sz w:val="22"/>
          <w:szCs w:val="22"/>
        </w:rPr>
        <w:t xml:space="preserve">following “Preliminary Environmental Review” to assist the City </w:t>
      </w:r>
      <w:r>
        <w:rPr>
          <w:rFonts w:asciiTheme="minorHAnsi" w:hAnsiTheme="minorHAnsi" w:cstheme="minorHAnsi"/>
          <w:sz w:val="22"/>
          <w:szCs w:val="22"/>
        </w:rPr>
        <w:t>in determining</w:t>
      </w:r>
      <w:r w:rsidRPr="00AC79E7">
        <w:rPr>
          <w:rFonts w:asciiTheme="minorHAnsi" w:hAnsiTheme="minorHAnsi" w:cstheme="minorHAnsi"/>
          <w:sz w:val="22"/>
          <w:szCs w:val="22"/>
        </w:rPr>
        <w:t xml:space="preserve"> the level of ER that is required and what has been accomplished to date.  </w:t>
      </w:r>
      <w:r>
        <w:rPr>
          <w:rFonts w:asciiTheme="minorHAnsi" w:hAnsiTheme="minorHAnsi" w:cstheme="minorHAnsi"/>
          <w:bCs/>
          <w:sz w:val="22"/>
        </w:rPr>
        <w:t>The information can be provided below or in a completed environmental review.</w:t>
      </w:r>
    </w:p>
    <w:p w14:paraId="0F968B64" w14:textId="5847F81C" w:rsidR="00507BDF" w:rsidRDefault="00507BDF" w:rsidP="00D1525D">
      <w:pPr>
        <w:ind w:left="720"/>
        <w:rPr>
          <w:rFonts w:asciiTheme="minorHAnsi" w:hAnsiTheme="minorHAnsi" w:cstheme="minorHAnsi"/>
          <w:bCs/>
          <w:sz w:val="22"/>
        </w:rPr>
      </w:pPr>
      <w:r>
        <w:rPr>
          <w:rFonts w:asciiTheme="minorHAnsi" w:hAnsiTheme="minorHAnsi" w:cstheme="minorHAnsi"/>
          <w:bCs/>
          <w:sz w:val="22"/>
        </w:rPr>
        <w:t>An appropriate response is to note the Exhibit number that has the requested information</w:t>
      </w:r>
      <w:r w:rsidR="0019530E">
        <w:rPr>
          <w:rFonts w:asciiTheme="minorHAnsi" w:hAnsiTheme="minorHAnsi" w:cstheme="minorHAnsi"/>
          <w:bCs/>
          <w:sz w:val="22"/>
        </w:rPr>
        <w:t xml:space="preserve"> or to note that the environmental is underway and who is conducting the review (for example, DOLA, the Division of Housing, or the company conducting the review).</w:t>
      </w:r>
    </w:p>
    <w:p w14:paraId="3CF5C946" w14:textId="77777777" w:rsidR="007A6929" w:rsidRPr="00AC79E7" w:rsidRDefault="007A6929" w:rsidP="00D1525D">
      <w:pPr>
        <w:ind w:left="720"/>
        <w:rPr>
          <w:rFonts w:asciiTheme="minorHAnsi" w:hAnsiTheme="minorHAnsi" w:cstheme="minorHAnsi"/>
          <w:sz w:val="22"/>
          <w:szCs w:val="22"/>
        </w:rPr>
      </w:pPr>
    </w:p>
    <w:p w14:paraId="2F66138D" w14:textId="53856598" w:rsidR="00D1525D" w:rsidRPr="007A6929" w:rsidRDefault="00D1525D" w:rsidP="007A6929">
      <w:pPr>
        <w:pStyle w:val="Heading2"/>
        <w:spacing w:after="240"/>
        <w:ind w:firstLine="720"/>
        <w:jc w:val="left"/>
        <w:rPr>
          <w:rFonts w:asciiTheme="minorHAnsi" w:hAnsiTheme="minorHAnsi" w:cstheme="minorHAnsi"/>
          <w:i/>
          <w:iCs/>
          <w:sz w:val="24"/>
          <w:szCs w:val="24"/>
        </w:rPr>
      </w:pPr>
      <w:bookmarkStart w:id="91" w:name="_Toc526437026"/>
      <w:bookmarkStart w:id="92" w:name="_Toc57621865"/>
      <w:r w:rsidRPr="007A6929">
        <w:rPr>
          <w:rFonts w:asciiTheme="minorHAnsi" w:hAnsiTheme="minorHAnsi" w:cstheme="minorHAnsi"/>
          <w:i/>
          <w:iCs/>
          <w:sz w:val="24"/>
          <w:szCs w:val="24"/>
        </w:rPr>
        <w:t>Project Information</w:t>
      </w:r>
      <w:bookmarkEnd w:id="91"/>
      <w:bookmarkEnd w:id="92"/>
    </w:p>
    <w:tbl>
      <w:tblPr>
        <w:tblW w:w="9481"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211" w:type="dxa"/>
          <w:right w:w="211" w:type="dxa"/>
        </w:tblCellMar>
        <w:tblLook w:val="0000" w:firstRow="0" w:lastRow="0" w:firstColumn="0" w:lastColumn="0" w:noHBand="0" w:noVBand="0"/>
      </w:tblPr>
      <w:tblGrid>
        <w:gridCol w:w="4669"/>
        <w:gridCol w:w="4812"/>
      </w:tblGrid>
      <w:tr w:rsidR="00D1525D" w:rsidRPr="00AC79E7" w14:paraId="396489F8" w14:textId="77777777" w:rsidTr="00507BDF">
        <w:trPr>
          <w:tblHeader/>
          <w:jc w:val="center"/>
        </w:trPr>
        <w:tc>
          <w:tcPr>
            <w:tcW w:w="4669" w:type="dxa"/>
            <w:tcBorders>
              <w:top w:val="double" w:sz="6" w:space="0" w:color="auto"/>
              <w:left w:val="double" w:sz="6" w:space="0" w:color="auto"/>
              <w:bottom w:val="single" w:sz="6" w:space="0" w:color="000000"/>
              <w:right w:val="single" w:sz="6" w:space="0" w:color="000000"/>
            </w:tcBorders>
          </w:tcPr>
          <w:p w14:paraId="7A08E5CE"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Project Name</w:t>
            </w:r>
          </w:p>
        </w:tc>
        <w:tc>
          <w:tcPr>
            <w:tcW w:w="4812" w:type="dxa"/>
            <w:tcBorders>
              <w:top w:val="double" w:sz="6" w:space="0" w:color="auto"/>
              <w:left w:val="single" w:sz="6" w:space="0" w:color="000000"/>
              <w:bottom w:val="single" w:sz="6" w:space="0" w:color="000000"/>
              <w:right w:val="double" w:sz="6" w:space="0" w:color="auto"/>
            </w:tcBorders>
          </w:tcPr>
          <w:p w14:paraId="42650B05" w14:textId="77777777" w:rsidR="00D1525D" w:rsidRPr="00AC79E7" w:rsidRDefault="00D1525D" w:rsidP="00507BDF">
            <w:pPr>
              <w:spacing w:before="60" w:after="60"/>
              <w:rPr>
                <w:rFonts w:asciiTheme="minorHAnsi" w:hAnsiTheme="minorHAnsi" w:cstheme="minorHAnsi"/>
                <w:sz w:val="22"/>
              </w:rPr>
            </w:pPr>
          </w:p>
        </w:tc>
      </w:tr>
      <w:tr w:rsidR="00D1525D" w:rsidRPr="00AC79E7" w14:paraId="38720F24" w14:textId="77777777" w:rsidTr="00507BDF">
        <w:trPr>
          <w:trHeight w:val="432"/>
          <w:jc w:val="center"/>
        </w:trPr>
        <w:tc>
          <w:tcPr>
            <w:tcW w:w="4669" w:type="dxa"/>
            <w:tcBorders>
              <w:top w:val="single" w:sz="6" w:space="0" w:color="000000"/>
              <w:left w:val="double" w:sz="6" w:space="0" w:color="auto"/>
              <w:bottom w:val="single" w:sz="6" w:space="0" w:color="000000"/>
              <w:right w:val="single" w:sz="6" w:space="0" w:color="000000"/>
            </w:tcBorders>
          </w:tcPr>
          <w:p w14:paraId="610DD00D"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Assessor's Parcel Number of Project Site.  Please provide a Legal Description (Exhibit 4-1) and location map (Exhibit 4-2).</w:t>
            </w:r>
          </w:p>
        </w:tc>
        <w:tc>
          <w:tcPr>
            <w:tcW w:w="4812" w:type="dxa"/>
            <w:tcBorders>
              <w:top w:val="single" w:sz="6" w:space="0" w:color="000000"/>
              <w:left w:val="single" w:sz="6" w:space="0" w:color="000000"/>
              <w:bottom w:val="single" w:sz="6" w:space="0" w:color="000000"/>
              <w:right w:val="double" w:sz="6" w:space="0" w:color="auto"/>
            </w:tcBorders>
            <w:vAlign w:val="center"/>
          </w:tcPr>
          <w:p w14:paraId="69F35E35" w14:textId="36547B16" w:rsidR="00D1525D" w:rsidRPr="00AC79E7" w:rsidRDefault="00507BDF" w:rsidP="00507BDF">
            <w:pPr>
              <w:spacing w:before="60" w:after="60"/>
              <w:rPr>
                <w:rFonts w:asciiTheme="minorHAnsi" w:hAnsiTheme="minorHAnsi" w:cstheme="minorHAnsi"/>
                <w:sz w:val="22"/>
              </w:rPr>
            </w:pPr>
            <w:r>
              <w:rPr>
                <w:rFonts w:asciiTheme="minorHAnsi" w:hAnsiTheme="minorHAnsi" w:cstheme="minorHAnsi"/>
                <w:sz w:val="22"/>
              </w:rPr>
              <w:t>Attached as Exhibit 16</w:t>
            </w:r>
          </w:p>
        </w:tc>
      </w:tr>
      <w:tr w:rsidR="00D1525D" w:rsidRPr="00AC79E7" w14:paraId="76135260" w14:textId="77777777" w:rsidTr="00507BDF">
        <w:trPr>
          <w:trHeight w:val="543"/>
          <w:jc w:val="center"/>
        </w:trPr>
        <w:tc>
          <w:tcPr>
            <w:tcW w:w="4669" w:type="dxa"/>
            <w:tcBorders>
              <w:top w:val="single" w:sz="6" w:space="0" w:color="000000"/>
              <w:left w:val="double" w:sz="6" w:space="0" w:color="auto"/>
              <w:bottom w:val="single" w:sz="6" w:space="0" w:color="000000"/>
              <w:right w:val="single" w:sz="6" w:space="0" w:color="000000"/>
            </w:tcBorders>
          </w:tcPr>
          <w:p w14:paraId="0ABBA389"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Parcel Size</w:t>
            </w:r>
          </w:p>
        </w:tc>
        <w:tc>
          <w:tcPr>
            <w:tcW w:w="4812" w:type="dxa"/>
            <w:tcBorders>
              <w:top w:val="single" w:sz="6" w:space="0" w:color="000000"/>
              <w:left w:val="single" w:sz="6" w:space="0" w:color="000000"/>
              <w:bottom w:val="single" w:sz="6" w:space="0" w:color="000000"/>
              <w:right w:val="double" w:sz="6" w:space="0" w:color="auto"/>
            </w:tcBorders>
          </w:tcPr>
          <w:p w14:paraId="5B7D6EDF" w14:textId="77777777" w:rsidR="00D1525D" w:rsidRPr="00AC79E7" w:rsidRDefault="00D1525D" w:rsidP="00507BDF">
            <w:pPr>
              <w:spacing w:before="60" w:after="60"/>
              <w:rPr>
                <w:rFonts w:asciiTheme="minorHAnsi" w:hAnsiTheme="minorHAnsi" w:cstheme="minorHAnsi"/>
                <w:sz w:val="22"/>
              </w:rPr>
            </w:pPr>
          </w:p>
        </w:tc>
      </w:tr>
      <w:tr w:rsidR="00D1525D" w:rsidRPr="00AC79E7" w14:paraId="163D77E8" w14:textId="77777777" w:rsidTr="00507BDF">
        <w:trPr>
          <w:trHeight w:val="1488"/>
          <w:jc w:val="center"/>
        </w:trPr>
        <w:tc>
          <w:tcPr>
            <w:tcW w:w="4669" w:type="dxa"/>
            <w:tcBorders>
              <w:top w:val="single" w:sz="6" w:space="0" w:color="000000"/>
              <w:left w:val="double" w:sz="6" w:space="0" w:color="auto"/>
              <w:bottom w:val="single" w:sz="6" w:space="0" w:color="000000"/>
              <w:right w:val="single" w:sz="6" w:space="0" w:color="000000"/>
            </w:tcBorders>
          </w:tcPr>
          <w:p w14:paraId="5E4C2642"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Has this project already received NEPA environmental clearance?   If yes, attach a copy of the Environmental Review as Exhibit 4-3.  If no, provide an estimated timeline to complete the review below.</w:t>
            </w:r>
          </w:p>
          <w:p w14:paraId="2A6495B5" w14:textId="77777777" w:rsidR="00D1525D" w:rsidRPr="00AC79E7" w:rsidRDefault="00D1525D" w:rsidP="00507BDF">
            <w:pPr>
              <w:spacing w:before="60" w:after="60"/>
              <w:rPr>
                <w:rFonts w:asciiTheme="minorHAnsi" w:hAnsiTheme="minorHAnsi" w:cstheme="minorHAnsi"/>
                <w:sz w:val="22"/>
              </w:rPr>
            </w:pPr>
          </w:p>
        </w:tc>
        <w:tc>
          <w:tcPr>
            <w:tcW w:w="4812" w:type="dxa"/>
            <w:tcBorders>
              <w:top w:val="single" w:sz="6" w:space="0" w:color="000000"/>
              <w:left w:val="single" w:sz="6" w:space="0" w:color="000000"/>
              <w:bottom w:val="single" w:sz="6" w:space="0" w:color="000000"/>
              <w:right w:val="double" w:sz="6" w:space="0" w:color="auto"/>
            </w:tcBorders>
          </w:tcPr>
          <w:p w14:paraId="6FD01186" w14:textId="77777777" w:rsidR="00D1525D" w:rsidRPr="00AC79E7" w:rsidRDefault="00D1525D" w:rsidP="00507BDF">
            <w:pPr>
              <w:spacing w:before="120" w:after="60"/>
              <w:rPr>
                <w:rFonts w:asciiTheme="minorHAnsi" w:hAnsiTheme="minorHAnsi" w:cstheme="minorHAnsi"/>
                <w:sz w:val="22"/>
              </w:rPr>
            </w:pPr>
            <w:r w:rsidRPr="00AC79E7">
              <w:rPr>
                <w:rFonts w:asciiTheme="minorHAnsi" w:hAnsiTheme="minorHAnsi" w:cstheme="minorHAnsi"/>
                <w:sz w:val="22"/>
              </w:rPr>
              <w:t xml:space="preserve">___Yes ___No      </w:t>
            </w:r>
          </w:p>
          <w:p w14:paraId="1C3D3A8B" w14:textId="77777777" w:rsidR="00D1525D" w:rsidRPr="00AC79E7" w:rsidRDefault="00D1525D" w:rsidP="00507BDF">
            <w:pPr>
              <w:spacing w:before="60" w:after="60"/>
              <w:rPr>
                <w:rFonts w:asciiTheme="minorHAnsi" w:hAnsiTheme="minorHAnsi" w:cstheme="minorHAnsi"/>
                <w:sz w:val="22"/>
              </w:rPr>
            </w:pPr>
          </w:p>
          <w:p w14:paraId="73FB9985" w14:textId="5185ABCC"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Date completed ________</w:t>
            </w:r>
            <w:r w:rsidR="00507BDF">
              <w:rPr>
                <w:rFonts w:asciiTheme="minorHAnsi" w:hAnsiTheme="minorHAnsi" w:cstheme="minorHAnsi"/>
                <w:sz w:val="22"/>
              </w:rPr>
              <w:t>____________</w:t>
            </w:r>
          </w:p>
        </w:tc>
      </w:tr>
      <w:tr w:rsidR="00D1525D" w:rsidRPr="00AC79E7" w14:paraId="2AD2E440" w14:textId="77777777" w:rsidTr="00507BDF">
        <w:trPr>
          <w:trHeight w:val="786"/>
          <w:jc w:val="center"/>
        </w:trPr>
        <w:tc>
          <w:tcPr>
            <w:tcW w:w="9481" w:type="dxa"/>
            <w:gridSpan w:val="2"/>
            <w:tcBorders>
              <w:top w:val="single" w:sz="6" w:space="0" w:color="000000"/>
              <w:left w:val="double" w:sz="6" w:space="0" w:color="auto"/>
              <w:bottom w:val="single" w:sz="6" w:space="0" w:color="000000"/>
              <w:right w:val="double" w:sz="6" w:space="0" w:color="auto"/>
            </w:tcBorders>
          </w:tcPr>
          <w:p w14:paraId="4F2DCB08" w14:textId="77777777" w:rsidR="00D1525D" w:rsidRPr="00AC79E7" w:rsidRDefault="00D1525D" w:rsidP="00507BDF">
            <w:pPr>
              <w:spacing w:before="120" w:after="60"/>
              <w:rPr>
                <w:rFonts w:asciiTheme="minorHAnsi" w:hAnsiTheme="minorHAnsi" w:cstheme="minorHAnsi"/>
                <w:sz w:val="22"/>
              </w:rPr>
            </w:pPr>
            <w:r w:rsidRPr="00AC79E7">
              <w:rPr>
                <w:rFonts w:asciiTheme="minorHAnsi" w:hAnsiTheme="minorHAnsi" w:cstheme="minorHAnsi"/>
                <w:sz w:val="22"/>
              </w:rPr>
              <w:t>For projects that do not have a NEPA environmental clearance, provide an estimated timeline to complete the environmental review.</w:t>
            </w:r>
          </w:p>
        </w:tc>
      </w:tr>
      <w:tr w:rsidR="00507BDF" w:rsidRPr="00AC79E7" w14:paraId="48AF99B1" w14:textId="77777777" w:rsidTr="00507BDF">
        <w:trPr>
          <w:trHeight w:val="786"/>
          <w:jc w:val="center"/>
        </w:trPr>
        <w:tc>
          <w:tcPr>
            <w:tcW w:w="9481" w:type="dxa"/>
            <w:gridSpan w:val="2"/>
            <w:tcBorders>
              <w:top w:val="single" w:sz="6" w:space="0" w:color="000000"/>
              <w:left w:val="double" w:sz="6" w:space="0" w:color="auto"/>
              <w:bottom w:val="double" w:sz="6" w:space="0" w:color="auto"/>
              <w:right w:val="double" w:sz="6" w:space="0" w:color="auto"/>
            </w:tcBorders>
          </w:tcPr>
          <w:p w14:paraId="6D96AE74" w14:textId="77777777" w:rsidR="00507BDF" w:rsidRPr="00AC79E7" w:rsidRDefault="00507BDF" w:rsidP="00507BDF">
            <w:pPr>
              <w:spacing w:before="120" w:after="60"/>
              <w:rPr>
                <w:rFonts w:asciiTheme="minorHAnsi" w:hAnsiTheme="minorHAnsi" w:cstheme="minorHAnsi"/>
                <w:sz w:val="22"/>
              </w:rPr>
            </w:pPr>
          </w:p>
        </w:tc>
      </w:tr>
    </w:tbl>
    <w:p w14:paraId="778B25C4" w14:textId="77777777" w:rsidR="00D1525D" w:rsidRPr="00AC79E7" w:rsidRDefault="00D1525D" w:rsidP="00D1525D">
      <w:pPr>
        <w:rPr>
          <w:rFonts w:asciiTheme="minorHAnsi" w:hAnsiTheme="minorHAnsi" w:cstheme="minorHAnsi"/>
          <w:b/>
          <w:sz w:val="22"/>
          <w:szCs w:val="22"/>
        </w:rPr>
      </w:pPr>
    </w:p>
    <w:p w14:paraId="3034CB16" w14:textId="581364E7" w:rsidR="00D1525D" w:rsidRPr="007A6929" w:rsidRDefault="00D1525D" w:rsidP="007A6929">
      <w:pPr>
        <w:pStyle w:val="Heading2"/>
        <w:spacing w:after="240"/>
        <w:ind w:firstLine="720"/>
        <w:jc w:val="left"/>
        <w:rPr>
          <w:rFonts w:asciiTheme="minorHAnsi" w:hAnsiTheme="minorHAnsi" w:cstheme="minorHAnsi"/>
          <w:i/>
          <w:iCs/>
          <w:sz w:val="24"/>
          <w:szCs w:val="24"/>
        </w:rPr>
      </w:pPr>
      <w:bookmarkStart w:id="93" w:name="_Toc526437027"/>
      <w:bookmarkStart w:id="94" w:name="_Toc57621866"/>
      <w:r w:rsidRPr="007A6929">
        <w:rPr>
          <w:rFonts w:asciiTheme="minorHAnsi" w:hAnsiTheme="minorHAnsi" w:cstheme="minorHAnsi"/>
          <w:i/>
          <w:iCs/>
          <w:sz w:val="24"/>
          <w:szCs w:val="24"/>
        </w:rPr>
        <w:t>Historic Preservation</w:t>
      </w:r>
      <w:bookmarkEnd w:id="93"/>
      <w:bookmarkEnd w:id="94"/>
    </w:p>
    <w:tbl>
      <w:tblPr>
        <w:tblW w:w="9511"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211" w:type="dxa"/>
          <w:right w:w="211" w:type="dxa"/>
        </w:tblCellMar>
        <w:tblLook w:val="0000" w:firstRow="0" w:lastRow="0" w:firstColumn="0" w:lastColumn="0" w:noHBand="0" w:noVBand="0"/>
      </w:tblPr>
      <w:tblGrid>
        <w:gridCol w:w="4311"/>
        <w:gridCol w:w="5200"/>
      </w:tblGrid>
      <w:tr w:rsidR="00D1525D" w:rsidRPr="00AC79E7" w14:paraId="45944F63" w14:textId="77777777" w:rsidTr="00507BDF">
        <w:trPr>
          <w:jc w:val="center"/>
        </w:trPr>
        <w:tc>
          <w:tcPr>
            <w:tcW w:w="4311" w:type="dxa"/>
            <w:tcBorders>
              <w:top w:val="double" w:sz="6" w:space="0" w:color="auto"/>
              <w:left w:val="double" w:sz="6" w:space="0" w:color="auto"/>
              <w:bottom w:val="single" w:sz="6" w:space="0" w:color="000000"/>
              <w:right w:val="single" w:sz="6" w:space="0" w:color="000000"/>
            </w:tcBorders>
          </w:tcPr>
          <w:p w14:paraId="745FE0A2"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 xml:space="preserve">Note the year that </w:t>
            </w:r>
            <w:r w:rsidRPr="00AC79E7">
              <w:rPr>
                <w:rFonts w:asciiTheme="minorHAnsi" w:hAnsiTheme="minorHAnsi" w:cstheme="minorHAnsi"/>
                <w:sz w:val="22"/>
                <w:u w:val="single"/>
              </w:rPr>
              <w:t>each</w:t>
            </w:r>
            <w:r w:rsidRPr="00AC79E7">
              <w:rPr>
                <w:rFonts w:asciiTheme="minorHAnsi" w:hAnsiTheme="minorHAnsi" w:cstheme="minorHAnsi"/>
                <w:sz w:val="22"/>
              </w:rPr>
              <w:t xml:space="preserve"> of the existing structure(s) on the parcel was constructed. Please include buildings to be rehabilitated, converted and/or demolished as part of the project.</w:t>
            </w:r>
          </w:p>
        </w:tc>
        <w:tc>
          <w:tcPr>
            <w:tcW w:w="5200" w:type="dxa"/>
            <w:tcBorders>
              <w:top w:val="double" w:sz="6" w:space="0" w:color="auto"/>
              <w:left w:val="single" w:sz="6" w:space="0" w:color="000000"/>
              <w:bottom w:val="single" w:sz="6" w:space="0" w:color="000000"/>
              <w:right w:val="double" w:sz="6" w:space="0" w:color="auto"/>
            </w:tcBorders>
          </w:tcPr>
          <w:p w14:paraId="1D39984C" w14:textId="77777777" w:rsidR="00D1525D" w:rsidRPr="00AC79E7" w:rsidRDefault="00D1525D" w:rsidP="00507BDF">
            <w:pPr>
              <w:spacing w:before="60" w:after="60"/>
              <w:rPr>
                <w:rFonts w:asciiTheme="minorHAnsi" w:hAnsiTheme="minorHAnsi" w:cstheme="minorHAnsi"/>
                <w:sz w:val="22"/>
              </w:rPr>
            </w:pPr>
          </w:p>
        </w:tc>
      </w:tr>
      <w:tr w:rsidR="00D1525D" w:rsidRPr="00AC79E7" w14:paraId="327E1723" w14:textId="77777777" w:rsidTr="00507BDF">
        <w:trPr>
          <w:trHeight w:val="576"/>
          <w:jc w:val="center"/>
        </w:trPr>
        <w:tc>
          <w:tcPr>
            <w:tcW w:w="4311" w:type="dxa"/>
            <w:tcBorders>
              <w:top w:val="single" w:sz="6" w:space="0" w:color="000000"/>
              <w:left w:val="double" w:sz="6" w:space="0" w:color="auto"/>
              <w:bottom w:val="single" w:sz="6" w:space="0" w:color="000000"/>
              <w:right w:val="single" w:sz="6" w:space="0" w:color="000000"/>
            </w:tcBorders>
          </w:tcPr>
          <w:p w14:paraId="65B65025"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Are any of the structures designated or eligible for listing on the National Register of Historic Places?</w:t>
            </w:r>
          </w:p>
        </w:tc>
        <w:tc>
          <w:tcPr>
            <w:tcW w:w="5200" w:type="dxa"/>
            <w:tcBorders>
              <w:top w:val="single" w:sz="6" w:space="0" w:color="000000"/>
              <w:left w:val="single" w:sz="6" w:space="0" w:color="000000"/>
              <w:bottom w:val="single" w:sz="6" w:space="0" w:color="000000"/>
              <w:right w:val="double" w:sz="6" w:space="0" w:color="auto"/>
            </w:tcBorders>
          </w:tcPr>
          <w:p w14:paraId="1E2D8AB6" w14:textId="77777777" w:rsidR="00D1525D" w:rsidRPr="00AC79E7" w:rsidRDefault="00D1525D" w:rsidP="00507BDF">
            <w:pPr>
              <w:spacing w:before="120" w:after="60"/>
              <w:rPr>
                <w:rFonts w:asciiTheme="minorHAnsi" w:hAnsiTheme="minorHAnsi" w:cstheme="minorHAnsi"/>
                <w:sz w:val="22"/>
              </w:rPr>
            </w:pPr>
            <w:r w:rsidRPr="00AC79E7">
              <w:rPr>
                <w:rFonts w:asciiTheme="minorHAnsi" w:hAnsiTheme="minorHAnsi" w:cstheme="minorHAnsi"/>
                <w:sz w:val="22"/>
              </w:rPr>
              <w:t xml:space="preserve">___Yes  ___No  ___Unknown    </w:t>
            </w:r>
          </w:p>
          <w:p w14:paraId="542F37D7" w14:textId="77777777" w:rsidR="00D1525D" w:rsidRPr="00AC79E7" w:rsidRDefault="00D1525D" w:rsidP="00507BDF">
            <w:pPr>
              <w:spacing w:before="60" w:after="60"/>
              <w:rPr>
                <w:rFonts w:asciiTheme="minorHAnsi" w:hAnsiTheme="minorHAnsi" w:cstheme="minorHAnsi"/>
                <w:sz w:val="22"/>
              </w:rPr>
            </w:pPr>
          </w:p>
        </w:tc>
      </w:tr>
      <w:tr w:rsidR="00D1525D" w:rsidRPr="00AC79E7" w14:paraId="10C127E8" w14:textId="77777777" w:rsidTr="00507BDF">
        <w:trPr>
          <w:trHeight w:val="576"/>
          <w:jc w:val="center"/>
        </w:trPr>
        <w:tc>
          <w:tcPr>
            <w:tcW w:w="4311" w:type="dxa"/>
            <w:tcBorders>
              <w:top w:val="single" w:sz="6" w:space="0" w:color="000000"/>
              <w:left w:val="double" w:sz="6" w:space="0" w:color="auto"/>
              <w:bottom w:val="single" w:sz="6" w:space="0" w:color="000000"/>
              <w:right w:val="single" w:sz="6" w:space="0" w:color="000000"/>
            </w:tcBorders>
          </w:tcPr>
          <w:p w14:paraId="2A4A6000"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Please indicate how existing structures are currently used (i.e., real estate office, residential apartment, etc.).</w:t>
            </w:r>
          </w:p>
        </w:tc>
        <w:tc>
          <w:tcPr>
            <w:tcW w:w="5200" w:type="dxa"/>
            <w:tcBorders>
              <w:top w:val="single" w:sz="6" w:space="0" w:color="000000"/>
              <w:left w:val="single" w:sz="6" w:space="0" w:color="000000"/>
              <w:bottom w:val="single" w:sz="6" w:space="0" w:color="000000"/>
              <w:right w:val="double" w:sz="6" w:space="0" w:color="auto"/>
            </w:tcBorders>
          </w:tcPr>
          <w:p w14:paraId="0251A204" w14:textId="77777777" w:rsidR="00D1525D" w:rsidRPr="00AC79E7" w:rsidRDefault="00D1525D" w:rsidP="00507BDF">
            <w:pPr>
              <w:spacing w:before="120" w:after="60"/>
              <w:rPr>
                <w:rFonts w:asciiTheme="minorHAnsi" w:hAnsiTheme="minorHAnsi" w:cstheme="minorHAnsi"/>
                <w:sz w:val="22"/>
              </w:rPr>
            </w:pPr>
          </w:p>
        </w:tc>
      </w:tr>
      <w:tr w:rsidR="00D1525D" w:rsidRPr="00AC79E7" w14:paraId="3E0AC53C" w14:textId="77777777" w:rsidTr="00507BDF">
        <w:trPr>
          <w:trHeight w:val="576"/>
          <w:jc w:val="center"/>
        </w:trPr>
        <w:tc>
          <w:tcPr>
            <w:tcW w:w="4311" w:type="dxa"/>
            <w:tcBorders>
              <w:top w:val="single" w:sz="6" w:space="0" w:color="000000"/>
              <w:left w:val="double" w:sz="6" w:space="0" w:color="auto"/>
              <w:bottom w:val="single" w:sz="6" w:space="0" w:color="000000"/>
              <w:right w:val="single" w:sz="6" w:space="0" w:color="000000"/>
            </w:tcBorders>
          </w:tcPr>
          <w:p w14:paraId="5D24A874"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lastRenderedPageBreak/>
              <w:t>Are any of the structures considered of local historic significance?  If yes, cite the source.</w:t>
            </w:r>
          </w:p>
        </w:tc>
        <w:tc>
          <w:tcPr>
            <w:tcW w:w="5200" w:type="dxa"/>
            <w:tcBorders>
              <w:top w:val="single" w:sz="6" w:space="0" w:color="000000"/>
              <w:left w:val="single" w:sz="6" w:space="0" w:color="000000"/>
              <w:bottom w:val="single" w:sz="6" w:space="0" w:color="000000"/>
              <w:right w:val="double" w:sz="6" w:space="0" w:color="auto"/>
            </w:tcBorders>
          </w:tcPr>
          <w:p w14:paraId="625F4B52" w14:textId="77777777" w:rsidR="00D1525D" w:rsidRPr="00AC79E7" w:rsidRDefault="00D1525D" w:rsidP="00507BDF">
            <w:pPr>
              <w:spacing w:before="120" w:after="60"/>
              <w:rPr>
                <w:rFonts w:asciiTheme="minorHAnsi" w:hAnsiTheme="minorHAnsi" w:cstheme="minorHAnsi"/>
                <w:sz w:val="22"/>
              </w:rPr>
            </w:pPr>
            <w:r w:rsidRPr="00AC79E7">
              <w:rPr>
                <w:rFonts w:asciiTheme="minorHAnsi" w:hAnsiTheme="minorHAnsi" w:cstheme="minorHAnsi"/>
                <w:sz w:val="22"/>
              </w:rPr>
              <w:t xml:space="preserve">___Yes  ___No  ___Unknown    </w:t>
            </w:r>
          </w:p>
          <w:p w14:paraId="7CD9792E" w14:textId="77777777" w:rsidR="00D1525D" w:rsidRPr="00AC79E7" w:rsidRDefault="00D1525D" w:rsidP="00507BDF">
            <w:pPr>
              <w:spacing w:before="60" w:after="60"/>
              <w:rPr>
                <w:rFonts w:asciiTheme="minorHAnsi" w:hAnsiTheme="minorHAnsi" w:cstheme="minorHAnsi"/>
                <w:sz w:val="22"/>
              </w:rPr>
            </w:pPr>
          </w:p>
        </w:tc>
      </w:tr>
      <w:tr w:rsidR="00D1525D" w:rsidRPr="00AC79E7" w14:paraId="44DC3FD4" w14:textId="77777777" w:rsidTr="00507BDF">
        <w:trPr>
          <w:trHeight w:val="1425"/>
          <w:jc w:val="center"/>
        </w:trPr>
        <w:tc>
          <w:tcPr>
            <w:tcW w:w="4311" w:type="dxa"/>
            <w:tcBorders>
              <w:top w:val="single" w:sz="6" w:space="0" w:color="000000"/>
              <w:left w:val="double" w:sz="6" w:space="0" w:color="auto"/>
              <w:bottom w:val="double" w:sz="6" w:space="0" w:color="auto"/>
              <w:right w:val="single" w:sz="6" w:space="0" w:color="000000"/>
            </w:tcBorders>
          </w:tcPr>
          <w:p w14:paraId="3E3D5B73"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If any of the structures have been remodeled, please note when the remodeling occurred, and which portions of the building were impacted.</w:t>
            </w:r>
          </w:p>
        </w:tc>
        <w:tc>
          <w:tcPr>
            <w:tcW w:w="5200" w:type="dxa"/>
            <w:tcBorders>
              <w:top w:val="single" w:sz="6" w:space="0" w:color="000000"/>
              <w:left w:val="single" w:sz="6" w:space="0" w:color="000000"/>
              <w:bottom w:val="double" w:sz="6" w:space="0" w:color="auto"/>
              <w:right w:val="double" w:sz="6" w:space="0" w:color="auto"/>
            </w:tcBorders>
          </w:tcPr>
          <w:p w14:paraId="52EA1DA6" w14:textId="77777777" w:rsidR="00D1525D" w:rsidRPr="00AC79E7" w:rsidRDefault="00D1525D" w:rsidP="00507BDF">
            <w:pPr>
              <w:spacing w:before="60" w:after="60"/>
              <w:rPr>
                <w:rFonts w:asciiTheme="minorHAnsi" w:hAnsiTheme="minorHAnsi" w:cstheme="minorHAnsi"/>
                <w:sz w:val="22"/>
              </w:rPr>
            </w:pPr>
          </w:p>
          <w:p w14:paraId="7A803F18" w14:textId="77777777" w:rsidR="00D1525D" w:rsidRPr="00AC79E7" w:rsidRDefault="00D1525D" w:rsidP="00507BDF">
            <w:pPr>
              <w:spacing w:before="60" w:after="60"/>
              <w:rPr>
                <w:rFonts w:asciiTheme="minorHAnsi" w:hAnsiTheme="minorHAnsi" w:cstheme="minorHAnsi"/>
                <w:sz w:val="22"/>
              </w:rPr>
            </w:pPr>
          </w:p>
          <w:p w14:paraId="25017B19" w14:textId="77777777" w:rsidR="00D1525D" w:rsidRPr="00AC79E7" w:rsidRDefault="00D1525D" w:rsidP="00507BDF">
            <w:pPr>
              <w:spacing w:before="60" w:after="60"/>
              <w:rPr>
                <w:rFonts w:asciiTheme="minorHAnsi" w:hAnsiTheme="minorHAnsi" w:cstheme="minorHAnsi"/>
                <w:sz w:val="22"/>
              </w:rPr>
            </w:pPr>
          </w:p>
        </w:tc>
      </w:tr>
    </w:tbl>
    <w:p w14:paraId="5089885F" w14:textId="77777777" w:rsidR="00D1525D" w:rsidRPr="00AC79E7" w:rsidRDefault="00D1525D" w:rsidP="00D1525D">
      <w:pPr>
        <w:rPr>
          <w:rFonts w:asciiTheme="minorHAnsi" w:hAnsiTheme="minorHAnsi" w:cstheme="minorHAnsi"/>
          <w:sz w:val="22"/>
          <w:szCs w:val="22"/>
        </w:rPr>
      </w:pPr>
    </w:p>
    <w:p w14:paraId="474194FB" w14:textId="3E25CD78" w:rsidR="00D1525D" w:rsidRPr="007A6929" w:rsidRDefault="00D1525D" w:rsidP="007A6929">
      <w:pPr>
        <w:pStyle w:val="Heading2"/>
        <w:spacing w:after="240"/>
        <w:ind w:firstLine="720"/>
        <w:jc w:val="left"/>
        <w:rPr>
          <w:rFonts w:asciiTheme="minorHAnsi" w:hAnsiTheme="minorHAnsi" w:cstheme="minorHAnsi"/>
          <w:i/>
          <w:iCs/>
          <w:sz w:val="24"/>
          <w:szCs w:val="24"/>
        </w:rPr>
      </w:pPr>
      <w:bookmarkStart w:id="95" w:name="_Toc526437028"/>
      <w:bookmarkStart w:id="96" w:name="_Toc57621867"/>
      <w:r w:rsidRPr="007A6929">
        <w:rPr>
          <w:rFonts w:asciiTheme="minorHAnsi" w:hAnsiTheme="minorHAnsi" w:cstheme="minorHAnsi"/>
          <w:i/>
          <w:iCs/>
          <w:sz w:val="24"/>
          <w:szCs w:val="24"/>
        </w:rPr>
        <w:t>Local Land Use Review</w:t>
      </w:r>
      <w:bookmarkEnd w:id="95"/>
      <w:bookmarkEnd w:id="96"/>
    </w:p>
    <w:tbl>
      <w:tblPr>
        <w:tblW w:w="9525" w:type="dxa"/>
        <w:jc w:val="center"/>
        <w:tblLayout w:type="fixed"/>
        <w:tblCellMar>
          <w:left w:w="211" w:type="dxa"/>
          <w:right w:w="211" w:type="dxa"/>
        </w:tblCellMar>
        <w:tblLook w:val="0000" w:firstRow="0" w:lastRow="0" w:firstColumn="0" w:lastColumn="0" w:noHBand="0" w:noVBand="0"/>
      </w:tblPr>
      <w:tblGrid>
        <w:gridCol w:w="4655"/>
        <w:gridCol w:w="4870"/>
      </w:tblGrid>
      <w:tr w:rsidR="00D1525D" w:rsidRPr="00AC79E7" w14:paraId="60A0BD9C" w14:textId="77777777" w:rsidTr="00507BDF">
        <w:trPr>
          <w:cantSplit/>
          <w:trHeight w:hRule="exact" w:val="843"/>
          <w:jc w:val="center"/>
        </w:trPr>
        <w:tc>
          <w:tcPr>
            <w:tcW w:w="4655" w:type="dxa"/>
            <w:tcBorders>
              <w:top w:val="double" w:sz="4" w:space="0" w:color="auto"/>
              <w:left w:val="double" w:sz="6" w:space="0" w:color="auto"/>
              <w:bottom w:val="single" w:sz="6" w:space="0" w:color="auto"/>
              <w:right w:val="single" w:sz="6" w:space="0" w:color="auto"/>
            </w:tcBorders>
          </w:tcPr>
          <w:p w14:paraId="39FD2D50" w14:textId="77777777" w:rsidR="00D1525D" w:rsidRPr="00AC79E7" w:rsidRDefault="00D1525D" w:rsidP="00507BDF">
            <w:pPr>
              <w:pStyle w:val="BodyText"/>
              <w:jc w:val="left"/>
              <w:rPr>
                <w:rFonts w:asciiTheme="minorHAnsi" w:hAnsiTheme="minorHAnsi" w:cstheme="minorHAnsi"/>
                <w:b w:val="0"/>
                <w:sz w:val="22"/>
              </w:rPr>
            </w:pPr>
            <w:r w:rsidRPr="00AC79E7">
              <w:rPr>
                <w:rFonts w:asciiTheme="minorHAnsi" w:hAnsiTheme="minorHAnsi" w:cstheme="minorHAnsi"/>
                <w:b w:val="0"/>
                <w:sz w:val="22"/>
              </w:rPr>
              <w:t>What is the General Plan designation and zoning for this parcel?</w:t>
            </w:r>
          </w:p>
          <w:p w14:paraId="40C01E85" w14:textId="77777777" w:rsidR="00D1525D" w:rsidRPr="00AC79E7" w:rsidRDefault="00D1525D" w:rsidP="00507BDF">
            <w:pPr>
              <w:spacing w:after="60"/>
              <w:rPr>
                <w:rFonts w:asciiTheme="minorHAnsi" w:hAnsiTheme="minorHAnsi" w:cstheme="minorHAnsi"/>
                <w:sz w:val="22"/>
              </w:rPr>
            </w:pPr>
            <w:r w:rsidRPr="00AC79E7">
              <w:rPr>
                <w:rFonts w:asciiTheme="minorHAnsi" w:hAnsiTheme="minorHAnsi" w:cstheme="minorHAnsi"/>
                <w:sz w:val="22"/>
              </w:rPr>
              <w:t>(Contact the local Planning Department)</w:t>
            </w:r>
          </w:p>
        </w:tc>
        <w:tc>
          <w:tcPr>
            <w:tcW w:w="4870" w:type="dxa"/>
            <w:tcBorders>
              <w:top w:val="double" w:sz="4" w:space="0" w:color="auto"/>
              <w:left w:val="single" w:sz="6" w:space="0" w:color="auto"/>
              <w:bottom w:val="single" w:sz="6" w:space="0" w:color="auto"/>
              <w:right w:val="double" w:sz="6" w:space="0" w:color="auto"/>
            </w:tcBorders>
          </w:tcPr>
          <w:p w14:paraId="255FA098" w14:textId="77777777" w:rsidR="00D1525D" w:rsidRPr="00AC79E7" w:rsidRDefault="00D1525D" w:rsidP="00507BDF">
            <w:pPr>
              <w:spacing w:before="60" w:after="60"/>
              <w:rPr>
                <w:rFonts w:asciiTheme="minorHAnsi" w:hAnsiTheme="minorHAnsi" w:cstheme="minorHAnsi"/>
                <w:sz w:val="22"/>
              </w:rPr>
            </w:pPr>
          </w:p>
        </w:tc>
      </w:tr>
      <w:tr w:rsidR="00D1525D" w:rsidRPr="00AC79E7" w14:paraId="11B841F9" w14:textId="77777777" w:rsidTr="00507BDF">
        <w:trPr>
          <w:cantSplit/>
          <w:trHeight w:hRule="exact" w:val="1077"/>
          <w:jc w:val="center"/>
        </w:trPr>
        <w:tc>
          <w:tcPr>
            <w:tcW w:w="4655" w:type="dxa"/>
            <w:tcBorders>
              <w:top w:val="single" w:sz="6" w:space="0" w:color="auto"/>
              <w:left w:val="double" w:sz="6" w:space="0" w:color="auto"/>
              <w:bottom w:val="single" w:sz="6" w:space="0" w:color="auto"/>
              <w:right w:val="single" w:sz="6" w:space="0" w:color="auto"/>
            </w:tcBorders>
          </w:tcPr>
          <w:p w14:paraId="1196F413"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Is the project’s proposed land use consistent with the zoning designation?</w:t>
            </w:r>
          </w:p>
        </w:tc>
        <w:tc>
          <w:tcPr>
            <w:tcW w:w="4870" w:type="dxa"/>
            <w:tcBorders>
              <w:top w:val="single" w:sz="6" w:space="0" w:color="auto"/>
              <w:left w:val="single" w:sz="6" w:space="0" w:color="auto"/>
              <w:bottom w:val="single" w:sz="6" w:space="0" w:color="auto"/>
              <w:right w:val="double" w:sz="6" w:space="0" w:color="auto"/>
            </w:tcBorders>
          </w:tcPr>
          <w:p w14:paraId="671E2DAE" w14:textId="77777777" w:rsidR="00D1525D" w:rsidRPr="00AC79E7" w:rsidRDefault="00D1525D" w:rsidP="00507BDF">
            <w:pPr>
              <w:spacing w:before="120" w:after="60"/>
              <w:rPr>
                <w:rFonts w:asciiTheme="minorHAnsi" w:hAnsiTheme="minorHAnsi" w:cstheme="minorHAnsi"/>
                <w:sz w:val="22"/>
              </w:rPr>
            </w:pPr>
            <w:r w:rsidRPr="00AC79E7">
              <w:rPr>
                <w:rFonts w:asciiTheme="minorHAnsi" w:hAnsiTheme="minorHAnsi" w:cstheme="minorHAnsi"/>
                <w:sz w:val="22"/>
              </w:rPr>
              <w:t xml:space="preserve">___Yes  ___No  </w:t>
            </w:r>
          </w:p>
          <w:p w14:paraId="0BCB4F92"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 xml:space="preserve">If no, please explain: </w:t>
            </w:r>
          </w:p>
        </w:tc>
      </w:tr>
      <w:tr w:rsidR="00D1525D" w:rsidRPr="00AC79E7" w14:paraId="5462922C" w14:textId="77777777" w:rsidTr="00507BDF">
        <w:trPr>
          <w:trHeight w:val="576"/>
          <w:jc w:val="center"/>
        </w:trPr>
        <w:tc>
          <w:tcPr>
            <w:tcW w:w="4655" w:type="dxa"/>
            <w:tcBorders>
              <w:top w:val="nil"/>
              <w:left w:val="double" w:sz="6" w:space="0" w:color="auto"/>
              <w:bottom w:val="single" w:sz="6" w:space="0" w:color="FFFFFF"/>
              <w:right w:val="single" w:sz="6" w:space="0" w:color="FFFFFF"/>
            </w:tcBorders>
          </w:tcPr>
          <w:p w14:paraId="64C7AE31"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Please list the local permits required to approve the proposed project (e.g. site approval/conditional use permit, planned development permit, etc.).</w:t>
            </w:r>
          </w:p>
        </w:tc>
        <w:tc>
          <w:tcPr>
            <w:tcW w:w="4870" w:type="dxa"/>
            <w:tcBorders>
              <w:top w:val="nil"/>
              <w:left w:val="single" w:sz="6" w:space="0" w:color="000000"/>
              <w:bottom w:val="single" w:sz="6" w:space="0" w:color="FFFFFF"/>
              <w:right w:val="double" w:sz="6" w:space="0" w:color="auto"/>
            </w:tcBorders>
          </w:tcPr>
          <w:p w14:paraId="5B728B9B" w14:textId="77777777" w:rsidR="00D1525D" w:rsidRPr="00AC79E7" w:rsidRDefault="00D1525D" w:rsidP="00507BDF">
            <w:pPr>
              <w:spacing w:before="60" w:after="60"/>
              <w:rPr>
                <w:rFonts w:asciiTheme="minorHAnsi" w:hAnsiTheme="minorHAnsi" w:cstheme="minorHAnsi"/>
                <w:sz w:val="22"/>
              </w:rPr>
            </w:pPr>
          </w:p>
        </w:tc>
      </w:tr>
      <w:tr w:rsidR="00D1525D" w:rsidRPr="00AC79E7" w14:paraId="6481B8B4" w14:textId="77777777" w:rsidTr="00507BDF">
        <w:trPr>
          <w:trHeight w:val="576"/>
          <w:jc w:val="center"/>
        </w:trPr>
        <w:tc>
          <w:tcPr>
            <w:tcW w:w="4655" w:type="dxa"/>
            <w:tcBorders>
              <w:top w:val="single" w:sz="6" w:space="0" w:color="000000"/>
              <w:left w:val="double" w:sz="6" w:space="0" w:color="auto"/>
              <w:bottom w:val="double" w:sz="4" w:space="0" w:color="auto"/>
              <w:right w:val="single" w:sz="6" w:space="0" w:color="FFFFFF"/>
            </w:tcBorders>
          </w:tcPr>
          <w:p w14:paraId="648E8C28"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Have the listed permit applications been initiated?  Please note the status of any required permit applications.</w:t>
            </w:r>
          </w:p>
        </w:tc>
        <w:tc>
          <w:tcPr>
            <w:tcW w:w="4870" w:type="dxa"/>
            <w:tcBorders>
              <w:top w:val="single" w:sz="6" w:space="0" w:color="000000"/>
              <w:left w:val="single" w:sz="6" w:space="0" w:color="000000"/>
              <w:bottom w:val="double" w:sz="4" w:space="0" w:color="auto"/>
              <w:right w:val="double" w:sz="6" w:space="0" w:color="auto"/>
            </w:tcBorders>
          </w:tcPr>
          <w:p w14:paraId="4BA3C321" w14:textId="77777777" w:rsidR="00D1525D" w:rsidRPr="00AC79E7" w:rsidRDefault="00D1525D" w:rsidP="00507BDF">
            <w:pPr>
              <w:spacing w:before="60" w:after="60"/>
              <w:rPr>
                <w:rFonts w:asciiTheme="minorHAnsi" w:hAnsiTheme="minorHAnsi" w:cstheme="minorHAnsi"/>
                <w:sz w:val="22"/>
              </w:rPr>
            </w:pPr>
          </w:p>
        </w:tc>
      </w:tr>
    </w:tbl>
    <w:p w14:paraId="5D50B166" w14:textId="68A4FD88" w:rsidR="00D1525D" w:rsidRPr="007A6929" w:rsidRDefault="00D1525D" w:rsidP="007A6929">
      <w:pPr>
        <w:pStyle w:val="Heading2"/>
        <w:keepNext w:val="0"/>
        <w:spacing w:before="160" w:after="160"/>
        <w:ind w:firstLine="720"/>
        <w:jc w:val="left"/>
        <w:rPr>
          <w:rFonts w:asciiTheme="minorHAnsi" w:hAnsiTheme="minorHAnsi" w:cstheme="minorHAnsi"/>
          <w:i/>
          <w:iCs/>
          <w:sz w:val="24"/>
          <w:szCs w:val="24"/>
        </w:rPr>
      </w:pPr>
      <w:bookmarkStart w:id="97" w:name="_Toc526437029"/>
      <w:bookmarkStart w:id="98" w:name="_Toc57621868"/>
      <w:r w:rsidRPr="007A6929">
        <w:rPr>
          <w:rFonts w:asciiTheme="minorHAnsi" w:hAnsiTheme="minorHAnsi" w:cstheme="minorHAnsi"/>
          <w:i/>
          <w:iCs/>
          <w:sz w:val="24"/>
          <w:szCs w:val="24"/>
        </w:rPr>
        <w:t>Environmental Compliance Checklist</w:t>
      </w:r>
      <w:bookmarkEnd w:id="97"/>
      <w:bookmarkEnd w:id="98"/>
    </w:p>
    <w:tbl>
      <w:tblPr>
        <w:tblW w:w="9481"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211" w:type="dxa"/>
          <w:right w:w="211" w:type="dxa"/>
        </w:tblCellMar>
        <w:tblLook w:val="0000" w:firstRow="0" w:lastRow="0" w:firstColumn="0" w:lastColumn="0" w:noHBand="0" w:noVBand="0"/>
      </w:tblPr>
      <w:tblGrid>
        <w:gridCol w:w="4669"/>
        <w:gridCol w:w="4812"/>
      </w:tblGrid>
      <w:tr w:rsidR="00D1525D" w:rsidRPr="00AC79E7" w14:paraId="3C9A3BEC" w14:textId="77777777" w:rsidTr="00507BDF">
        <w:trPr>
          <w:trHeight w:val="957"/>
          <w:tblHeader/>
          <w:jc w:val="center"/>
        </w:trPr>
        <w:tc>
          <w:tcPr>
            <w:tcW w:w="4669" w:type="dxa"/>
            <w:tcBorders>
              <w:top w:val="double" w:sz="6" w:space="0" w:color="auto"/>
              <w:left w:val="double" w:sz="6" w:space="0" w:color="auto"/>
              <w:bottom w:val="single" w:sz="6" w:space="0" w:color="000000"/>
              <w:right w:val="single" w:sz="6" w:space="0" w:color="000000"/>
            </w:tcBorders>
          </w:tcPr>
          <w:p w14:paraId="7BB284F2" w14:textId="77777777" w:rsidR="00D1525D" w:rsidRPr="00AC79E7" w:rsidRDefault="00D1525D" w:rsidP="00507BDF">
            <w:pPr>
              <w:spacing w:before="60" w:after="60"/>
              <w:rPr>
                <w:rFonts w:asciiTheme="minorHAnsi" w:hAnsiTheme="minorHAnsi" w:cstheme="minorHAnsi"/>
                <w:bCs/>
                <w:sz w:val="22"/>
              </w:rPr>
            </w:pPr>
            <w:r w:rsidRPr="00AC79E7">
              <w:rPr>
                <w:rFonts w:asciiTheme="minorHAnsi" w:hAnsiTheme="minorHAnsi" w:cstheme="minorHAnsi"/>
                <w:sz w:val="22"/>
              </w:rPr>
              <w:t xml:space="preserve">Please describe the project site, the existing or proposed structures, and the existing land use.  </w:t>
            </w:r>
            <w:r w:rsidRPr="00AC79E7">
              <w:rPr>
                <w:rFonts w:asciiTheme="minorHAnsi" w:hAnsiTheme="minorHAnsi" w:cstheme="minorHAnsi"/>
                <w:bCs/>
                <w:sz w:val="22"/>
              </w:rPr>
              <w:t>Submit one or more photos of the existing site as Exhibit 4-4.</w:t>
            </w:r>
          </w:p>
          <w:p w14:paraId="0AA33187" w14:textId="77777777" w:rsidR="00D1525D" w:rsidRPr="00AC79E7" w:rsidRDefault="00D1525D" w:rsidP="00507BDF">
            <w:pPr>
              <w:spacing w:before="60" w:after="60"/>
              <w:rPr>
                <w:rFonts w:asciiTheme="minorHAnsi" w:hAnsiTheme="minorHAnsi" w:cstheme="minorHAnsi"/>
                <w:sz w:val="22"/>
              </w:rPr>
            </w:pPr>
          </w:p>
        </w:tc>
        <w:tc>
          <w:tcPr>
            <w:tcW w:w="4812" w:type="dxa"/>
            <w:tcBorders>
              <w:top w:val="double" w:sz="6" w:space="0" w:color="auto"/>
              <w:left w:val="single" w:sz="6" w:space="0" w:color="000000"/>
              <w:bottom w:val="single" w:sz="6" w:space="0" w:color="000000"/>
              <w:right w:val="double" w:sz="6" w:space="0" w:color="auto"/>
            </w:tcBorders>
          </w:tcPr>
          <w:p w14:paraId="31AFB407" w14:textId="77777777" w:rsidR="00D1525D" w:rsidRPr="00AC79E7" w:rsidRDefault="00D1525D" w:rsidP="00507BDF">
            <w:pPr>
              <w:spacing w:before="60" w:after="60"/>
              <w:rPr>
                <w:rFonts w:asciiTheme="minorHAnsi" w:hAnsiTheme="minorHAnsi" w:cstheme="minorHAnsi"/>
                <w:sz w:val="22"/>
              </w:rPr>
            </w:pPr>
          </w:p>
        </w:tc>
      </w:tr>
      <w:tr w:rsidR="00D1525D" w:rsidRPr="00AC79E7" w14:paraId="5C36187D" w14:textId="77777777" w:rsidTr="00507BDF">
        <w:trPr>
          <w:trHeight w:val="957"/>
          <w:tblHeader/>
          <w:jc w:val="center"/>
        </w:trPr>
        <w:tc>
          <w:tcPr>
            <w:tcW w:w="4669" w:type="dxa"/>
            <w:tcBorders>
              <w:top w:val="single" w:sz="6" w:space="0" w:color="000000"/>
              <w:left w:val="double" w:sz="6" w:space="0" w:color="auto"/>
              <w:bottom w:val="single" w:sz="6" w:space="0" w:color="000000"/>
              <w:right w:val="single" w:sz="6" w:space="0" w:color="000000"/>
            </w:tcBorders>
          </w:tcPr>
          <w:p w14:paraId="03F99C3D"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Has a Phase I Site Assessment Report been completed for this project? If yes, please include a copy as Exhibit 4-5.</w:t>
            </w:r>
          </w:p>
        </w:tc>
        <w:tc>
          <w:tcPr>
            <w:tcW w:w="4812" w:type="dxa"/>
            <w:tcBorders>
              <w:top w:val="single" w:sz="6" w:space="0" w:color="000000"/>
              <w:left w:val="single" w:sz="6" w:space="0" w:color="000000"/>
              <w:bottom w:val="single" w:sz="6" w:space="0" w:color="000000"/>
              <w:right w:val="double" w:sz="6" w:space="0" w:color="auto"/>
            </w:tcBorders>
          </w:tcPr>
          <w:p w14:paraId="19EB78EC" w14:textId="77777777" w:rsidR="00D1525D" w:rsidRPr="00AC79E7" w:rsidRDefault="00D1525D" w:rsidP="00507BDF">
            <w:pPr>
              <w:spacing w:before="120" w:after="60"/>
              <w:rPr>
                <w:rFonts w:asciiTheme="minorHAnsi" w:hAnsiTheme="minorHAnsi" w:cstheme="minorHAnsi"/>
                <w:sz w:val="22"/>
              </w:rPr>
            </w:pPr>
            <w:r w:rsidRPr="00AC79E7">
              <w:rPr>
                <w:rFonts w:asciiTheme="minorHAnsi" w:hAnsiTheme="minorHAnsi" w:cstheme="minorHAnsi"/>
                <w:sz w:val="22"/>
              </w:rPr>
              <w:t xml:space="preserve">___Yes  ___No  </w:t>
            </w:r>
          </w:p>
          <w:p w14:paraId="798AC861" w14:textId="77777777" w:rsidR="00D1525D" w:rsidRPr="00AC79E7" w:rsidRDefault="00D1525D" w:rsidP="00507BDF">
            <w:pPr>
              <w:spacing w:before="60" w:after="60"/>
              <w:rPr>
                <w:rFonts w:asciiTheme="minorHAnsi" w:hAnsiTheme="minorHAnsi" w:cstheme="minorHAnsi"/>
                <w:sz w:val="22"/>
              </w:rPr>
            </w:pPr>
          </w:p>
        </w:tc>
      </w:tr>
      <w:tr w:rsidR="00D1525D" w:rsidRPr="00AC79E7" w14:paraId="1C779D7C" w14:textId="77777777" w:rsidTr="00507BDF">
        <w:trPr>
          <w:trHeight w:val="957"/>
          <w:tblHeader/>
          <w:jc w:val="center"/>
        </w:trPr>
        <w:tc>
          <w:tcPr>
            <w:tcW w:w="4669" w:type="dxa"/>
            <w:tcBorders>
              <w:top w:val="single" w:sz="6" w:space="0" w:color="000000"/>
              <w:left w:val="double" w:sz="6" w:space="0" w:color="auto"/>
              <w:bottom w:val="single" w:sz="6" w:space="0" w:color="000000"/>
              <w:right w:val="single" w:sz="6" w:space="0" w:color="000000"/>
            </w:tcBorders>
          </w:tcPr>
          <w:p w14:paraId="225658F1"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Has an Archaeological Phase I Survey been completed for this site? If yes, please include as Exhibit 4-6.</w:t>
            </w:r>
          </w:p>
        </w:tc>
        <w:tc>
          <w:tcPr>
            <w:tcW w:w="4812" w:type="dxa"/>
            <w:tcBorders>
              <w:top w:val="single" w:sz="6" w:space="0" w:color="000000"/>
              <w:left w:val="single" w:sz="6" w:space="0" w:color="000000"/>
              <w:bottom w:val="single" w:sz="6" w:space="0" w:color="000000"/>
              <w:right w:val="double" w:sz="6" w:space="0" w:color="auto"/>
            </w:tcBorders>
          </w:tcPr>
          <w:p w14:paraId="659ECDBF" w14:textId="77777777" w:rsidR="00D1525D" w:rsidRPr="00AC79E7" w:rsidRDefault="00D1525D" w:rsidP="00507BDF">
            <w:pPr>
              <w:spacing w:before="120" w:after="60"/>
              <w:rPr>
                <w:rFonts w:asciiTheme="minorHAnsi" w:hAnsiTheme="minorHAnsi" w:cstheme="minorHAnsi"/>
                <w:sz w:val="22"/>
              </w:rPr>
            </w:pPr>
            <w:r w:rsidRPr="00AC79E7">
              <w:rPr>
                <w:rFonts w:asciiTheme="minorHAnsi" w:hAnsiTheme="minorHAnsi" w:cstheme="minorHAnsi"/>
                <w:sz w:val="22"/>
              </w:rPr>
              <w:t xml:space="preserve">___Yes  ___No  </w:t>
            </w:r>
          </w:p>
          <w:p w14:paraId="1847FB12" w14:textId="77777777" w:rsidR="00D1525D" w:rsidRPr="00AC79E7" w:rsidRDefault="00D1525D" w:rsidP="00507BDF">
            <w:pPr>
              <w:spacing w:before="60" w:after="60"/>
              <w:rPr>
                <w:rFonts w:asciiTheme="minorHAnsi" w:hAnsiTheme="minorHAnsi" w:cstheme="minorHAnsi"/>
                <w:sz w:val="22"/>
              </w:rPr>
            </w:pPr>
          </w:p>
        </w:tc>
      </w:tr>
      <w:tr w:rsidR="00D1525D" w:rsidRPr="00AC79E7" w14:paraId="47E9AB97" w14:textId="77777777" w:rsidTr="00507BDF">
        <w:trPr>
          <w:trHeight w:val="957"/>
          <w:tblHeader/>
          <w:jc w:val="center"/>
        </w:trPr>
        <w:tc>
          <w:tcPr>
            <w:tcW w:w="4669" w:type="dxa"/>
            <w:tcBorders>
              <w:top w:val="single" w:sz="6" w:space="0" w:color="000000"/>
              <w:left w:val="double" w:sz="6" w:space="0" w:color="auto"/>
              <w:bottom w:val="single" w:sz="6" w:space="0" w:color="000000"/>
              <w:right w:val="single" w:sz="6" w:space="0" w:color="000000"/>
            </w:tcBorders>
          </w:tcPr>
          <w:p w14:paraId="33E15D83"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Is the Project located near areas where flammable, explosive, or toxic chemicals are stored or transported?  If so, describe.</w:t>
            </w:r>
          </w:p>
        </w:tc>
        <w:tc>
          <w:tcPr>
            <w:tcW w:w="4812" w:type="dxa"/>
            <w:tcBorders>
              <w:top w:val="single" w:sz="6" w:space="0" w:color="000000"/>
              <w:left w:val="single" w:sz="6" w:space="0" w:color="000000"/>
              <w:bottom w:val="single" w:sz="6" w:space="0" w:color="000000"/>
              <w:right w:val="double" w:sz="6" w:space="0" w:color="auto"/>
            </w:tcBorders>
          </w:tcPr>
          <w:p w14:paraId="67CD3EA8" w14:textId="77777777" w:rsidR="00D1525D" w:rsidRPr="00AC79E7" w:rsidRDefault="00D1525D" w:rsidP="00507BDF">
            <w:pPr>
              <w:spacing w:before="60" w:after="60"/>
              <w:rPr>
                <w:rFonts w:asciiTheme="minorHAnsi" w:hAnsiTheme="minorHAnsi" w:cstheme="minorHAnsi"/>
                <w:sz w:val="22"/>
              </w:rPr>
            </w:pPr>
          </w:p>
        </w:tc>
      </w:tr>
      <w:tr w:rsidR="00D1525D" w:rsidRPr="00AC79E7" w14:paraId="0BD0A718" w14:textId="77777777" w:rsidTr="00507BDF">
        <w:trPr>
          <w:trHeight w:val="957"/>
          <w:tblHeader/>
          <w:jc w:val="center"/>
        </w:trPr>
        <w:tc>
          <w:tcPr>
            <w:tcW w:w="4669" w:type="dxa"/>
            <w:tcBorders>
              <w:top w:val="single" w:sz="6" w:space="0" w:color="000000"/>
              <w:left w:val="double" w:sz="6" w:space="0" w:color="auto"/>
              <w:bottom w:val="single" w:sz="6" w:space="0" w:color="000000"/>
              <w:right w:val="single" w:sz="6" w:space="0" w:color="000000"/>
            </w:tcBorders>
          </w:tcPr>
          <w:p w14:paraId="6A68A3A8" w14:textId="77777777" w:rsidR="00D1525D" w:rsidRPr="00AC79E7" w:rsidRDefault="00D1525D" w:rsidP="00507BDF">
            <w:pPr>
              <w:pStyle w:val="BodyText"/>
              <w:jc w:val="left"/>
              <w:rPr>
                <w:rFonts w:asciiTheme="minorHAnsi" w:hAnsiTheme="minorHAnsi" w:cstheme="minorHAnsi"/>
                <w:sz w:val="22"/>
              </w:rPr>
            </w:pPr>
            <w:r w:rsidRPr="00AC79E7">
              <w:rPr>
                <w:rFonts w:asciiTheme="minorHAnsi" w:hAnsiTheme="minorHAnsi" w:cstheme="minorHAnsi"/>
                <w:b w:val="0"/>
                <w:sz w:val="22"/>
              </w:rPr>
              <w:t>Please note the land uses surrounding the proposed project site. Please include photos of surrounding properties as Exhibit 4-7.</w:t>
            </w:r>
          </w:p>
        </w:tc>
        <w:tc>
          <w:tcPr>
            <w:tcW w:w="4812" w:type="dxa"/>
            <w:tcBorders>
              <w:top w:val="single" w:sz="6" w:space="0" w:color="000000"/>
              <w:left w:val="single" w:sz="6" w:space="0" w:color="000000"/>
              <w:bottom w:val="single" w:sz="6" w:space="0" w:color="000000"/>
              <w:right w:val="double" w:sz="6" w:space="0" w:color="auto"/>
            </w:tcBorders>
          </w:tcPr>
          <w:p w14:paraId="4B5B6223" w14:textId="77777777" w:rsidR="00D1525D" w:rsidRPr="00AC79E7" w:rsidRDefault="00D1525D" w:rsidP="00507BDF">
            <w:pPr>
              <w:spacing w:before="60" w:after="60"/>
              <w:rPr>
                <w:rFonts w:asciiTheme="minorHAnsi" w:hAnsiTheme="minorHAnsi" w:cstheme="minorHAnsi"/>
                <w:sz w:val="22"/>
              </w:rPr>
            </w:pPr>
          </w:p>
        </w:tc>
      </w:tr>
    </w:tbl>
    <w:p w14:paraId="685DEF1B" w14:textId="77777777" w:rsidR="007A6929" w:rsidRDefault="007A6929"/>
    <w:tbl>
      <w:tblPr>
        <w:tblW w:w="9481"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211" w:type="dxa"/>
          <w:right w:w="211" w:type="dxa"/>
        </w:tblCellMar>
        <w:tblLook w:val="0000" w:firstRow="0" w:lastRow="0" w:firstColumn="0" w:lastColumn="0" w:noHBand="0" w:noVBand="0"/>
      </w:tblPr>
      <w:tblGrid>
        <w:gridCol w:w="4669"/>
        <w:gridCol w:w="4812"/>
      </w:tblGrid>
      <w:tr w:rsidR="00D1525D" w:rsidRPr="00AC79E7" w14:paraId="772DB959" w14:textId="77777777" w:rsidTr="00507BDF">
        <w:trPr>
          <w:trHeight w:val="624"/>
          <w:tblHeader/>
          <w:jc w:val="center"/>
        </w:trPr>
        <w:tc>
          <w:tcPr>
            <w:tcW w:w="4669" w:type="dxa"/>
            <w:tcBorders>
              <w:top w:val="single" w:sz="6" w:space="0" w:color="000000"/>
              <w:left w:val="double" w:sz="6" w:space="0" w:color="auto"/>
              <w:bottom w:val="single" w:sz="6" w:space="0" w:color="000000"/>
              <w:right w:val="single" w:sz="6" w:space="0" w:color="000000"/>
            </w:tcBorders>
          </w:tcPr>
          <w:p w14:paraId="5EA6F70B"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Is the project site within line-of-sight of an arterial roadway or railway?  List the name of the road/railroad and the distance to the nearest proposed structure(s) on the site.</w:t>
            </w:r>
          </w:p>
        </w:tc>
        <w:tc>
          <w:tcPr>
            <w:tcW w:w="4812" w:type="dxa"/>
            <w:tcBorders>
              <w:top w:val="single" w:sz="6" w:space="0" w:color="000000"/>
              <w:left w:val="single" w:sz="6" w:space="0" w:color="000000"/>
              <w:bottom w:val="single" w:sz="6" w:space="0" w:color="000000"/>
              <w:right w:val="double" w:sz="6" w:space="0" w:color="auto"/>
            </w:tcBorders>
          </w:tcPr>
          <w:p w14:paraId="46604B18" w14:textId="77777777" w:rsidR="00D1525D" w:rsidRPr="00AC79E7" w:rsidRDefault="00D1525D" w:rsidP="00507BDF">
            <w:pPr>
              <w:spacing w:before="60" w:after="60"/>
              <w:rPr>
                <w:rFonts w:asciiTheme="minorHAnsi" w:hAnsiTheme="minorHAnsi" w:cstheme="minorHAnsi"/>
                <w:sz w:val="22"/>
              </w:rPr>
            </w:pPr>
          </w:p>
        </w:tc>
      </w:tr>
      <w:tr w:rsidR="00D1525D" w:rsidRPr="00AC79E7" w14:paraId="40ACC039" w14:textId="77777777" w:rsidTr="00507BDF">
        <w:trPr>
          <w:trHeight w:val="624"/>
          <w:tblHeader/>
          <w:jc w:val="center"/>
        </w:trPr>
        <w:tc>
          <w:tcPr>
            <w:tcW w:w="4669" w:type="dxa"/>
            <w:tcBorders>
              <w:top w:val="single" w:sz="6" w:space="0" w:color="000000"/>
              <w:left w:val="double" w:sz="6" w:space="0" w:color="auto"/>
              <w:bottom w:val="single" w:sz="6" w:space="0" w:color="000000"/>
              <w:right w:val="single" w:sz="6" w:space="0" w:color="000000"/>
            </w:tcBorders>
          </w:tcPr>
          <w:p w14:paraId="302C7F2C"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 xml:space="preserve">Has a Noise Study been performed? If so, please attach a copy as Exhibit 4-8. Will this project create noise sensitive uses?  For instance, is this a new residential project that will house families?  If so, have noise attenuation measures been incorporated into the proposed project? </w:t>
            </w:r>
          </w:p>
        </w:tc>
        <w:tc>
          <w:tcPr>
            <w:tcW w:w="4812" w:type="dxa"/>
            <w:tcBorders>
              <w:top w:val="single" w:sz="6" w:space="0" w:color="000000"/>
              <w:left w:val="single" w:sz="6" w:space="0" w:color="000000"/>
              <w:bottom w:val="single" w:sz="6" w:space="0" w:color="000000"/>
              <w:right w:val="double" w:sz="6" w:space="0" w:color="auto"/>
            </w:tcBorders>
          </w:tcPr>
          <w:p w14:paraId="36178DEE" w14:textId="77777777" w:rsidR="00D1525D" w:rsidRPr="00AC79E7" w:rsidRDefault="00D1525D" w:rsidP="00507BDF">
            <w:pPr>
              <w:spacing w:before="60" w:after="60"/>
              <w:rPr>
                <w:rFonts w:asciiTheme="minorHAnsi" w:hAnsiTheme="minorHAnsi" w:cstheme="minorHAnsi"/>
                <w:sz w:val="22"/>
              </w:rPr>
            </w:pPr>
          </w:p>
        </w:tc>
      </w:tr>
      <w:tr w:rsidR="00D1525D" w:rsidRPr="00AC79E7" w14:paraId="30884E03" w14:textId="77777777" w:rsidTr="00507BDF">
        <w:trPr>
          <w:trHeight w:val="624"/>
          <w:tblHeader/>
          <w:jc w:val="center"/>
        </w:trPr>
        <w:tc>
          <w:tcPr>
            <w:tcW w:w="4669" w:type="dxa"/>
            <w:tcBorders>
              <w:top w:val="single" w:sz="6" w:space="0" w:color="000000"/>
              <w:left w:val="double" w:sz="6" w:space="0" w:color="auto"/>
              <w:bottom w:val="single" w:sz="6" w:space="0" w:color="000000"/>
              <w:right w:val="single" w:sz="6" w:space="0" w:color="000000"/>
            </w:tcBorders>
          </w:tcPr>
          <w:p w14:paraId="3E571F9A"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Is the project site located on existing or previously cultivated farmland?</w:t>
            </w:r>
          </w:p>
        </w:tc>
        <w:tc>
          <w:tcPr>
            <w:tcW w:w="4812" w:type="dxa"/>
            <w:tcBorders>
              <w:top w:val="single" w:sz="6" w:space="0" w:color="000000"/>
              <w:left w:val="single" w:sz="6" w:space="0" w:color="000000"/>
              <w:bottom w:val="single" w:sz="6" w:space="0" w:color="000000"/>
              <w:right w:val="double" w:sz="6" w:space="0" w:color="auto"/>
            </w:tcBorders>
          </w:tcPr>
          <w:p w14:paraId="2F642911" w14:textId="77777777" w:rsidR="00D1525D" w:rsidRPr="00AC79E7" w:rsidRDefault="00D1525D" w:rsidP="00507BDF">
            <w:pPr>
              <w:spacing w:before="60" w:after="60"/>
              <w:rPr>
                <w:rFonts w:asciiTheme="minorHAnsi" w:hAnsiTheme="minorHAnsi" w:cstheme="minorHAnsi"/>
                <w:sz w:val="22"/>
              </w:rPr>
            </w:pPr>
          </w:p>
        </w:tc>
      </w:tr>
      <w:tr w:rsidR="00D1525D" w:rsidRPr="00AC79E7" w14:paraId="4BAA5ADD" w14:textId="77777777" w:rsidTr="00507BDF">
        <w:trPr>
          <w:trHeight w:val="624"/>
          <w:tblHeader/>
          <w:jc w:val="center"/>
        </w:trPr>
        <w:tc>
          <w:tcPr>
            <w:tcW w:w="4669" w:type="dxa"/>
            <w:tcBorders>
              <w:top w:val="single" w:sz="6" w:space="0" w:color="000000"/>
              <w:left w:val="double" w:sz="6" w:space="0" w:color="auto"/>
              <w:bottom w:val="single" w:sz="6" w:space="0" w:color="000000"/>
              <w:right w:val="single" w:sz="6" w:space="0" w:color="000000"/>
            </w:tcBorders>
          </w:tcPr>
          <w:p w14:paraId="7825A4F3"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Is the project site in either a 100-year or 500-year floodplain?  If so, please describe. (Contact the local Public Works Department for the site’s flood zone designation)</w:t>
            </w:r>
          </w:p>
        </w:tc>
        <w:tc>
          <w:tcPr>
            <w:tcW w:w="4812" w:type="dxa"/>
            <w:tcBorders>
              <w:top w:val="single" w:sz="6" w:space="0" w:color="000000"/>
              <w:left w:val="single" w:sz="6" w:space="0" w:color="000000"/>
              <w:bottom w:val="single" w:sz="6" w:space="0" w:color="000000"/>
              <w:right w:val="double" w:sz="6" w:space="0" w:color="auto"/>
            </w:tcBorders>
          </w:tcPr>
          <w:p w14:paraId="5735F2A4" w14:textId="77777777" w:rsidR="00D1525D" w:rsidRPr="00AC79E7" w:rsidRDefault="00D1525D" w:rsidP="00507BDF">
            <w:pPr>
              <w:spacing w:before="60" w:after="60"/>
              <w:rPr>
                <w:rFonts w:asciiTheme="minorHAnsi" w:hAnsiTheme="minorHAnsi" w:cstheme="minorHAnsi"/>
                <w:sz w:val="22"/>
              </w:rPr>
            </w:pPr>
          </w:p>
        </w:tc>
      </w:tr>
      <w:tr w:rsidR="00D1525D" w:rsidRPr="00AC79E7" w14:paraId="0DB3F205" w14:textId="77777777" w:rsidTr="00507BDF">
        <w:trPr>
          <w:trHeight w:val="624"/>
          <w:tblHeader/>
          <w:jc w:val="center"/>
        </w:trPr>
        <w:tc>
          <w:tcPr>
            <w:tcW w:w="4669" w:type="dxa"/>
            <w:tcBorders>
              <w:top w:val="single" w:sz="6" w:space="0" w:color="000000"/>
              <w:left w:val="double" w:sz="6" w:space="0" w:color="auto"/>
              <w:bottom w:val="single" w:sz="6" w:space="0" w:color="000000"/>
              <w:right w:val="single" w:sz="6" w:space="0" w:color="000000"/>
            </w:tcBorders>
          </w:tcPr>
          <w:p w14:paraId="616CAF98"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Is the project located in or near a wetlands area?</w:t>
            </w:r>
          </w:p>
        </w:tc>
        <w:tc>
          <w:tcPr>
            <w:tcW w:w="4812" w:type="dxa"/>
            <w:tcBorders>
              <w:top w:val="single" w:sz="6" w:space="0" w:color="000000"/>
              <w:left w:val="single" w:sz="6" w:space="0" w:color="000000"/>
              <w:bottom w:val="single" w:sz="6" w:space="0" w:color="000000"/>
              <w:right w:val="double" w:sz="6" w:space="0" w:color="auto"/>
            </w:tcBorders>
          </w:tcPr>
          <w:p w14:paraId="219935DC" w14:textId="77777777" w:rsidR="00D1525D" w:rsidRPr="00AC79E7" w:rsidRDefault="00D1525D" w:rsidP="00507BDF">
            <w:pPr>
              <w:spacing w:before="60" w:after="60"/>
              <w:rPr>
                <w:rFonts w:asciiTheme="minorHAnsi" w:hAnsiTheme="minorHAnsi" w:cstheme="minorHAnsi"/>
                <w:sz w:val="22"/>
              </w:rPr>
            </w:pPr>
          </w:p>
        </w:tc>
      </w:tr>
      <w:tr w:rsidR="00D1525D" w:rsidRPr="00AC79E7" w14:paraId="42CE08CD" w14:textId="77777777" w:rsidTr="00507BDF">
        <w:trPr>
          <w:trHeight w:val="432"/>
          <w:tblHeader/>
          <w:jc w:val="center"/>
        </w:trPr>
        <w:tc>
          <w:tcPr>
            <w:tcW w:w="4669" w:type="dxa"/>
            <w:tcBorders>
              <w:top w:val="single" w:sz="6" w:space="0" w:color="000000"/>
              <w:left w:val="double" w:sz="6" w:space="0" w:color="auto"/>
              <w:bottom w:val="double" w:sz="6" w:space="0" w:color="auto"/>
              <w:right w:val="single" w:sz="6" w:space="0" w:color="000000"/>
            </w:tcBorders>
          </w:tcPr>
          <w:p w14:paraId="4B586D07" w14:textId="77777777" w:rsidR="00D1525D" w:rsidRPr="00AC79E7" w:rsidRDefault="00D1525D" w:rsidP="00507BDF">
            <w:pPr>
              <w:spacing w:before="60" w:after="60"/>
              <w:rPr>
                <w:rFonts w:asciiTheme="minorHAnsi" w:hAnsiTheme="minorHAnsi" w:cstheme="minorHAnsi"/>
                <w:sz w:val="22"/>
              </w:rPr>
            </w:pPr>
            <w:r w:rsidRPr="00AC79E7">
              <w:rPr>
                <w:rFonts w:asciiTheme="minorHAnsi" w:hAnsiTheme="minorHAnsi" w:cstheme="minorHAnsi"/>
                <w:sz w:val="22"/>
              </w:rPr>
              <w:t>Approximately how far is the project site from the nearest airport?</w:t>
            </w:r>
          </w:p>
        </w:tc>
        <w:tc>
          <w:tcPr>
            <w:tcW w:w="4812" w:type="dxa"/>
            <w:tcBorders>
              <w:top w:val="single" w:sz="6" w:space="0" w:color="000000"/>
              <w:left w:val="single" w:sz="6" w:space="0" w:color="000000"/>
              <w:bottom w:val="double" w:sz="6" w:space="0" w:color="auto"/>
              <w:right w:val="double" w:sz="6" w:space="0" w:color="auto"/>
            </w:tcBorders>
          </w:tcPr>
          <w:p w14:paraId="1A5B7CC3" w14:textId="77777777" w:rsidR="00D1525D" w:rsidRPr="00AC79E7" w:rsidRDefault="00D1525D" w:rsidP="00507BDF">
            <w:pPr>
              <w:spacing w:before="60" w:after="60"/>
              <w:rPr>
                <w:rFonts w:asciiTheme="minorHAnsi" w:hAnsiTheme="minorHAnsi" w:cstheme="minorHAnsi"/>
                <w:sz w:val="22"/>
              </w:rPr>
            </w:pPr>
          </w:p>
        </w:tc>
      </w:tr>
    </w:tbl>
    <w:p w14:paraId="7C84857E" w14:textId="76AAD651" w:rsidR="00D1525D" w:rsidRDefault="00D1525D" w:rsidP="00D1525D">
      <w:pPr>
        <w:widowControl w:val="0"/>
      </w:pPr>
    </w:p>
    <w:p w14:paraId="23565906" w14:textId="77777777" w:rsidR="007A6929" w:rsidRPr="007A6929" w:rsidRDefault="007A6929" w:rsidP="007A6929">
      <w:pPr>
        <w:pStyle w:val="Heading2"/>
        <w:spacing w:after="240"/>
        <w:ind w:firstLine="720"/>
        <w:jc w:val="left"/>
        <w:rPr>
          <w:rFonts w:asciiTheme="minorHAnsi" w:hAnsiTheme="minorHAnsi" w:cstheme="minorHAnsi"/>
          <w:i/>
          <w:iCs/>
          <w:sz w:val="24"/>
          <w:szCs w:val="24"/>
        </w:rPr>
      </w:pPr>
      <w:bookmarkStart w:id="99" w:name="_Toc57621869"/>
      <w:r w:rsidRPr="007A6929">
        <w:rPr>
          <w:rFonts w:asciiTheme="minorHAnsi" w:hAnsiTheme="minorHAnsi" w:cstheme="minorHAnsi"/>
          <w:i/>
          <w:iCs/>
          <w:sz w:val="24"/>
          <w:szCs w:val="24"/>
        </w:rPr>
        <w:t>Additional Questions for Rehabilitation of Existing Structures</w:t>
      </w:r>
      <w:bookmarkEnd w:id="99"/>
    </w:p>
    <w:tbl>
      <w:tblPr>
        <w:tblW w:w="947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9470"/>
      </w:tblGrid>
      <w:tr w:rsidR="007A6929" w:rsidRPr="00AC79E7" w14:paraId="596FF326" w14:textId="77777777" w:rsidTr="00507BDF">
        <w:trPr>
          <w:trHeight w:val="1000"/>
          <w:jc w:val="center"/>
        </w:trPr>
        <w:tc>
          <w:tcPr>
            <w:tcW w:w="9470" w:type="dxa"/>
            <w:vAlign w:val="center"/>
          </w:tcPr>
          <w:p w14:paraId="42A1EF8E" w14:textId="77777777" w:rsidR="007A6929" w:rsidRPr="00AC79E7" w:rsidRDefault="007A6929" w:rsidP="00507BDF">
            <w:pPr>
              <w:tabs>
                <w:tab w:val="left" w:pos="252"/>
                <w:tab w:val="center" w:pos="5731"/>
              </w:tabs>
              <w:suppressAutoHyphens/>
              <w:spacing w:before="60" w:after="60"/>
              <w:rPr>
                <w:rFonts w:asciiTheme="minorHAnsi" w:hAnsiTheme="minorHAnsi" w:cstheme="minorHAnsi"/>
                <w:sz w:val="22"/>
                <w:szCs w:val="22"/>
              </w:rPr>
            </w:pPr>
            <w:r w:rsidRPr="00AC79E7">
              <w:rPr>
                <w:rFonts w:asciiTheme="minorHAnsi" w:hAnsiTheme="minorHAnsi" w:cstheme="minorHAnsi"/>
                <w:sz w:val="22"/>
              </w:rPr>
              <w:t>Describe any demolition, rehabilitation or conversion activities in detail.  Will the existing structure(s) be demolished or expanded?  Will rehabilitation impact any external elements of the building(s)?  To what extent will demolition of existing building structures or elements play a role in the rehabilitation?</w:t>
            </w:r>
          </w:p>
        </w:tc>
      </w:tr>
      <w:tr w:rsidR="007A6929" w:rsidRPr="00AC79E7" w14:paraId="0A9AB445" w14:textId="77777777" w:rsidTr="00507BDF">
        <w:trPr>
          <w:trHeight w:val="999"/>
          <w:jc w:val="center"/>
        </w:trPr>
        <w:tc>
          <w:tcPr>
            <w:tcW w:w="9470" w:type="dxa"/>
            <w:vAlign w:val="center"/>
          </w:tcPr>
          <w:p w14:paraId="36CFED78" w14:textId="77777777" w:rsidR="007A6929" w:rsidRPr="00AC79E7" w:rsidRDefault="007A6929" w:rsidP="00507BDF">
            <w:pPr>
              <w:tabs>
                <w:tab w:val="left" w:pos="252"/>
                <w:tab w:val="center" w:pos="5731"/>
              </w:tabs>
              <w:suppressAutoHyphens/>
              <w:rPr>
                <w:rFonts w:asciiTheme="minorHAnsi" w:hAnsiTheme="minorHAnsi" w:cstheme="minorHAnsi"/>
                <w:sz w:val="22"/>
              </w:rPr>
            </w:pPr>
          </w:p>
          <w:p w14:paraId="61D5E750" w14:textId="77777777" w:rsidR="007A6929" w:rsidRPr="00AC79E7" w:rsidRDefault="007A6929" w:rsidP="00507BDF">
            <w:pPr>
              <w:tabs>
                <w:tab w:val="left" w:pos="252"/>
                <w:tab w:val="center" w:pos="5731"/>
              </w:tabs>
              <w:suppressAutoHyphens/>
              <w:rPr>
                <w:rFonts w:asciiTheme="minorHAnsi" w:hAnsiTheme="minorHAnsi" w:cstheme="minorHAnsi"/>
                <w:sz w:val="22"/>
              </w:rPr>
            </w:pPr>
          </w:p>
          <w:p w14:paraId="6617D648" w14:textId="77777777" w:rsidR="007A6929" w:rsidRPr="00AC79E7" w:rsidRDefault="007A6929" w:rsidP="00507BDF">
            <w:pPr>
              <w:tabs>
                <w:tab w:val="left" w:pos="252"/>
                <w:tab w:val="center" w:pos="5731"/>
              </w:tabs>
              <w:suppressAutoHyphens/>
              <w:rPr>
                <w:rFonts w:asciiTheme="minorHAnsi" w:hAnsiTheme="minorHAnsi" w:cstheme="minorHAnsi"/>
                <w:sz w:val="22"/>
              </w:rPr>
            </w:pPr>
          </w:p>
          <w:p w14:paraId="3B84696A" w14:textId="77777777" w:rsidR="007A6929" w:rsidRPr="00AC79E7" w:rsidRDefault="007A6929" w:rsidP="00507BDF">
            <w:pPr>
              <w:tabs>
                <w:tab w:val="left" w:pos="252"/>
                <w:tab w:val="center" w:pos="5731"/>
              </w:tabs>
              <w:suppressAutoHyphens/>
              <w:rPr>
                <w:rFonts w:asciiTheme="minorHAnsi" w:hAnsiTheme="minorHAnsi" w:cstheme="minorHAnsi"/>
                <w:sz w:val="22"/>
              </w:rPr>
            </w:pPr>
          </w:p>
          <w:p w14:paraId="61CCD881" w14:textId="77777777" w:rsidR="007A6929" w:rsidRPr="00AC79E7" w:rsidRDefault="007A6929" w:rsidP="00507BDF">
            <w:pPr>
              <w:tabs>
                <w:tab w:val="left" w:pos="252"/>
                <w:tab w:val="center" w:pos="5731"/>
              </w:tabs>
              <w:suppressAutoHyphens/>
              <w:spacing w:before="60" w:after="60"/>
              <w:rPr>
                <w:rFonts w:asciiTheme="minorHAnsi" w:hAnsiTheme="minorHAnsi" w:cstheme="minorHAnsi"/>
                <w:sz w:val="22"/>
              </w:rPr>
            </w:pPr>
          </w:p>
        </w:tc>
      </w:tr>
      <w:tr w:rsidR="007A6929" w:rsidRPr="00AC79E7" w14:paraId="50269B7E" w14:textId="77777777" w:rsidTr="00507BDF">
        <w:trPr>
          <w:jc w:val="center"/>
        </w:trPr>
        <w:tc>
          <w:tcPr>
            <w:tcW w:w="9470" w:type="dxa"/>
            <w:vAlign w:val="center"/>
          </w:tcPr>
          <w:p w14:paraId="6C0261A7" w14:textId="77777777" w:rsidR="007A6929" w:rsidRPr="00AC79E7" w:rsidRDefault="007A6929" w:rsidP="00507BDF">
            <w:pPr>
              <w:tabs>
                <w:tab w:val="left" w:pos="252"/>
                <w:tab w:val="center" w:pos="5731"/>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Lead Abatement: required for all projects proposing New Construction or Rehabilitation or Demolition of any Structures. Please check the appropriate box below.</w:t>
            </w:r>
          </w:p>
          <w:p w14:paraId="3269326A" w14:textId="77777777" w:rsidR="007A6929" w:rsidRPr="00AC79E7" w:rsidRDefault="007A6929" w:rsidP="00507BDF">
            <w:pPr>
              <w:tabs>
                <w:tab w:val="left" w:pos="252"/>
                <w:tab w:val="center" w:pos="5731"/>
              </w:tabs>
              <w:suppressAutoHyphens/>
              <w:spacing w:before="60" w:after="60"/>
              <w:rPr>
                <w:rFonts w:asciiTheme="minorHAnsi" w:hAnsiTheme="minorHAnsi" w:cstheme="minorHAnsi"/>
                <w:sz w:val="22"/>
                <w:szCs w:val="22"/>
              </w:rPr>
            </w:pPr>
            <w:r w:rsidRPr="00AC79E7">
              <w:rPr>
                <w:rFonts w:asciiTheme="minorHAnsi" w:hAnsiTheme="minorHAnsi" w:cstheme="minorHAnsi"/>
                <w:b/>
                <w:sz w:val="22"/>
                <w:szCs w:val="22"/>
              </w:rPr>
              <w:t xml:space="preserve">___ </w:t>
            </w:r>
            <w:r w:rsidRPr="00AC79E7">
              <w:rPr>
                <w:rFonts w:asciiTheme="minorHAnsi" w:hAnsiTheme="minorHAnsi" w:cstheme="minorHAnsi"/>
                <w:sz w:val="22"/>
                <w:szCs w:val="22"/>
              </w:rPr>
              <w:t>New Construction and/or Reconstruction– vacant site. If available, the Applicant is required to submit a Phase I Environmental Site Assessment as Exhibit 4-5. A Phase I will be required prior to Commitment of Funds. If environmental conditions are identified (including but not limited to lead in the soil), further reporting and remediation may be required.</w:t>
            </w:r>
          </w:p>
          <w:p w14:paraId="08BFD1F8" w14:textId="77777777" w:rsidR="007A6929" w:rsidRPr="00AC79E7" w:rsidRDefault="007A6929" w:rsidP="00507BDF">
            <w:pPr>
              <w:tabs>
                <w:tab w:val="left" w:pos="252"/>
                <w:tab w:val="center" w:pos="5731"/>
              </w:tabs>
              <w:suppressAutoHyphens/>
              <w:spacing w:before="60" w:after="60"/>
              <w:rPr>
                <w:rFonts w:asciiTheme="minorHAnsi" w:hAnsiTheme="minorHAnsi" w:cstheme="minorHAnsi"/>
                <w:sz w:val="22"/>
                <w:szCs w:val="22"/>
              </w:rPr>
            </w:pPr>
            <w:r w:rsidRPr="00AC79E7">
              <w:rPr>
                <w:rFonts w:asciiTheme="minorHAnsi" w:hAnsiTheme="minorHAnsi" w:cstheme="minorHAnsi"/>
                <w:b/>
                <w:sz w:val="22"/>
                <w:szCs w:val="22"/>
              </w:rPr>
              <w:t xml:space="preserve">___ </w:t>
            </w:r>
            <w:r w:rsidRPr="00AC79E7">
              <w:rPr>
                <w:rFonts w:asciiTheme="minorHAnsi" w:hAnsiTheme="minorHAnsi" w:cstheme="minorHAnsi"/>
                <w:sz w:val="22"/>
                <w:szCs w:val="22"/>
              </w:rPr>
              <w:t>New Construction or rehabilitation/conversion proposing demolition of existing structures. If available, the Applicant is required to submit a Lead Survey Report as Exhibit 4-9. A Lead Survey Report will be required prior to commitment of funds. All lead identified in the report that will be disturbed as part of the work must be remediated by a licensed contractor per the recommendations of the Lead Survey Report. Additionally, a 3</w:t>
            </w:r>
            <w:r w:rsidRPr="00AC79E7">
              <w:rPr>
                <w:rFonts w:asciiTheme="minorHAnsi" w:hAnsiTheme="minorHAnsi" w:cstheme="minorHAnsi"/>
                <w:sz w:val="22"/>
                <w:szCs w:val="22"/>
                <w:vertAlign w:val="superscript"/>
              </w:rPr>
              <w:t>rd</w:t>
            </w:r>
            <w:r w:rsidRPr="00AC79E7">
              <w:rPr>
                <w:rFonts w:asciiTheme="minorHAnsi" w:hAnsiTheme="minorHAnsi" w:cstheme="minorHAnsi"/>
                <w:sz w:val="22"/>
                <w:szCs w:val="22"/>
              </w:rPr>
              <w:t xml:space="preserve"> party contractor must monitor the abatement and provide a </w:t>
            </w:r>
            <w:r w:rsidRPr="00AC79E7">
              <w:rPr>
                <w:rFonts w:asciiTheme="minorHAnsi" w:hAnsiTheme="minorHAnsi" w:cstheme="minorHAnsi"/>
                <w:sz w:val="22"/>
                <w:szCs w:val="22"/>
              </w:rPr>
              <w:lastRenderedPageBreak/>
              <w:t>Clearance Report at the end of the abatement certifying that the lead was abated per the recommendations in the Lead Survey Report.</w:t>
            </w:r>
          </w:p>
          <w:p w14:paraId="41E6D92E" w14:textId="77777777" w:rsidR="007A6929" w:rsidRPr="00AC79E7" w:rsidRDefault="007A6929" w:rsidP="00507BDF">
            <w:pPr>
              <w:tabs>
                <w:tab w:val="left" w:pos="252"/>
                <w:tab w:val="center" w:pos="5731"/>
              </w:tabs>
              <w:suppressAutoHyphens/>
              <w:spacing w:before="60" w:after="60"/>
              <w:rPr>
                <w:rFonts w:asciiTheme="minorHAnsi" w:hAnsiTheme="minorHAnsi" w:cstheme="minorHAnsi"/>
                <w:sz w:val="22"/>
                <w:szCs w:val="22"/>
              </w:rPr>
            </w:pPr>
            <w:r w:rsidRPr="00AC79E7">
              <w:rPr>
                <w:rFonts w:asciiTheme="minorHAnsi" w:hAnsiTheme="minorHAnsi" w:cstheme="minorHAnsi"/>
                <w:b/>
                <w:sz w:val="22"/>
                <w:szCs w:val="22"/>
              </w:rPr>
              <w:t xml:space="preserve">___ </w:t>
            </w:r>
            <w:r w:rsidRPr="00AC79E7">
              <w:rPr>
                <w:rFonts w:asciiTheme="minorHAnsi" w:hAnsiTheme="minorHAnsi" w:cstheme="minorHAnsi"/>
                <w:sz w:val="22"/>
                <w:szCs w:val="22"/>
              </w:rPr>
              <w:t>Rehabilitation of existing structures and/or conversion. If available, the Applicant is required to submit a Lead Survey Report in Exhibit 4-9. A Lead Survey Report will be required prior to commitment of funds. All lead identified in the report that will be disturbed as part of the work must be remediated by a licensed contractor per the recommendations of the Lead Survey Report. Additionally, a 3</w:t>
            </w:r>
            <w:r w:rsidRPr="00AC79E7">
              <w:rPr>
                <w:rFonts w:asciiTheme="minorHAnsi" w:hAnsiTheme="minorHAnsi" w:cstheme="minorHAnsi"/>
                <w:sz w:val="22"/>
                <w:szCs w:val="22"/>
                <w:vertAlign w:val="superscript"/>
              </w:rPr>
              <w:t>rd</w:t>
            </w:r>
            <w:r w:rsidRPr="00AC79E7">
              <w:rPr>
                <w:rFonts w:asciiTheme="minorHAnsi" w:hAnsiTheme="minorHAnsi" w:cstheme="minorHAnsi"/>
                <w:sz w:val="22"/>
                <w:szCs w:val="22"/>
              </w:rPr>
              <w:t xml:space="preserve"> party contractor must monitor the abatement and provide a Clearance Report at the end of the abatement certifying that the lead was abated per the recommendations in the Lead Survey Report.</w:t>
            </w:r>
          </w:p>
        </w:tc>
      </w:tr>
      <w:tr w:rsidR="007A6929" w:rsidRPr="00AC79E7" w14:paraId="64E23883" w14:textId="77777777" w:rsidTr="00507BDF">
        <w:trPr>
          <w:jc w:val="center"/>
        </w:trPr>
        <w:tc>
          <w:tcPr>
            <w:tcW w:w="9470" w:type="dxa"/>
            <w:vAlign w:val="center"/>
          </w:tcPr>
          <w:p w14:paraId="74280C2F" w14:textId="77777777" w:rsidR="007A6929" w:rsidRPr="00AC79E7" w:rsidRDefault="007A6929" w:rsidP="00507BDF">
            <w:pPr>
              <w:tabs>
                <w:tab w:val="left" w:pos="252"/>
                <w:tab w:val="center" w:pos="5731"/>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lastRenderedPageBreak/>
              <w:t>If the project includes acquisition of existing structures, demolition of existing structures and/or rehabilitation/conversion of existing structures:</w:t>
            </w:r>
          </w:p>
          <w:p w14:paraId="3F6857FE" w14:textId="77777777" w:rsidR="007A6929" w:rsidRPr="00AC79E7" w:rsidRDefault="007A6929" w:rsidP="00507BDF">
            <w:pPr>
              <w:tabs>
                <w:tab w:val="left" w:pos="252"/>
                <w:tab w:val="center" w:pos="5731"/>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Has an Asbestos Containing Materials (ACM) Report been prepared? ___ Yes  ___No  ___N/A</w:t>
            </w:r>
          </w:p>
          <w:p w14:paraId="21047AED" w14:textId="77777777" w:rsidR="007A6929" w:rsidRPr="00AC79E7" w:rsidRDefault="007A6929" w:rsidP="00507BDF">
            <w:pPr>
              <w:tabs>
                <w:tab w:val="left" w:pos="252"/>
                <w:tab w:val="center" w:pos="5731"/>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Has a Mold Survey Report been prepared? ___ Yes  ___No  ___N/A</w:t>
            </w:r>
          </w:p>
          <w:p w14:paraId="43EC8CCC" w14:textId="77777777" w:rsidR="007A6929" w:rsidRPr="00AC79E7" w:rsidRDefault="007A6929" w:rsidP="00507BDF">
            <w:pPr>
              <w:tabs>
                <w:tab w:val="left" w:pos="252"/>
                <w:tab w:val="center" w:pos="5731"/>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Please include the ACM Report as Exhibit 4-10 and the Mold Survey as Exhibit 4-11. If the reports have not been prepared yet, please indicate when they will be available: ____________________________</w:t>
            </w:r>
          </w:p>
        </w:tc>
      </w:tr>
    </w:tbl>
    <w:p w14:paraId="12ECD6C4" w14:textId="77777777" w:rsidR="007A6929" w:rsidRPr="00D1525D" w:rsidRDefault="007A6929" w:rsidP="00D1525D">
      <w:pPr>
        <w:widowControl w:val="0"/>
      </w:pPr>
    </w:p>
    <w:p w14:paraId="359387CC" w14:textId="77777777" w:rsidR="00D1525D" w:rsidRPr="00D1525D" w:rsidRDefault="00D1525D" w:rsidP="00D1525D"/>
    <w:p w14:paraId="470CE158" w14:textId="77777777" w:rsidR="00FA0CCA" w:rsidRDefault="00FA0CCA" w:rsidP="00FA0CCA">
      <w:pPr>
        <w:suppressAutoHyphens/>
        <w:ind w:right="-900"/>
        <w:rPr>
          <w:rFonts w:asciiTheme="minorHAnsi" w:hAnsiTheme="minorHAnsi" w:cstheme="minorHAnsi"/>
          <w:spacing w:val="-3"/>
          <w:szCs w:val="24"/>
        </w:rPr>
      </w:pPr>
    </w:p>
    <w:p w14:paraId="26FA7A75" w14:textId="77777777" w:rsidR="00107D38" w:rsidRPr="00AC79E7" w:rsidRDefault="00107D38" w:rsidP="00864862">
      <w:pPr>
        <w:rPr>
          <w:rFonts w:asciiTheme="minorHAnsi" w:hAnsiTheme="minorHAnsi" w:cstheme="minorHAnsi"/>
          <w:b/>
          <w:sz w:val="22"/>
          <w:szCs w:val="22"/>
        </w:rPr>
      </w:pPr>
    </w:p>
    <w:p w14:paraId="7238B397" w14:textId="77777777" w:rsidR="00766EF1" w:rsidRPr="00AC79E7" w:rsidRDefault="00766EF1" w:rsidP="00864862">
      <w:pPr>
        <w:rPr>
          <w:rFonts w:asciiTheme="minorHAnsi" w:hAnsiTheme="minorHAnsi" w:cstheme="minorHAnsi"/>
          <w:b/>
          <w:sz w:val="22"/>
          <w:szCs w:val="22"/>
        </w:rPr>
      </w:pPr>
    </w:p>
    <w:p w14:paraId="044EA6F0" w14:textId="77777777" w:rsidR="00766EF1" w:rsidRPr="00AC79E7" w:rsidRDefault="00766EF1" w:rsidP="00864862">
      <w:pPr>
        <w:rPr>
          <w:rFonts w:asciiTheme="minorHAnsi" w:hAnsiTheme="minorHAnsi" w:cstheme="minorHAnsi"/>
          <w:b/>
          <w:sz w:val="22"/>
          <w:szCs w:val="22"/>
        </w:rPr>
      </w:pPr>
    </w:p>
    <w:p w14:paraId="5E1913AB" w14:textId="31547278" w:rsidR="00107D38" w:rsidRPr="00AC79E7" w:rsidRDefault="00107D38" w:rsidP="007A6929">
      <w:pPr>
        <w:pStyle w:val="Heading2"/>
        <w:spacing w:after="240"/>
        <w:jc w:val="left"/>
        <w:rPr>
          <w:rFonts w:asciiTheme="minorHAnsi" w:hAnsiTheme="minorHAnsi" w:cstheme="minorHAnsi"/>
        </w:rPr>
      </w:pPr>
    </w:p>
    <w:p w14:paraId="2086B9F1" w14:textId="435AB959" w:rsidR="00507BDF" w:rsidRPr="00A8208A" w:rsidRDefault="00D57D37" w:rsidP="00A8208A">
      <w:pPr>
        <w:pStyle w:val="Heading1"/>
        <w:spacing w:after="160"/>
        <w:jc w:val="left"/>
        <w:rPr>
          <w:rFonts w:asciiTheme="minorHAnsi" w:hAnsiTheme="minorHAnsi" w:cstheme="minorHAnsi"/>
          <w:bCs/>
          <w:sz w:val="28"/>
          <w:szCs w:val="28"/>
        </w:rPr>
      </w:pPr>
      <w:r w:rsidRPr="00A8208A">
        <w:rPr>
          <w:rFonts w:asciiTheme="minorHAnsi" w:hAnsiTheme="minorHAnsi" w:cstheme="minorHAnsi"/>
          <w:bCs/>
          <w:sz w:val="28"/>
          <w:szCs w:val="28"/>
        </w:rPr>
        <w:br w:type="page"/>
      </w:r>
      <w:bookmarkStart w:id="100" w:name="_Toc57621870"/>
      <w:bookmarkStart w:id="101" w:name="_Toc526437033"/>
      <w:r w:rsidR="00A8208A" w:rsidRPr="00A8208A">
        <w:rPr>
          <w:rFonts w:asciiTheme="minorHAnsi" w:hAnsiTheme="minorHAnsi" w:cstheme="minorHAnsi"/>
          <w:bCs/>
          <w:sz w:val="28"/>
          <w:szCs w:val="28"/>
        </w:rPr>
        <w:lastRenderedPageBreak/>
        <w:t xml:space="preserve">G. </w:t>
      </w:r>
      <w:r w:rsidR="00B161E3" w:rsidRPr="00A8208A">
        <w:rPr>
          <w:rFonts w:asciiTheme="minorHAnsi" w:hAnsiTheme="minorHAnsi" w:cstheme="minorHAnsi"/>
          <w:bCs/>
          <w:sz w:val="28"/>
          <w:szCs w:val="28"/>
        </w:rPr>
        <w:t>Affordable Housing Program</w:t>
      </w:r>
      <w:r w:rsidR="00507BDF" w:rsidRPr="00A8208A">
        <w:rPr>
          <w:rFonts w:asciiTheme="minorHAnsi" w:hAnsiTheme="minorHAnsi" w:cstheme="minorHAnsi"/>
          <w:bCs/>
          <w:sz w:val="28"/>
          <w:szCs w:val="28"/>
        </w:rPr>
        <w:t xml:space="preserve"> Application Checklist</w:t>
      </w:r>
      <w:bookmarkEnd w:id="100"/>
    </w:p>
    <w:p w14:paraId="6B980593" w14:textId="10D5633D" w:rsidR="00507BDF" w:rsidRDefault="00507BDF" w:rsidP="00B161E3">
      <w:pPr>
        <w:pStyle w:val="Title"/>
        <w:spacing w:after="120"/>
        <w:jc w:val="left"/>
        <w:rPr>
          <w:rFonts w:asciiTheme="minorHAnsi" w:hAnsiTheme="minorHAnsi" w:cstheme="minorHAnsi"/>
          <w:b w:val="0"/>
          <w:sz w:val="22"/>
          <w:szCs w:val="22"/>
        </w:rPr>
      </w:pPr>
      <w:r w:rsidRPr="00AC79E7">
        <w:rPr>
          <w:rFonts w:asciiTheme="minorHAnsi" w:hAnsiTheme="minorHAnsi" w:cstheme="minorHAnsi"/>
          <w:b w:val="0"/>
          <w:sz w:val="22"/>
          <w:szCs w:val="22"/>
        </w:rPr>
        <w:t>A complete application and all items listed below are required (unless otherwise noted).  If an item is N/A or a required item is not included, provide a detailed explanation justifying the response.  Every item must be marked “Included”, “Not Included” with an explanation or “N/A” with an explanation.</w:t>
      </w:r>
      <w:r w:rsidR="00BE2EEB">
        <w:rPr>
          <w:rFonts w:asciiTheme="minorHAnsi" w:hAnsiTheme="minorHAnsi" w:cstheme="minorHAnsi"/>
          <w:b w:val="0"/>
          <w:sz w:val="22"/>
          <w:szCs w:val="22"/>
        </w:rPr>
        <w:t xml:space="preserve"> </w:t>
      </w:r>
    </w:p>
    <w:tbl>
      <w:tblPr>
        <w:tblW w:w="10191" w:type="dxa"/>
        <w:jc w:val="center"/>
        <w:tblLayout w:type="fixed"/>
        <w:tblCellMar>
          <w:left w:w="177" w:type="dxa"/>
          <w:right w:w="177" w:type="dxa"/>
        </w:tblCellMar>
        <w:tblLook w:val="0000" w:firstRow="0" w:lastRow="0" w:firstColumn="0" w:lastColumn="0" w:noHBand="0" w:noVBand="0"/>
      </w:tblPr>
      <w:tblGrid>
        <w:gridCol w:w="967"/>
        <w:gridCol w:w="1080"/>
        <w:gridCol w:w="2190"/>
        <w:gridCol w:w="1560"/>
        <w:gridCol w:w="4394"/>
      </w:tblGrid>
      <w:tr w:rsidR="00507BDF" w:rsidRPr="00AC79E7" w14:paraId="05BAADE1" w14:textId="77777777" w:rsidTr="00507BDF">
        <w:trPr>
          <w:tblHeader/>
          <w:jc w:val="center"/>
        </w:trPr>
        <w:tc>
          <w:tcPr>
            <w:tcW w:w="967" w:type="dxa"/>
            <w:tcBorders>
              <w:top w:val="double" w:sz="6" w:space="0" w:color="auto"/>
              <w:left w:val="double" w:sz="6" w:space="0" w:color="auto"/>
              <w:bottom w:val="single" w:sz="6" w:space="0" w:color="auto"/>
              <w:right w:val="nil"/>
            </w:tcBorders>
            <w:vAlign w:val="center"/>
          </w:tcPr>
          <w:p w14:paraId="421ACCFE" w14:textId="77777777" w:rsidR="00507BDF" w:rsidRPr="00AC79E7" w:rsidRDefault="00507BDF" w:rsidP="00507BDF">
            <w:pPr>
              <w:suppressAutoHyphens/>
              <w:spacing w:before="60" w:after="60"/>
              <w:ind w:left="3"/>
              <w:jc w:val="center"/>
              <w:rPr>
                <w:rFonts w:asciiTheme="minorHAnsi" w:hAnsiTheme="minorHAnsi" w:cstheme="minorHAnsi"/>
                <w:b/>
                <w:spacing w:val="-3"/>
                <w:sz w:val="19"/>
                <w:szCs w:val="19"/>
              </w:rPr>
            </w:pPr>
            <w:r w:rsidRPr="00AC79E7">
              <w:rPr>
                <w:rFonts w:asciiTheme="minorHAnsi" w:hAnsiTheme="minorHAnsi" w:cstheme="minorHAnsi"/>
                <w:b/>
                <w:spacing w:val="-3"/>
                <w:sz w:val="19"/>
                <w:szCs w:val="19"/>
              </w:rPr>
              <w:t>Exhibit #</w:t>
            </w:r>
          </w:p>
        </w:tc>
        <w:tc>
          <w:tcPr>
            <w:tcW w:w="1080" w:type="dxa"/>
            <w:tcBorders>
              <w:top w:val="double" w:sz="6" w:space="0" w:color="auto"/>
              <w:left w:val="double" w:sz="6" w:space="0" w:color="auto"/>
              <w:bottom w:val="single" w:sz="6" w:space="0" w:color="auto"/>
              <w:right w:val="nil"/>
            </w:tcBorders>
            <w:vAlign w:val="center"/>
          </w:tcPr>
          <w:p w14:paraId="1936F807" w14:textId="77777777" w:rsidR="00507BDF" w:rsidRPr="00AC79E7" w:rsidRDefault="00507BDF" w:rsidP="00507BDF">
            <w:pPr>
              <w:suppressAutoHyphens/>
              <w:spacing w:before="60" w:after="60"/>
              <w:ind w:left="3"/>
              <w:jc w:val="center"/>
              <w:rPr>
                <w:rFonts w:asciiTheme="minorHAnsi" w:hAnsiTheme="minorHAnsi" w:cstheme="minorHAnsi"/>
                <w:b/>
                <w:spacing w:val="-3"/>
                <w:sz w:val="19"/>
                <w:szCs w:val="19"/>
              </w:rPr>
            </w:pPr>
            <w:r w:rsidRPr="00AC79E7">
              <w:rPr>
                <w:rFonts w:asciiTheme="minorHAnsi" w:hAnsiTheme="minorHAnsi" w:cstheme="minorHAnsi"/>
                <w:b/>
                <w:spacing w:val="-3"/>
                <w:sz w:val="19"/>
                <w:szCs w:val="19"/>
              </w:rPr>
              <w:t>Included</w:t>
            </w:r>
          </w:p>
        </w:tc>
        <w:tc>
          <w:tcPr>
            <w:tcW w:w="2190" w:type="dxa"/>
            <w:tcBorders>
              <w:top w:val="double" w:sz="6" w:space="0" w:color="auto"/>
              <w:left w:val="single" w:sz="6" w:space="0" w:color="auto"/>
              <w:bottom w:val="single" w:sz="6" w:space="0" w:color="auto"/>
              <w:right w:val="single" w:sz="6" w:space="0" w:color="auto"/>
            </w:tcBorders>
            <w:vAlign w:val="center"/>
          </w:tcPr>
          <w:p w14:paraId="6CD5F085" w14:textId="77777777" w:rsidR="00507BDF" w:rsidRPr="00AC79E7" w:rsidRDefault="00507BDF" w:rsidP="00507BDF">
            <w:pPr>
              <w:tabs>
                <w:tab w:val="left" w:pos="-720"/>
              </w:tabs>
              <w:suppressAutoHyphens/>
              <w:spacing w:before="60" w:after="60"/>
              <w:jc w:val="center"/>
              <w:rPr>
                <w:rFonts w:asciiTheme="minorHAnsi" w:hAnsiTheme="minorHAnsi" w:cstheme="minorHAnsi"/>
                <w:b/>
                <w:spacing w:val="-3"/>
                <w:sz w:val="19"/>
                <w:szCs w:val="19"/>
              </w:rPr>
            </w:pPr>
            <w:r w:rsidRPr="00AC79E7">
              <w:rPr>
                <w:rFonts w:asciiTheme="minorHAnsi" w:hAnsiTheme="minorHAnsi" w:cstheme="minorHAnsi"/>
                <w:b/>
                <w:spacing w:val="-3"/>
                <w:sz w:val="19"/>
                <w:szCs w:val="19"/>
              </w:rPr>
              <w:t>Not Included - provide explanation/ estimated date of submittal</w:t>
            </w:r>
          </w:p>
        </w:tc>
        <w:tc>
          <w:tcPr>
            <w:tcW w:w="1560" w:type="dxa"/>
            <w:tcBorders>
              <w:top w:val="double" w:sz="6" w:space="0" w:color="auto"/>
              <w:left w:val="single" w:sz="6" w:space="0" w:color="auto"/>
              <w:bottom w:val="single" w:sz="6" w:space="0" w:color="auto"/>
              <w:right w:val="nil"/>
            </w:tcBorders>
            <w:vAlign w:val="center"/>
          </w:tcPr>
          <w:p w14:paraId="6678FF32" w14:textId="77777777" w:rsidR="00507BDF" w:rsidRPr="00AC79E7" w:rsidRDefault="00507BDF" w:rsidP="00507BDF">
            <w:pPr>
              <w:tabs>
                <w:tab w:val="left" w:pos="-720"/>
              </w:tabs>
              <w:suppressAutoHyphens/>
              <w:spacing w:before="60" w:after="60"/>
              <w:jc w:val="center"/>
              <w:rPr>
                <w:rFonts w:asciiTheme="minorHAnsi" w:hAnsiTheme="minorHAnsi" w:cstheme="minorHAnsi"/>
                <w:b/>
                <w:spacing w:val="-3"/>
                <w:sz w:val="19"/>
                <w:szCs w:val="19"/>
              </w:rPr>
            </w:pPr>
            <w:r w:rsidRPr="00AC79E7">
              <w:rPr>
                <w:rFonts w:asciiTheme="minorHAnsi" w:hAnsiTheme="minorHAnsi" w:cstheme="minorHAnsi"/>
                <w:b/>
                <w:spacing w:val="-3"/>
                <w:sz w:val="19"/>
                <w:szCs w:val="19"/>
              </w:rPr>
              <w:t xml:space="preserve">N/A </w:t>
            </w:r>
            <w:r>
              <w:rPr>
                <w:rFonts w:asciiTheme="minorHAnsi" w:hAnsiTheme="minorHAnsi" w:cstheme="minorHAnsi"/>
                <w:b/>
                <w:spacing w:val="-3"/>
                <w:sz w:val="19"/>
                <w:szCs w:val="19"/>
              </w:rPr>
              <w:t xml:space="preserve">– </w:t>
            </w:r>
            <w:r w:rsidRPr="00AC79E7">
              <w:rPr>
                <w:rFonts w:asciiTheme="minorHAnsi" w:hAnsiTheme="minorHAnsi" w:cstheme="minorHAnsi"/>
                <w:b/>
                <w:spacing w:val="-3"/>
                <w:sz w:val="19"/>
                <w:szCs w:val="19"/>
              </w:rPr>
              <w:t>provide</w:t>
            </w:r>
            <w:r>
              <w:rPr>
                <w:rFonts w:asciiTheme="minorHAnsi" w:hAnsiTheme="minorHAnsi" w:cstheme="minorHAnsi"/>
                <w:b/>
                <w:spacing w:val="-3"/>
                <w:sz w:val="19"/>
                <w:szCs w:val="19"/>
              </w:rPr>
              <w:t xml:space="preserve"> </w:t>
            </w:r>
            <w:r w:rsidRPr="00AC79E7">
              <w:rPr>
                <w:rFonts w:asciiTheme="minorHAnsi" w:hAnsiTheme="minorHAnsi" w:cstheme="minorHAnsi"/>
                <w:b/>
                <w:spacing w:val="-3"/>
                <w:sz w:val="19"/>
                <w:szCs w:val="19"/>
              </w:rPr>
              <w:t>explanation</w:t>
            </w:r>
          </w:p>
        </w:tc>
        <w:tc>
          <w:tcPr>
            <w:tcW w:w="4394" w:type="dxa"/>
            <w:tcBorders>
              <w:top w:val="double" w:sz="6" w:space="0" w:color="auto"/>
              <w:left w:val="single" w:sz="6" w:space="0" w:color="auto"/>
              <w:bottom w:val="single" w:sz="6" w:space="0" w:color="auto"/>
              <w:right w:val="double" w:sz="6" w:space="0" w:color="auto"/>
            </w:tcBorders>
          </w:tcPr>
          <w:p w14:paraId="4AE31C1F" w14:textId="77777777" w:rsidR="00507BDF" w:rsidRPr="00491DB9" w:rsidRDefault="00507BDF" w:rsidP="00507BDF">
            <w:pPr>
              <w:tabs>
                <w:tab w:val="left" w:pos="-720"/>
              </w:tabs>
              <w:suppressAutoHyphens/>
              <w:spacing w:before="60" w:after="60"/>
              <w:rPr>
                <w:rFonts w:asciiTheme="minorHAnsi" w:hAnsiTheme="minorHAnsi" w:cstheme="minorHAnsi"/>
                <w:b/>
                <w:spacing w:val="-3"/>
                <w:sz w:val="19"/>
                <w:szCs w:val="19"/>
              </w:rPr>
            </w:pPr>
            <w:r w:rsidRPr="00491DB9">
              <w:rPr>
                <w:rFonts w:asciiTheme="minorHAnsi" w:hAnsiTheme="minorHAnsi" w:cstheme="minorHAnsi"/>
                <w:b/>
                <w:spacing w:val="-3"/>
                <w:sz w:val="19"/>
                <w:szCs w:val="19"/>
              </w:rPr>
              <w:t>Application Information/Documentation</w:t>
            </w:r>
          </w:p>
        </w:tc>
      </w:tr>
      <w:tr w:rsidR="00507BDF" w:rsidRPr="00AC79E7" w14:paraId="4C94AEF7" w14:textId="77777777" w:rsidTr="00507BDF">
        <w:trPr>
          <w:tblHeader/>
          <w:jc w:val="center"/>
        </w:trPr>
        <w:tc>
          <w:tcPr>
            <w:tcW w:w="967" w:type="dxa"/>
            <w:tcBorders>
              <w:top w:val="double" w:sz="6" w:space="0" w:color="auto"/>
              <w:left w:val="double" w:sz="6" w:space="0" w:color="auto"/>
              <w:bottom w:val="single" w:sz="6" w:space="0" w:color="auto"/>
              <w:right w:val="nil"/>
            </w:tcBorders>
          </w:tcPr>
          <w:p w14:paraId="65AD3155" w14:textId="77777777" w:rsidR="00507BDF" w:rsidRPr="00AC79E7" w:rsidRDefault="00507BDF" w:rsidP="00507BDF">
            <w:pPr>
              <w:tabs>
                <w:tab w:val="left" w:pos="222"/>
                <w:tab w:val="center" w:pos="383"/>
              </w:tabs>
              <w:suppressAutoHyphens/>
              <w:spacing w:before="60" w:after="60"/>
              <w:ind w:left="3"/>
              <w:jc w:val="center"/>
              <w:rPr>
                <w:rFonts w:asciiTheme="minorHAnsi" w:hAnsiTheme="minorHAnsi" w:cstheme="minorHAnsi"/>
                <w:b/>
                <w:spacing w:val="-3"/>
                <w:sz w:val="22"/>
                <w:szCs w:val="22"/>
              </w:rPr>
            </w:pPr>
            <w:r>
              <w:rPr>
                <w:rFonts w:asciiTheme="minorHAnsi" w:hAnsiTheme="minorHAnsi" w:cstheme="minorHAnsi"/>
                <w:b/>
                <w:spacing w:val="-3"/>
                <w:sz w:val="22"/>
                <w:szCs w:val="22"/>
              </w:rPr>
              <w:t>No Exhibit #</w:t>
            </w:r>
          </w:p>
        </w:tc>
        <w:tc>
          <w:tcPr>
            <w:tcW w:w="1080" w:type="dxa"/>
            <w:tcBorders>
              <w:top w:val="double" w:sz="6" w:space="0" w:color="auto"/>
              <w:left w:val="double" w:sz="6" w:space="0" w:color="auto"/>
              <w:bottom w:val="single" w:sz="6" w:space="0" w:color="auto"/>
              <w:right w:val="nil"/>
            </w:tcBorders>
            <w:vAlign w:val="center"/>
          </w:tcPr>
          <w:p w14:paraId="404A643E" w14:textId="77777777" w:rsidR="00507BDF" w:rsidRPr="00AC79E7" w:rsidRDefault="00507BDF" w:rsidP="00507BDF">
            <w:pPr>
              <w:suppressAutoHyphens/>
              <w:spacing w:before="60" w:after="60"/>
              <w:ind w:left="3"/>
              <w:rPr>
                <w:rFonts w:asciiTheme="minorHAnsi" w:hAnsiTheme="minorHAnsi" w:cstheme="minorHAnsi"/>
                <w:b/>
                <w:spacing w:val="-3"/>
                <w:sz w:val="22"/>
                <w:szCs w:val="22"/>
              </w:rPr>
            </w:pPr>
          </w:p>
        </w:tc>
        <w:tc>
          <w:tcPr>
            <w:tcW w:w="2190" w:type="dxa"/>
            <w:tcBorders>
              <w:top w:val="double" w:sz="6" w:space="0" w:color="auto"/>
              <w:left w:val="single" w:sz="6" w:space="0" w:color="auto"/>
              <w:bottom w:val="single" w:sz="6" w:space="0" w:color="auto"/>
              <w:right w:val="single" w:sz="6" w:space="0" w:color="auto"/>
            </w:tcBorders>
          </w:tcPr>
          <w:p w14:paraId="00F47A9D" w14:textId="77777777" w:rsidR="00507BDF" w:rsidRPr="00AC79E7" w:rsidRDefault="00507BDF" w:rsidP="00507BDF">
            <w:pPr>
              <w:tabs>
                <w:tab w:val="left" w:pos="-720"/>
              </w:tabs>
              <w:suppressAutoHyphens/>
              <w:spacing w:before="60" w:after="60"/>
              <w:rPr>
                <w:rFonts w:asciiTheme="minorHAnsi" w:hAnsiTheme="minorHAnsi" w:cstheme="minorHAnsi"/>
                <w:b/>
                <w:spacing w:val="-3"/>
                <w:sz w:val="22"/>
                <w:szCs w:val="22"/>
              </w:rPr>
            </w:pPr>
          </w:p>
        </w:tc>
        <w:tc>
          <w:tcPr>
            <w:tcW w:w="1560" w:type="dxa"/>
            <w:tcBorders>
              <w:top w:val="double" w:sz="6" w:space="0" w:color="auto"/>
              <w:left w:val="single" w:sz="6" w:space="0" w:color="auto"/>
              <w:bottom w:val="single" w:sz="6" w:space="0" w:color="auto"/>
              <w:right w:val="nil"/>
            </w:tcBorders>
            <w:vAlign w:val="center"/>
          </w:tcPr>
          <w:p w14:paraId="3E109594" w14:textId="77777777" w:rsidR="00507BDF" w:rsidRPr="00AC79E7" w:rsidRDefault="00507BDF" w:rsidP="00507BDF">
            <w:pPr>
              <w:tabs>
                <w:tab w:val="left" w:pos="-720"/>
              </w:tabs>
              <w:suppressAutoHyphens/>
              <w:spacing w:before="60" w:after="60"/>
              <w:rPr>
                <w:rFonts w:asciiTheme="minorHAnsi" w:hAnsiTheme="minorHAnsi" w:cstheme="minorHAnsi"/>
                <w:b/>
                <w:spacing w:val="-3"/>
                <w:sz w:val="22"/>
                <w:szCs w:val="22"/>
              </w:rPr>
            </w:pPr>
          </w:p>
        </w:tc>
        <w:tc>
          <w:tcPr>
            <w:tcW w:w="4394" w:type="dxa"/>
            <w:tcBorders>
              <w:top w:val="double" w:sz="6" w:space="0" w:color="auto"/>
              <w:left w:val="single" w:sz="6" w:space="0" w:color="auto"/>
              <w:bottom w:val="single" w:sz="6" w:space="0" w:color="auto"/>
              <w:right w:val="double" w:sz="6" w:space="0" w:color="auto"/>
            </w:tcBorders>
            <w:vAlign w:val="center"/>
          </w:tcPr>
          <w:p w14:paraId="1D471F9E" w14:textId="77777777" w:rsidR="00507BDF" w:rsidRPr="00AC79E7" w:rsidRDefault="00507BDF" w:rsidP="00507BDF">
            <w:pPr>
              <w:pStyle w:val="Header"/>
              <w:tabs>
                <w:tab w:val="clear" w:pos="4320"/>
                <w:tab w:val="clear" w:pos="8640"/>
                <w:tab w:val="left" w:pos="-720"/>
              </w:tabs>
              <w:suppressAutoHyphens/>
              <w:spacing w:before="60" w:after="60"/>
              <w:rPr>
                <w:rFonts w:asciiTheme="minorHAnsi" w:hAnsiTheme="minorHAnsi" w:cstheme="minorHAnsi"/>
                <w:sz w:val="22"/>
                <w:szCs w:val="22"/>
              </w:rPr>
            </w:pPr>
            <w:r>
              <w:rPr>
                <w:rFonts w:asciiTheme="minorHAnsi" w:hAnsiTheme="minorHAnsi" w:cstheme="minorHAnsi"/>
                <w:spacing w:val="-2"/>
                <w:sz w:val="22"/>
                <w:szCs w:val="22"/>
              </w:rPr>
              <w:t>Affordable Housing Program application with original signature – Hard copy by mail</w:t>
            </w:r>
          </w:p>
        </w:tc>
      </w:tr>
      <w:tr w:rsidR="00507BDF" w:rsidRPr="00AC79E7" w14:paraId="3A28702F" w14:textId="77777777" w:rsidTr="00507BDF">
        <w:trPr>
          <w:tblHeader/>
          <w:jc w:val="center"/>
        </w:trPr>
        <w:tc>
          <w:tcPr>
            <w:tcW w:w="967" w:type="dxa"/>
            <w:tcBorders>
              <w:top w:val="single" w:sz="6" w:space="0" w:color="auto"/>
              <w:left w:val="double" w:sz="6" w:space="0" w:color="auto"/>
              <w:bottom w:val="single" w:sz="6" w:space="0" w:color="auto"/>
              <w:right w:val="nil"/>
            </w:tcBorders>
          </w:tcPr>
          <w:p w14:paraId="7F0906E7" w14:textId="77777777" w:rsidR="00507BDF" w:rsidRPr="00AC79E7" w:rsidRDefault="00507BDF" w:rsidP="00507BDF">
            <w:pPr>
              <w:suppressAutoHyphens/>
              <w:spacing w:before="60" w:after="60"/>
              <w:ind w:left="3"/>
              <w:jc w:val="center"/>
              <w:rPr>
                <w:rFonts w:asciiTheme="minorHAnsi" w:hAnsiTheme="minorHAnsi" w:cstheme="minorHAnsi"/>
                <w:b/>
                <w:spacing w:val="-3"/>
                <w:sz w:val="22"/>
                <w:szCs w:val="22"/>
              </w:rPr>
            </w:pPr>
            <w:r>
              <w:rPr>
                <w:rFonts w:asciiTheme="minorHAnsi" w:hAnsiTheme="minorHAnsi" w:cstheme="minorHAnsi"/>
                <w:b/>
                <w:spacing w:val="-3"/>
                <w:sz w:val="22"/>
                <w:szCs w:val="22"/>
              </w:rPr>
              <w:t>No Exhibit #</w:t>
            </w:r>
          </w:p>
        </w:tc>
        <w:tc>
          <w:tcPr>
            <w:tcW w:w="1080" w:type="dxa"/>
            <w:tcBorders>
              <w:top w:val="single" w:sz="6" w:space="0" w:color="auto"/>
              <w:left w:val="double" w:sz="6" w:space="0" w:color="auto"/>
              <w:bottom w:val="single" w:sz="6" w:space="0" w:color="auto"/>
              <w:right w:val="nil"/>
            </w:tcBorders>
            <w:vAlign w:val="center"/>
          </w:tcPr>
          <w:p w14:paraId="185ACF92" w14:textId="77777777" w:rsidR="00507BDF" w:rsidRPr="00AC79E7" w:rsidRDefault="00507BDF" w:rsidP="00507BDF">
            <w:pPr>
              <w:suppressAutoHyphens/>
              <w:spacing w:before="60" w:after="60"/>
              <w:ind w:left="3"/>
              <w:rPr>
                <w:rFonts w:asciiTheme="minorHAnsi" w:hAnsiTheme="minorHAnsi" w:cstheme="minorHAnsi"/>
                <w:b/>
                <w:spacing w:val="-3"/>
                <w:sz w:val="22"/>
                <w:szCs w:val="22"/>
              </w:rPr>
            </w:pPr>
          </w:p>
        </w:tc>
        <w:tc>
          <w:tcPr>
            <w:tcW w:w="2190" w:type="dxa"/>
            <w:tcBorders>
              <w:top w:val="single" w:sz="6" w:space="0" w:color="auto"/>
              <w:left w:val="single" w:sz="6" w:space="0" w:color="auto"/>
              <w:bottom w:val="single" w:sz="6" w:space="0" w:color="auto"/>
              <w:right w:val="single" w:sz="6" w:space="0" w:color="auto"/>
            </w:tcBorders>
          </w:tcPr>
          <w:p w14:paraId="6ED9CD0F" w14:textId="77777777" w:rsidR="00507BDF" w:rsidRPr="00AC79E7" w:rsidRDefault="00507BDF" w:rsidP="00507BDF">
            <w:pPr>
              <w:tabs>
                <w:tab w:val="left" w:pos="-720"/>
              </w:tabs>
              <w:suppressAutoHyphens/>
              <w:spacing w:before="60" w:after="60"/>
              <w:rPr>
                <w:rFonts w:asciiTheme="minorHAnsi" w:hAnsiTheme="minorHAnsi" w:cstheme="minorHAnsi"/>
                <w:b/>
                <w:spacing w:val="-3"/>
                <w:sz w:val="22"/>
                <w:szCs w:val="22"/>
              </w:rPr>
            </w:pPr>
          </w:p>
        </w:tc>
        <w:tc>
          <w:tcPr>
            <w:tcW w:w="1560" w:type="dxa"/>
            <w:tcBorders>
              <w:top w:val="single" w:sz="6" w:space="0" w:color="auto"/>
              <w:left w:val="single" w:sz="6" w:space="0" w:color="auto"/>
              <w:bottom w:val="single" w:sz="6" w:space="0" w:color="auto"/>
              <w:right w:val="nil"/>
            </w:tcBorders>
            <w:vAlign w:val="center"/>
          </w:tcPr>
          <w:p w14:paraId="349C9B0E" w14:textId="77777777" w:rsidR="00507BDF" w:rsidRPr="00AC79E7" w:rsidRDefault="00507BDF" w:rsidP="00507BDF">
            <w:pPr>
              <w:tabs>
                <w:tab w:val="left" w:pos="-720"/>
              </w:tabs>
              <w:suppressAutoHyphens/>
              <w:spacing w:before="60" w:after="60"/>
              <w:rPr>
                <w:rFonts w:asciiTheme="minorHAnsi" w:hAnsiTheme="minorHAnsi" w:cstheme="minorHAnsi"/>
                <w:b/>
                <w:spacing w:val="-3"/>
                <w:sz w:val="22"/>
                <w:szCs w:val="22"/>
              </w:rPr>
            </w:pPr>
          </w:p>
        </w:tc>
        <w:tc>
          <w:tcPr>
            <w:tcW w:w="4394" w:type="dxa"/>
            <w:tcBorders>
              <w:top w:val="single" w:sz="6" w:space="0" w:color="auto"/>
              <w:left w:val="single" w:sz="6" w:space="0" w:color="auto"/>
              <w:bottom w:val="single" w:sz="6" w:space="0" w:color="auto"/>
              <w:right w:val="double" w:sz="6" w:space="0" w:color="auto"/>
            </w:tcBorders>
            <w:vAlign w:val="center"/>
          </w:tcPr>
          <w:p w14:paraId="76F5436C" w14:textId="77777777" w:rsidR="00507BDF" w:rsidRPr="00AC79E7" w:rsidRDefault="00507BDF" w:rsidP="00507BDF">
            <w:pPr>
              <w:pStyle w:val="Header"/>
              <w:tabs>
                <w:tab w:val="clear" w:pos="4320"/>
                <w:tab w:val="clear" w:pos="8640"/>
                <w:tab w:val="left" w:pos="-720"/>
              </w:tabs>
              <w:suppressAutoHyphens/>
              <w:spacing w:before="60" w:after="60"/>
              <w:rPr>
                <w:rFonts w:asciiTheme="minorHAnsi" w:hAnsiTheme="minorHAnsi" w:cstheme="minorHAnsi"/>
                <w:b/>
                <w:sz w:val="22"/>
                <w:szCs w:val="22"/>
              </w:rPr>
            </w:pPr>
            <w:r w:rsidRPr="00AC79E7">
              <w:rPr>
                <w:rFonts w:asciiTheme="minorHAnsi" w:hAnsiTheme="minorHAnsi" w:cstheme="minorHAnsi"/>
                <w:spacing w:val="-2"/>
                <w:sz w:val="22"/>
                <w:szCs w:val="22"/>
              </w:rPr>
              <w:t xml:space="preserve">Electronic Copy Application </w:t>
            </w:r>
            <w:r>
              <w:rPr>
                <w:rFonts w:asciiTheme="minorHAnsi" w:hAnsiTheme="minorHAnsi" w:cstheme="minorHAnsi"/>
                <w:spacing w:val="-2"/>
                <w:sz w:val="22"/>
                <w:szCs w:val="22"/>
              </w:rPr>
              <w:t xml:space="preserve">in Excel format via email provided </w:t>
            </w:r>
            <w:r w:rsidRPr="00AC79E7">
              <w:rPr>
                <w:rFonts w:asciiTheme="minorHAnsi" w:hAnsiTheme="minorHAnsi" w:cstheme="minorHAnsi"/>
                <w:spacing w:val="-2"/>
                <w:sz w:val="22"/>
                <w:szCs w:val="22"/>
              </w:rPr>
              <w:t xml:space="preserve">and all Exhibits listed below provided </w:t>
            </w:r>
            <w:r>
              <w:rPr>
                <w:rFonts w:asciiTheme="minorHAnsi" w:hAnsiTheme="minorHAnsi" w:cstheme="minorHAnsi"/>
                <w:spacing w:val="-2"/>
                <w:sz w:val="22"/>
                <w:szCs w:val="22"/>
              </w:rPr>
              <w:t>(may take more than one attachment)</w:t>
            </w:r>
          </w:p>
        </w:tc>
      </w:tr>
      <w:tr w:rsidR="00507BDF" w:rsidRPr="00AC79E7" w14:paraId="58DF681F" w14:textId="77777777" w:rsidTr="00507BDF">
        <w:trPr>
          <w:trHeight w:val="288"/>
          <w:tblHeader/>
          <w:jc w:val="center"/>
        </w:trPr>
        <w:tc>
          <w:tcPr>
            <w:tcW w:w="967" w:type="dxa"/>
            <w:tcBorders>
              <w:top w:val="single" w:sz="6" w:space="0" w:color="auto"/>
              <w:left w:val="double" w:sz="6" w:space="0" w:color="auto"/>
              <w:bottom w:val="nil"/>
              <w:right w:val="nil"/>
            </w:tcBorders>
          </w:tcPr>
          <w:p w14:paraId="39532359" w14:textId="77777777" w:rsidR="00507BDF" w:rsidRPr="00AC79E7" w:rsidRDefault="00507BDF" w:rsidP="00507BDF">
            <w:pPr>
              <w:tabs>
                <w:tab w:val="left" w:pos="-720"/>
              </w:tabs>
              <w:suppressAutoHyphens/>
              <w:spacing w:before="60" w:after="60"/>
              <w:jc w:val="center"/>
              <w:rPr>
                <w:rFonts w:asciiTheme="minorHAnsi" w:hAnsiTheme="minorHAnsi" w:cstheme="minorHAnsi"/>
                <w:spacing w:val="-2"/>
                <w:sz w:val="22"/>
                <w:szCs w:val="22"/>
              </w:rPr>
            </w:pPr>
            <w:r w:rsidRPr="00AC79E7">
              <w:rPr>
                <w:rFonts w:asciiTheme="minorHAnsi" w:hAnsiTheme="minorHAnsi" w:cstheme="minorHAnsi"/>
                <w:spacing w:val="-2"/>
                <w:sz w:val="22"/>
                <w:szCs w:val="22"/>
              </w:rPr>
              <w:t>1</w:t>
            </w:r>
          </w:p>
        </w:tc>
        <w:tc>
          <w:tcPr>
            <w:tcW w:w="1080" w:type="dxa"/>
            <w:tcBorders>
              <w:top w:val="single" w:sz="6" w:space="0" w:color="auto"/>
              <w:left w:val="double" w:sz="6" w:space="0" w:color="auto"/>
              <w:bottom w:val="nil"/>
              <w:right w:val="nil"/>
            </w:tcBorders>
          </w:tcPr>
          <w:p w14:paraId="457FE406" w14:textId="77777777" w:rsidR="00507BDF" w:rsidRPr="00AC79E7" w:rsidRDefault="00507BDF" w:rsidP="00507BDF">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nil"/>
              <w:right w:val="single" w:sz="6" w:space="0" w:color="auto"/>
            </w:tcBorders>
          </w:tcPr>
          <w:p w14:paraId="565B9A16"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nil"/>
              <w:right w:val="nil"/>
            </w:tcBorders>
          </w:tcPr>
          <w:p w14:paraId="13332B04"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nil"/>
              <w:right w:val="double" w:sz="6" w:space="0" w:color="auto"/>
            </w:tcBorders>
          </w:tcPr>
          <w:p w14:paraId="2D05F6F2" w14:textId="77777777" w:rsidR="00507BDF" w:rsidRPr="00AC79E7" w:rsidRDefault="00507BDF" w:rsidP="00507BDF">
            <w:pPr>
              <w:pStyle w:val="Header"/>
              <w:tabs>
                <w:tab w:val="clear" w:pos="4320"/>
                <w:tab w:val="clear" w:pos="8640"/>
                <w:tab w:val="left" w:pos="-720"/>
              </w:tabs>
              <w:suppressAutoHyphens/>
              <w:spacing w:before="60" w:after="60"/>
              <w:rPr>
                <w:rFonts w:asciiTheme="minorHAnsi" w:hAnsiTheme="minorHAnsi" w:cstheme="minorHAnsi"/>
                <w:spacing w:val="-2"/>
                <w:sz w:val="22"/>
                <w:szCs w:val="22"/>
              </w:rPr>
            </w:pPr>
            <w:r>
              <w:rPr>
                <w:rFonts w:asciiTheme="minorHAnsi" w:hAnsiTheme="minorHAnsi" w:cstheme="minorHAnsi"/>
                <w:spacing w:val="-2"/>
                <w:sz w:val="22"/>
                <w:szCs w:val="22"/>
              </w:rPr>
              <w:t>Organization experience and capacity narrative</w:t>
            </w:r>
          </w:p>
        </w:tc>
      </w:tr>
      <w:tr w:rsidR="00507BDF" w:rsidRPr="00AC79E7" w14:paraId="0E3B45A1" w14:textId="77777777" w:rsidTr="00507BDF">
        <w:trPr>
          <w:trHeight w:val="288"/>
          <w:tblHeader/>
          <w:jc w:val="center"/>
        </w:trPr>
        <w:tc>
          <w:tcPr>
            <w:tcW w:w="967" w:type="dxa"/>
            <w:tcBorders>
              <w:top w:val="single" w:sz="6" w:space="0" w:color="auto"/>
              <w:left w:val="double" w:sz="6" w:space="0" w:color="auto"/>
              <w:bottom w:val="nil"/>
              <w:right w:val="nil"/>
            </w:tcBorders>
          </w:tcPr>
          <w:p w14:paraId="0DAA4EAC" w14:textId="77777777" w:rsidR="00507BDF" w:rsidRPr="00AC79E7" w:rsidRDefault="00507BDF" w:rsidP="00507BDF">
            <w:pPr>
              <w:tabs>
                <w:tab w:val="left" w:pos="-720"/>
              </w:tabs>
              <w:suppressAutoHyphens/>
              <w:spacing w:before="60" w:after="60"/>
              <w:jc w:val="center"/>
              <w:rPr>
                <w:rFonts w:asciiTheme="minorHAnsi" w:hAnsiTheme="minorHAnsi" w:cstheme="minorHAnsi"/>
                <w:spacing w:val="-2"/>
                <w:sz w:val="22"/>
                <w:szCs w:val="22"/>
              </w:rPr>
            </w:pPr>
            <w:r w:rsidRPr="00AC79E7">
              <w:rPr>
                <w:rFonts w:asciiTheme="minorHAnsi" w:hAnsiTheme="minorHAnsi" w:cstheme="minorHAnsi"/>
                <w:spacing w:val="-2"/>
                <w:sz w:val="22"/>
                <w:szCs w:val="22"/>
              </w:rPr>
              <w:t>2</w:t>
            </w:r>
          </w:p>
        </w:tc>
        <w:tc>
          <w:tcPr>
            <w:tcW w:w="1080" w:type="dxa"/>
            <w:tcBorders>
              <w:top w:val="single" w:sz="6" w:space="0" w:color="auto"/>
              <w:left w:val="double" w:sz="6" w:space="0" w:color="auto"/>
              <w:bottom w:val="nil"/>
              <w:right w:val="nil"/>
            </w:tcBorders>
          </w:tcPr>
          <w:p w14:paraId="5998D50E" w14:textId="77777777" w:rsidR="00507BDF" w:rsidRPr="00AC79E7" w:rsidRDefault="00507BDF" w:rsidP="00507BDF">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nil"/>
              <w:right w:val="single" w:sz="6" w:space="0" w:color="auto"/>
            </w:tcBorders>
          </w:tcPr>
          <w:p w14:paraId="5732593E"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nil"/>
              <w:right w:val="nil"/>
            </w:tcBorders>
          </w:tcPr>
          <w:p w14:paraId="41969396"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nil"/>
              <w:right w:val="double" w:sz="6" w:space="0" w:color="auto"/>
            </w:tcBorders>
          </w:tcPr>
          <w:p w14:paraId="48A8C931" w14:textId="77777777" w:rsidR="00507BDF" w:rsidRPr="00AC79E7" w:rsidRDefault="00507BDF" w:rsidP="00507BDF">
            <w:pPr>
              <w:pStyle w:val="Header"/>
              <w:tabs>
                <w:tab w:val="clear" w:pos="4320"/>
                <w:tab w:val="clear" w:pos="8640"/>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sz w:val="22"/>
                <w:szCs w:val="22"/>
              </w:rPr>
              <w:t xml:space="preserve">Organization By-Laws </w:t>
            </w:r>
          </w:p>
        </w:tc>
      </w:tr>
      <w:tr w:rsidR="00507BDF" w:rsidRPr="00AC79E7" w14:paraId="676ABD27" w14:textId="77777777" w:rsidTr="00507BDF">
        <w:trPr>
          <w:trHeight w:val="288"/>
          <w:tblHeader/>
          <w:jc w:val="center"/>
        </w:trPr>
        <w:tc>
          <w:tcPr>
            <w:tcW w:w="967" w:type="dxa"/>
            <w:tcBorders>
              <w:top w:val="single" w:sz="6" w:space="0" w:color="auto"/>
              <w:left w:val="double" w:sz="6" w:space="0" w:color="auto"/>
              <w:bottom w:val="nil"/>
              <w:right w:val="nil"/>
            </w:tcBorders>
          </w:tcPr>
          <w:p w14:paraId="12EAE963" w14:textId="77777777" w:rsidR="00507BDF" w:rsidRPr="00AC79E7" w:rsidRDefault="00507BDF" w:rsidP="00507BDF">
            <w:pPr>
              <w:tabs>
                <w:tab w:val="left" w:pos="-720"/>
              </w:tabs>
              <w:suppressAutoHyphens/>
              <w:spacing w:before="60" w:after="60"/>
              <w:jc w:val="center"/>
              <w:rPr>
                <w:rFonts w:asciiTheme="minorHAnsi" w:hAnsiTheme="minorHAnsi" w:cstheme="minorHAnsi"/>
                <w:spacing w:val="-2"/>
                <w:sz w:val="22"/>
                <w:szCs w:val="22"/>
              </w:rPr>
            </w:pPr>
            <w:r w:rsidRPr="00AC79E7">
              <w:rPr>
                <w:rFonts w:asciiTheme="minorHAnsi" w:hAnsiTheme="minorHAnsi" w:cstheme="minorHAnsi"/>
                <w:spacing w:val="-2"/>
                <w:sz w:val="22"/>
                <w:szCs w:val="22"/>
              </w:rPr>
              <w:t>3</w:t>
            </w:r>
          </w:p>
        </w:tc>
        <w:tc>
          <w:tcPr>
            <w:tcW w:w="1080" w:type="dxa"/>
            <w:tcBorders>
              <w:top w:val="single" w:sz="6" w:space="0" w:color="auto"/>
              <w:left w:val="double" w:sz="6" w:space="0" w:color="auto"/>
              <w:bottom w:val="nil"/>
              <w:right w:val="nil"/>
            </w:tcBorders>
          </w:tcPr>
          <w:p w14:paraId="590841C5" w14:textId="77777777" w:rsidR="00507BDF" w:rsidRPr="00AC79E7" w:rsidRDefault="00507BDF" w:rsidP="00507BDF">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nil"/>
              <w:right w:val="single" w:sz="6" w:space="0" w:color="auto"/>
            </w:tcBorders>
          </w:tcPr>
          <w:p w14:paraId="2CD0155C"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nil"/>
              <w:right w:val="nil"/>
            </w:tcBorders>
          </w:tcPr>
          <w:p w14:paraId="45D02863"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nil"/>
              <w:right w:val="double" w:sz="6" w:space="0" w:color="auto"/>
            </w:tcBorders>
          </w:tcPr>
          <w:p w14:paraId="5DAA401F" w14:textId="77777777" w:rsidR="00507BDF" w:rsidRPr="00AC79E7" w:rsidRDefault="00507BDF" w:rsidP="00507BDF">
            <w:pPr>
              <w:pStyle w:val="Header"/>
              <w:tabs>
                <w:tab w:val="clear" w:pos="4320"/>
                <w:tab w:val="clear" w:pos="8640"/>
                <w:tab w:val="left" w:pos="-720"/>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Articles of Incorporation</w:t>
            </w:r>
          </w:p>
        </w:tc>
      </w:tr>
      <w:tr w:rsidR="00507BDF" w:rsidRPr="00AC79E7" w14:paraId="00EB4DC6" w14:textId="77777777" w:rsidTr="00507BDF">
        <w:trPr>
          <w:trHeight w:val="288"/>
          <w:tblHeader/>
          <w:jc w:val="center"/>
        </w:trPr>
        <w:tc>
          <w:tcPr>
            <w:tcW w:w="967" w:type="dxa"/>
            <w:tcBorders>
              <w:top w:val="single" w:sz="6" w:space="0" w:color="auto"/>
              <w:left w:val="double" w:sz="6" w:space="0" w:color="auto"/>
              <w:bottom w:val="nil"/>
              <w:right w:val="nil"/>
            </w:tcBorders>
          </w:tcPr>
          <w:p w14:paraId="04E75D7C" w14:textId="77777777" w:rsidR="00507BDF" w:rsidRPr="00AC79E7" w:rsidRDefault="00507BDF" w:rsidP="00507BDF">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4</w:t>
            </w:r>
          </w:p>
        </w:tc>
        <w:tc>
          <w:tcPr>
            <w:tcW w:w="1080" w:type="dxa"/>
            <w:tcBorders>
              <w:top w:val="single" w:sz="6" w:space="0" w:color="auto"/>
              <w:left w:val="double" w:sz="6" w:space="0" w:color="auto"/>
              <w:bottom w:val="nil"/>
              <w:right w:val="nil"/>
            </w:tcBorders>
          </w:tcPr>
          <w:p w14:paraId="3AFA0922" w14:textId="77777777" w:rsidR="00507BDF" w:rsidRPr="00AC79E7" w:rsidRDefault="00507BDF" w:rsidP="00507BDF">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nil"/>
              <w:right w:val="single" w:sz="6" w:space="0" w:color="auto"/>
            </w:tcBorders>
          </w:tcPr>
          <w:p w14:paraId="253D21D7"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nil"/>
              <w:right w:val="nil"/>
            </w:tcBorders>
          </w:tcPr>
          <w:p w14:paraId="3547E955"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nil"/>
              <w:right w:val="double" w:sz="6" w:space="0" w:color="auto"/>
            </w:tcBorders>
          </w:tcPr>
          <w:p w14:paraId="22CF2C82" w14:textId="77777777" w:rsidR="00507BDF" w:rsidRPr="00AC79E7" w:rsidRDefault="00507BDF" w:rsidP="00507BDF">
            <w:pPr>
              <w:pStyle w:val="Header"/>
              <w:tabs>
                <w:tab w:val="clear" w:pos="4320"/>
                <w:tab w:val="clear" w:pos="8640"/>
                <w:tab w:val="left" w:pos="-720"/>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Non-Profit Determination Letter from the Federal Internal Revenue Service</w:t>
            </w:r>
          </w:p>
        </w:tc>
      </w:tr>
      <w:tr w:rsidR="00507BDF" w:rsidRPr="00AC79E7" w14:paraId="6F8BAB21" w14:textId="77777777" w:rsidTr="00507BDF">
        <w:trPr>
          <w:trHeight w:val="288"/>
          <w:tblHeader/>
          <w:jc w:val="center"/>
        </w:trPr>
        <w:tc>
          <w:tcPr>
            <w:tcW w:w="967" w:type="dxa"/>
            <w:tcBorders>
              <w:top w:val="single" w:sz="6" w:space="0" w:color="auto"/>
              <w:left w:val="double" w:sz="6" w:space="0" w:color="auto"/>
              <w:bottom w:val="nil"/>
              <w:right w:val="nil"/>
            </w:tcBorders>
          </w:tcPr>
          <w:p w14:paraId="5E135089" w14:textId="77777777" w:rsidR="00507BDF" w:rsidRPr="00AC79E7" w:rsidRDefault="00507BDF" w:rsidP="00507BDF">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5</w:t>
            </w:r>
          </w:p>
        </w:tc>
        <w:tc>
          <w:tcPr>
            <w:tcW w:w="1080" w:type="dxa"/>
            <w:tcBorders>
              <w:top w:val="single" w:sz="6" w:space="0" w:color="auto"/>
              <w:left w:val="double" w:sz="6" w:space="0" w:color="auto"/>
              <w:bottom w:val="nil"/>
              <w:right w:val="nil"/>
            </w:tcBorders>
          </w:tcPr>
          <w:p w14:paraId="26058D09" w14:textId="77777777" w:rsidR="00507BDF" w:rsidRPr="00AC79E7" w:rsidRDefault="00507BDF" w:rsidP="00507BDF">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nil"/>
              <w:right w:val="single" w:sz="6" w:space="0" w:color="auto"/>
            </w:tcBorders>
          </w:tcPr>
          <w:p w14:paraId="3E005B7A"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nil"/>
              <w:right w:val="nil"/>
            </w:tcBorders>
          </w:tcPr>
          <w:p w14:paraId="2EC21C8E"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nil"/>
              <w:right w:val="double" w:sz="6" w:space="0" w:color="auto"/>
            </w:tcBorders>
          </w:tcPr>
          <w:p w14:paraId="67CE4721" w14:textId="77777777" w:rsidR="00507BDF" w:rsidRPr="00AC79E7" w:rsidRDefault="00507BDF" w:rsidP="00507BDF">
            <w:pPr>
              <w:pStyle w:val="Header"/>
              <w:tabs>
                <w:tab w:val="clear" w:pos="4320"/>
                <w:tab w:val="clear" w:pos="8640"/>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sz w:val="22"/>
                <w:szCs w:val="22"/>
              </w:rPr>
              <w:t>List of Board of Directors and affiliations</w:t>
            </w:r>
          </w:p>
        </w:tc>
      </w:tr>
      <w:tr w:rsidR="00507BDF" w:rsidRPr="00AC79E7" w14:paraId="18BD4454" w14:textId="77777777" w:rsidTr="00507BDF">
        <w:trPr>
          <w:trHeight w:val="288"/>
          <w:tblHeader/>
          <w:jc w:val="center"/>
        </w:trPr>
        <w:tc>
          <w:tcPr>
            <w:tcW w:w="967" w:type="dxa"/>
            <w:tcBorders>
              <w:top w:val="single" w:sz="6" w:space="0" w:color="auto"/>
              <w:left w:val="double" w:sz="6" w:space="0" w:color="auto"/>
              <w:bottom w:val="nil"/>
              <w:right w:val="nil"/>
            </w:tcBorders>
          </w:tcPr>
          <w:p w14:paraId="5C3111A4" w14:textId="77777777" w:rsidR="00507BDF" w:rsidRPr="00AC79E7" w:rsidRDefault="00507BDF" w:rsidP="00507BDF">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6</w:t>
            </w:r>
          </w:p>
        </w:tc>
        <w:tc>
          <w:tcPr>
            <w:tcW w:w="1080" w:type="dxa"/>
            <w:tcBorders>
              <w:top w:val="single" w:sz="6" w:space="0" w:color="auto"/>
              <w:left w:val="double" w:sz="6" w:space="0" w:color="auto"/>
              <w:bottom w:val="nil"/>
              <w:right w:val="nil"/>
            </w:tcBorders>
          </w:tcPr>
          <w:p w14:paraId="617E95C5" w14:textId="77777777" w:rsidR="00507BDF" w:rsidRPr="00AC79E7" w:rsidRDefault="00507BDF" w:rsidP="00507BDF">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nil"/>
              <w:right w:val="single" w:sz="6" w:space="0" w:color="auto"/>
            </w:tcBorders>
          </w:tcPr>
          <w:p w14:paraId="5044948F"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nil"/>
              <w:right w:val="nil"/>
            </w:tcBorders>
          </w:tcPr>
          <w:p w14:paraId="720424A9"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nil"/>
              <w:right w:val="double" w:sz="6" w:space="0" w:color="auto"/>
            </w:tcBorders>
          </w:tcPr>
          <w:p w14:paraId="23FF6B1F" w14:textId="77777777" w:rsidR="00507BDF" w:rsidRPr="00AC79E7" w:rsidRDefault="00507BDF" w:rsidP="00507BDF">
            <w:pPr>
              <w:pStyle w:val="Header"/>
              <w:tabs>
                <w:tab w:val="clear" w:pos="4320"/>
                <w:tab w:val="clear" w:pos="8640"/>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sz w:val="22"/>
                <w:szCs w:val="22"/>
              </w:rPr>
              <w:t>Evidence of Insurance –current insurance coverage</w:t>
            </w:r>
          </w:p>
        </w:tc>
      </w:tr>
      <w:tr w:rsidR="00507BDF" w:rsidRPr="00AC79E7" w14:paraId="2A6623A7" w14:textId="77777777" w:rsidTr="00507BDF">
        <w:trPr>
          <w:trHeight w:val="288"/>
          <w:tblHeader/>
          <w:jc w:val="center"/>
        </w:trPr>
        <w:tc>
          <w:tcPr>
            <w:tcW w:w="967" w:type="dxa"/>
            <w:tcBorders>
              <w:top w:val="single" w:sz="6" w:space="0" w:color="auto"/>
              <w:left w:val="double" w:sz="6" w:space="0" w:color="auto"/>
              <w:bottom w:val="nil"/>
              <w:right w:val="nil"/>
            </w:tcBorders>
          </w:tcPr>
          <w:p w14:paraId="2FF3099B" w14:textId="77777777" w:rsidR="00507BDF" w:rsidRPr="00AC79E7" w:rsidRDefault="00507BDF" w:rsidP="00507BDF">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7</w:t>
            </w:r>
          </w:p>
        </w:tc>
        <w:tc>
          <w:tcPr>
            <w:tcW w:w="1080" w:type="dxa"/>
            <w:tcBorders>
              <w:top w:val="single" w:sz="6" w:space="0" w:color="auto"/>
              <w:left w:val="double" w:sz="6" w:space="0" w:color="auto"/>
              <w:bottom w:val="nil"/>
              <w:right w:val="nil"/>
            </w:tcBorders>
          </w:tcPr>
          <w:p w14:paraId="19C456E7" w14:textId="77777777" w:rsidR="00507BDF" w:rsidRPr="00AC79E7" w:rsidRDefault="00507BDF" w:rsidP="00507BDF">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nil"/>
              <w:right w:val="single" w:sz="6" w:space="0" w:color="auto"/>
            </w:tcBorders>
          </w:tcPr>
          <w:p w14:paraId="1C469C5C"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nil"/>
              <w:right w:val="nil"/>
            </w:tcBorders>
          </w:tcPr>
          <w:p w14:paraId="5BE930FD"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nil"/>
              <w:right w:val="double" w:sz="6" w:space="0" w:color="auto"/>
            </w:tcBorders>
          </w:tcPr>
          <w:p w14:paraId="1C094343" w14:textId="77777777" w:rsidR="00507BDF" w:rsidRPr="00AC79E7" w:rsidRDefault="00507BDF" w:rsidP="00507BDF">
            <w:pPr>
              <w:spacing w:before="60" w:after="60"/>
              <w:rPr>
                <w:rFonts w:asciiTheme="minorHAnsi" w:hAnsiTheme="minorHAnsi" w:cstheme="minorHAnsi"/>
                <w:sz w:val="22"/>
                <w:szCs w:val="22"/>
              </w:rPr>
            </w:pPr>
            <w:r>
              <w:rPr>
                <w:rFonts w:asciiTheme="minorHAnsi" w:hAnsiTheme="minorHAnsi" w:cstheme="minorHAnsi"/>
                <w:sz w:val="22"/>
                <w:szCs w:val="22"/>
              </w:rPr>
              <w:t>Bios/</w:t>
            </w:r>
            <w:r w:rsidRPr="00AC79E7">
              <w:rPr>
                <w:rFonts w:asciiTheme="minorHAnsi" w:hAnsiTheme="minorHAnsi" w:cstheme="minorHAnsi"/>
                <w:sz w:val="22"/>
                <w:szCs w:val="22"/>
              </w:rPr>
              <w:t xml:space="preserve">resume(s) of the lead staff members responsible for the </w:t>
            </w:r>
            <w:r>
              <w:rPr>
                <w:rFonts w:asciiTheme="minorHAnsi" w:hAnsiTheme="minorHAnsi" w:cstheme="minorHAnsi"/>
                <w:sz w:val="22"/>
                <w:szCs w:val="22"/>
              </w:rPr>
              <w:t xml:space="preserve">applicant and </w:t>
            </w:r>
            <w:r w:rsidRPr="00AC79E7">
              <w:rPr>
                <w:rFonts w:asciiTheme="minorHAnsi" w:hAnsiTheme="minorHAnsi" w:cstheme="minorHAnsi"/>
                <w:sz w:val="22"/>
                <w:szCs w:val="22"/>
              </w:rPr>
              <w:t>project</w:t>
            </w:r>
          </w:p>
        </w:tc>
      </w:tr>
      <w:tr w:rsidR="00507BDF" w:rsidRPr="00AC79E7" w14:paraId="4F595F1C" w14:textId="77777777" w:rsidTr="00507BDF">
        <w:trPr>
          <w:trHeight w:val="288"/>
          <w:tblHeader/>
          <w:jc w:val="center"/>
        </w:trPr>
        <w:tc>
          <w:tcPr>
            <w:tcW w:w="967" w:type="dxa"/>
            <w:tcBorders>
              <w:top w:val="single" w:sz="6" w:space="0" w:color="auto"/>
              <w:left w:val="double" w:sz="6" w:space="0" w:color="auto"/>
              <w:bottom w:val="nil"/>
              <w:right w:val="nil"/>
            </w:tcBorders>
          </w:tcPr>
          <w:p w14:paraId="2B728DFE" w14:textId="77777777" w:rsidR="00507BDF" w:rsidRPr="00AC79E7" w:rsidRDefault="00507BDF" w:rsidP="00507BDF">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8</w:t>
            </w:r>
          </w:p>
        </w:tc>
        <w:tc>
          <w:tcPr>
            <w:tcW w:w="1080" w:type="dxa"/>
            <w:tcBorders>
              <w:top w:val="single" w:sz="6" w:space="0" w:color="auto"/>
              <w:left w:val="double" w:sz="6" w:space="0" w:color="auto"/>
              <w:bottom w:val="nil"/>
              <w:right w:val="nil"/>
            </w:tcBorders>
          </w:tcPr>
          <w:p w14:paraId="64BE1852" w14:textId="77777777" w:rsidR="00507BDF" w:rsidRPr="00AC79E7" w:rsidRDefault="00507BDF" w:rsidP="00507BDF">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nil"/>
              <w:right w:val="single" w:sz="6" w:space="0" w:color="auto"/>
            </w:tcBorders>
          </w:tcPr>
          <w:p w14:paraId="6BB7F3D4"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nil"/>
              <w:right w:val="nil"/>
            </w:tcBorders>
          </w:tcPr>
          <w:p w14:paraId="0B11F764"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nil"/>
              <w:right w:val="double" w:sz="6" w:space="0" w:color="auto"/>
            </w:tcBorders>
          </w:tcPr>
          <w:p w14:paraId="4B4C760B" w14:textId="77777777" w:rsidR="00507BDF" w:rsidRPr="00AC79E7" w:rsidRDefault="00507BDF" w:rsidP="00507BDF">
            <w:pPr>
              <w:spacing w:before="60" w:after="60"/>
              <w:rPr>
                <w:rFonts w:asciiTheme="minorHAnsi" w:hAnsiTheme="minorHAnsi" w:cstheme="minorHAnsi"/>
                <w:sz w:val="22"/>
                <w:szCs w:val="22"/>
              </w:rPr>
            </w:pPr>
            <w:r w:rsidRPr="00AC79E7">
              <w:rPr>
                <w:rFonts w:asciiTheme="minorHAnsi" w:hAnsiTheme="minorHAnsi" w:cstheme="minorHAnsi"/>
                <w:sz w:val="22"/>
                <w:szCs w:val="22"/>
              </w:rPr>
              <w:t>Organizational Chart</w:t>
            </w:r>
            <w:r>
              <w:rPr>
                <w:rFonts w:asciiTheme="minorHAnsi" w:hAnsiTheme="minorHAnsi" w:cstheme="minorHAnsi"/>
                <w:sz w:val="22"/>
                <w:szCs w:val="22"/>
              </w:rPr>
              <w:t xml:space="preserve"> of Developer AND </w:t>
            </w:r>
            <w:r w:rsidRPr="00AC79E7">
              <w:rPr>
                <w:rFonts w:asciiTheme="minorHAnsi" w:hAnsiTheme="minorHAnsi" w:cstheme="minorHAnsi"/>
                <w:sz w:val="22"/>
                <w:szCs w:val="22"/>
              </w:rPr>
              <w:t>of Ownership &amp; Organizational Documents of partners available at time of application</w:t>
            </w:r>
            <w:r>
              <w:rPr>
                <w:rFonts w:asciiTheme="minorHAnsi" w:hAnsiTheme="minorHAnsi" w:cstheme="minorHAnsi"/>
                <w:sz w:val="22"/>
                <w:szCs w:val="22"/>
              </w:rPr>
              <w:t xml:space="preserve"> (two charts)</w:t>
            </w:r>
          </w:p>
        </w:tc>
      </w:tr>
      <w:tr w:rsidR="00507BDF" w:rsidRPr="00AC79E7" w14:paraId="7C59D4C4" w14:textId="77777777" w:rsidTr="0019530E">
        <w:trPr>
          <w:trHeight w:val="288"/>
          <w:tblHeader/>
          <w:jc w:val="center"/>
        </w:trPr>
        <w:tc>
          <w:tcPr>
            <w:tcW w:w="967" w:type="dxa"/>
            <w:tcBorders>
              <w:top w:val="single" w:sz="6" w:space="0" w:color="auto"/>
              <w:left w:val="double" w:sz="6" w:space="0" w:color="auto"/>
              <w:bottom w:val="single" w:sz="6" w:space="0" w:color="auto"/>
              <w:right w:val="nil"/>
            </w:tcBorders>
          </w:tcPr>
          <w:p w14:paraId="32A28A37" w14:textId="77777777" w:rsidR="00507BDF" w:rsidRPr="00AC79E7" w:rsidRDefault="00507BDF" w:rsidP="00507BDF">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9</w:t>
            </w:r>
          </w:p>
        </w:tc>
        <w:tc>
          <w:tcPr>
            <w:tcW w:w="1080" w:type="dxa"/>
            <w:tcBorders>
              <w:top w:val="single" w:sz="6" w:space="0" w:color="auto"/>
              <w:left w:val="double" w:sz="6" w:space="0" w:color="auto"/>
              <w:bottom w:val="single" w:sz="6" w:space="0" w:color="auto"/>
              <w:right w:val="nil"/>
            </w:tcBorders>
          </w:tcPr>
          <w:p w14:paraId="209D400A" w14:textId="77777777" w:rsidR="00507BDF" w:rsidRPr="00AC79E7" w:rsidRDefault="00507BDF" w:rsidP="00507BDF">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4BAE943A"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037951B0"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603F6D88" w14:textId="77777777" w:rsidR="00507BDF" w:rsidRPr="00AC79E7" w:rsidRDefault="00507BDF" w:rsidP="00507BDF">
            <w:pPr>
              <w:spacing w:before="60" w:after="60"/>
              <w:rPr>
                <w:rFonts w:asciiTheme="minorHAnsi" w:hAnsiTheme="minorHAnsi" w:cstheme="minorHAnsi"/>
                <w:sz w:val="22"/>
                <w:szCs w:val="22"/>
              </w:rPr>
            </w:pPr>
            <w:r>
              <w:rPr>
                <w:rFonts w:asciiTheme="minorHAnsi" w:hAnsiTheme="minorHAnsi" w:cstheme="minorHAnsi"/>
                <w:sz w:val="22"/>
                <w:szCs w:val="22"/>
              </w:rPr>
              <w:t>Most recent audit (or if not available, financial statement and provide audit when available)</w:t>
            </w:r>
          </w:p>
        </w:tc>
      </w:tr>
      <w:tr w:rsidR="00507BDF" w:rsidRPr="00AC79E7" w14:paraId="29FBEACC" w14:textId="77777777" w:rsidTr="00B161E3">
        <w:trPr>
          <w:trHeight w:val="288"/>
          <w:tblHeader/>
          <w:jc w:val="center"/>
        </w:trPr>
        <w:tc>
          <w:tcPr>
            <w:tcW w:w="967" w:type="dxa"/>
            <w:tcBorders>
              <w:top w:val="single" w:sz="6" w:space="0" w:color="auto"/>
              <w:left w:val="double" w:sz="6" w:space="0" w:color="auto"/>
              <w:bottom w:val="single" w:sz="6" w:space="0" w:color="auto"/>
              <w:right w:val="nil"/>
            </w:tcBorders>
          </w:tcPr>
          <w:p w14:paraId="1D4465A8" w14:textId="77777777" w:rsidR="00507BDF" w:rsidRPr="00AC79E7" w:rsidRDefault="00507BDF" w:rsidP="00507BDF">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1080" w:type="dxa"/>
            <w:tcBorders>
              <w:top w:val="single" w:sz="6" w:space="0" w:color="auto"/>
              <w:left w:val="double" w:sz="6" w:space="0" w:color="auto"/>
              <w:bottom w:val="single" w:sz="6" w:space="0" w:color="auto"/>
              <w:right w:val="nil"/>
            </w:tcBorders>
          </w:tcPr>
          <w:p w14:paraId="63FC9AA5" w14:textId="77777777" w:rsidR="00507BDF" w:rsidRPr="00AC79E7" w:rsidRDefault="00507BDF" w:rsidP="00507BDF">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6CC5AA1E"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761C3C9A"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344DDBF4" w14:textId="77777777" w:rsidR="00507BDF" w:rsidRPr="00AC79E7" w:rsidRDefault="00507BDF" w:rsidP="00507BDF">
            <w:pPr>
              <w:pStyle w:val="Header"/>
              <w:tabs>
                <w:tab w:val="clear" w:pos="4320"/>
                <w:tab w:val="clear" w:pos="8640"/>
                <w:tab w:val="left" w:pos="-720"/>
              </w:tabs>
              <w:suppressAutoHyphens/>
              <w:spacing w:before="60" w:after="60"/>
              <w:rPr>
                <w:rFonts w:asciiTheme="minorHAnsi" w:hAnsiTheme="minorHAnsi" w:cstheme="minorHAnsi"/>
                <w:sz w:val="22"/>
                <w:szCs w:val="22"/>
              </w:rPr>
            </w:pPr>
            <w:r>
              <w:rPr>
                <w:rFonts w:asciiTheme="minorHAnsi" w:hAnsiTheme="minorHAnsi" w:cstheme="minorHAnsi"/>
                <w:sz w:val="22"/>
                <w:szCs w:val="22"/>
              </w:rPr>
              <w:t>Developer operating budget</w:t>
            </w:r>
          </w:p>
        </w:tc>
      </w:tr>
      <w:tr w:rsidR="00507BDF" w:rsidRPr="00AC79E7" w14:paraId="652636FB"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406B4EB4" w14:textId="77777777" w:rsidR="00507BDF" w:rsidRPr="00AC79E7" w:rsidRDefault="00507BDF"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11</w:t>
            </w:r>
          </w:p>
        </w:tc>
        <w:tc>
          <w:tcPr>
            <w:tcW w:w="1080" w:type="dxa"/>
            <w:tcBorders>
              <w:top w:val="single" w:sz="6" w:space="0" w:color="auto"/>
              <w:left w:val="double" w:sz="6" w:space="0" w:color="auto"/>
              <w:bottom w:val="single" w:sz="6" w:space="0" w:color="auto"/>
              <w:right w:val="nil"/>
            </w:tcBorders>
          </w:tcPr>
          <w:p w14:paraId="6FB72AE0" w14:textId="77777777" w:rsidR="00507BDF" w:rsidRPr="00AC79E7" w:rsidRDefault="00507BDF" w:rsidP="00507BDF">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60F4CB42"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2A2694CB" w14:textId="77777777" w:rsidR="00507BDF" w:rsidRPr="00AC79E7" w:rsidRDefault="00507BDF" w:rsidP="00507BDF">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25270637" w14:textId="77777777" w:rsidR="00507BDF" w:rsidRPr="00AC79E7" w:rsidRDefault="00507BDF" w:rsidP="00507BDF">
            <w:pPr>
              <w:pStyle w:val="Header"/>
              <w:tabs>
                <w:tab w:val="clear" w:pos="4320"/>
                <w:tab w:val="clear" w:pos="8640"/>
                <w:tab w:val="left" w:pos="-720"/>
              </w:tabs>
              <w:suppressAutoHyphens/>
              <w:spacing w:before="60" w:after="60"/>
              <w:rPr>
                <w:rFonts w:asciiTheme="minorHAnsi" w:hAnsiTheme="minorHAnsi" w:cstheme="minorHAnsi"/>
                <w:sz w:val="22"/>
                <w:szCs w:val="22"/>
              </w:rPr>
            </w:pPr>
            <w:r>
              <w:rPr>
                <w:rFonts w:asciiTheme="minorHAnsi" w:hAnsiTheme="minorHAnsi" w:cstheme="minorHAnsi"/>
                <w:sz w:val="22"/>
                <w:szCs w:val="22"/>
              </w:rPr>
              <w:t>Signatory documentation indicating authority to apply for/receive grants and sign for organization</w:t>
            </w:r>
          </w:p>
        </w:tc>
      </w:tr>
    </w:tbl>
    <w:p w14:paraId="65BB517D" w14:textId="5E321488" w:rsidR="00B161E3" w:rsidRDefault="00B161E3"/>
    <w:p w14:paraId="424A835E" w14:textId="3F9E7E72" w:rsidR="00B161E3" w:rsidRDefault="00B161E3"/>
    <w:p w14:paraId="3E65B853" w14:textId="5F5D2AFB" w:rsidR="00B161E3" w:rsidRDefault="00B161E3"/>
    <w:p w14:paraId="1446CF6E" w14:textId="7B90662E" w:rsidR="00B161E3" w:rsidRDefault="00B161E3"/>
    <w:p w14:paraId="6DACEDE4" w14:textId="1E2F3559" w:rsidR="00B161E3" w:rsidRDefault="00B161E3"/>
    <w:tbl>
      <w:tblPr>
        <w:tblW w:w="10191" w:type="dxa"/>
        <w:jc w:val="center"/>
        <w:tblLayout w:type="fixed"/>
        <w:tblCellMar>
          <w:left w:w="177" w:type="dxa"/>
          <w:right w:w="177" w:type="dxa"/>
        </w:tblCellMar>
        <w:tblLook w:val="0000" w:firstRow="0" w:lastRow="0" w:firstColumn="0" w:lastColumn="0" w:noHBand="0" w:noVBand="0"/>
      </w:tblPr>
      <w:tblGrid>
        <w:gridCol w:w="967"/>
        <w:gridCol w:w="1080"/>
        <w:gridCol w:w="2190"/>
        <w:gridCol w:w="1560"/>
        <w:gridCol w:w="4394"/>
      </w:tblGrid>
      <w:tr w:rsidR="00B161E3" w:rsidRPr="00AC79E7" w14:paraId="0DFE0966" w14:textId="77777777" w:rsidTr="007062D8">
        <w:trPr>
          <w:trHeight w:val="288"/>
          <w:tblHeader/>
          <w:jc w:val="center"/>
        </w:trPr>
        <w:tc>
          <w:tcPr>
            <w:tcW w:w="967" w:type="dxa"/>
            <w:tcBorders>
              <w:top w:val="single" w:sz="6" w:space="0" w:color="auto"/>
              <w:left w:val="double" w:sz="6" w:space="0" w:color="auto"/>
              <w:bottom w:val="single" w:sz="4" w:space="0" w:color="auto"/>
              <w:right w:val="nil"/>
            </w:tcBorders>
            <w:vAlign w:val="center"/>
          </w:tcPr>
          <w:p w14:paraId="4DA2E43C" w14:textId="75721D18" w:rsidR="00B161E3" w:rsidRDefault="00B161E3" w:rsidP="00B161E3">
            <w:pPr>
              <w:tabs>
                <w:tab w:val="left" w:pos="-720"/>
              </w:tabs>
              <w:suppressAutoHyphens/>
              <w:spacing w:before="60" w:after="60"/>
              <w:jc w:val="center"/>
              <w:rPr>
                <w:rFonts w:asciiTheme="minorHAnsi" w:hAnsiTheme="minorHAnsi" w:cstheme="minorHAnsi"/>
                <w:spacing w:val="-2"/>
                <w:sz w:val="22"/>
                <w:szCs w:val="22"/>
              </w:rPr>
            </w:pPr>
            <w:r w:rsidRPr="00AC79E7">
              <w:rPr>
                <w:rFonts w:asciiTheme="minorHAnsi" w:hAnsiTheme="minorHAnsi" w:cstheme="minorHAnsi"/>
                <w:b/>
                <w:spacing w:val="-3"/>
                <w:sz w:val="19"/>
                <w:szCs w:val="19"/>
              </w:rPr>
              <w:lastRenderedPageBreak/>
              <w:t>Exhibit #</w:t>
            </w:r>
          </w:p>
        </w:tc>
        <w:tc>
          <w:tcPr>
            <w:tcW w:w="1080" w:type="dxa"/>
            <w:tcBorders>
              <w:top w:val="single" w:sz="6" w:space="0" w:color="auto"/>
              <w:left w:val="double" w:sz="6" w:space="0" w:color="auto"/>
              <w:bottom w:val="single" w:sz="4" w:space="0" w:color="auto"/>
              <w:right w:val="nil"/>
            </w:tcBorders>
            <w:vAlign w:val="center"/>
          </w:tcPr>
          <w:p w14:paraId="7D1AC050" w14:textId="7D1A2B50"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r w:rsidRPr="00AC79E7">
              <w:rPr>
                <w:rFonts w:asciiTheme="minorHAnsi" w:hAnsiTheme="minorHAnsi" w:cstheme="minorHAnsi"/>
                <w:b/>
                <w:spacing w:val="-3"/>
                <w:sz w:val="19"/>
                <w:szCs w:val="19"/>
              </w:rPr>
              <w:t>Included</w:t>
            </w:r>
          </w:p>
        </w:tc>
        <w:tc>
          <w:tcPr>
            <w:tcW w:w="2190" w:type="dxa"/>
            <w:tcBorders>
              <w:top w:val="single" w:sz="6" w:space="0" w:color="auto"/>
              <w:left w:val="single" w:sz="6" w:space="0" w:color="auto"/>
              <w:bottom w:val="single" w:sz="4" w:space="0" w:color="auto"/>
              <w:right w:val="single" w:sz="6" w:space="0" w:color="auto"/>
            </w:tcBorders>
            <w:vAlign w:val="center"/>
          </w:tcPr>
          <w:p w14:paraId="0650BA32" w14:textId="471264E6"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b/>
                <w:spacing w:val="-3"/>
                <w:sz w:val="19"/>
                <w:szCs w:val="19"/>
              </w:rPr>
              <w:t>Not Included - provide explanation/ estimated date of submittal</w:t>
            </w:r>
          </w:p>
        </w:tc>
        <w:tc>
          <w:tcPr>
            <w:tcW w:w="1560" w:type="dxa"/>
            <w:tcBorders>
              <w:top w:val="single" w:sz="6" w:space="0" w:color="auto"/>
              <w:left w:val="single" w:sz="6" w:space="0" w:color="auto"/>
              <w:bottom w:val="single" w:sz="4" w:space="0" w:color="auto"/>
              <w:right w:val="nil"/>
            </w:tcBorders>
            <w:vAlign w:val="center"/>
          </w:tcPr>
          <w:p w14:paraId="6203D0D3" w14:textId="7E3AE980"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b/>
                <w:spacing w:val="-3"/>
                <w:sz w:val="19"/>
                <w:szCs w:val="19"/>
              </w:rPr>
              <w:t xml:space="preserve">N/A </w:t>
            </w:r>
            <w:r>
              <w:rPr>
                <w:rFonts w:asciiTheme="minorHAnsi" w:hAnsiTheme="minorHAnsi" w:cstheme="minorHAnsi"/>
                <w:b/>
                <w:spacing w:val="-3"/>
                <w:sz w:val="19"/>
                <w:szCs w:val="19"/>
              </w:rPr>
              <w:t xml:space="preserve">– </w:t>
            </w:r>
            <w:r w:rsidRPr="00AC79E7">
              <w:rPr>
                <w:rFonts w:asciiTheme="minorHAnsi" w:hAnsiTheme="minorHAnsi" w:cstheme="minorHAnsi"/>
                <w:b/>
                <w:spacing w:val="-3"/>
                <w:sz w:val="19"/>
                <w:szCs w:val="19"/>
              </w:rPr>
              <w:t>provide</w:t>
            </w:r>
            <w:r>
              <w:rPr>
                <w:rFonts w:asciiTheme="minorHAnsi" w:hAnsiTheme="minorHAnsi" w:cstheme="minorHAnsi"/>
                <w:b/>
                <w:spacing w:val="-3"/>
                <w:sz w:val="19"/>
                <w:szCs w:val="19"/>
              </w:rPr>
              <w:t xml:space="preserve"> </w:t>
            </w:r>
            <w:r w:rsidRPr="00AC79E7">
              <w:rPr>
                <w:rFonts w:asciiTheme="minorHAnsi" w:hAnsiTheme="minorHAnsi" w:cstheme="minorHAnsi"/>
                <w:b/>
                <w:spacing w:val="-3"/>
                <w:sz w:val="19"/>
                <w:szCs w:val="19"/>
              </w:rPr>
              <w:t>explanation</w:t>
            </w:r>
          </w:p>
        </w:tc>
        <w:tc>
          <w:tcPr>
            <w:tcW w:w="4394" w:type="dxa"/>
            <w:tcBorders>
              <w:top w:val="single" w:sz="6" w:space="0" w:color="auto"/>
              <w:left w:val="single" w:sz="6" w:space="0" w:color="auto"/>
              <w:bottom w:val="single" w:sz="4" w:space="0" w:color="auto"/>
              <w:right w:val="double" w:sz="6" w:space="0" w:color="auto"/>
            </w:tcBorders>
          </w:tcPr>
          <w:p w14:paraId="476F257D" w14:textId="2AA55829" w:rsidR="00B161E3" w:rsidRDefault="00B161E3" w:rsidP="00B161E3">
            <w:pPr>
              <w:pStyle w:val="Header"/>
              <w:tabs>
                <w:tab w:val="clear" w:pos="4320"/>
                <w:tab w:val="clear" w:pos="8640"/>
                <w:tab w:val="left" w:pos="-720"/>
              </w:tabs>
              <w:suppressAutoHyphens/>
              <w:spacing w:before="60" w:after="60"/>
              <w:rPr>
                <w:rFonts w:asciiTheme="minorHAnsi" w:hAnsiTheme="minorHAnsi" w:cstheme="minorHAnsi"/>
                <w:sz w:val="22"/>
                <w:szCs w:val="22"/>
              </w:rPr>
            </w:pPr>
            <w:r w:rsidRPr="00491DB9">
              <w:rPr>
                <w:rFonts w:asciiTheme="minorHAnsi" w:hAnsiTheme="minorHAnsi" w:cstheme="minorHAnsi"/>
                <w:b/>
                <w:spacing w:val="-3"/>
                <w:sz w:val="19"/>
                <w:szCs w:val="19"/>
              </w:rPr>
              <w:t>Application Information/Documentation</w:t>
            </w:r>
          </w:p>
        </w:tc>
      </w:tr>
      <w:tr w:rsidR="00B161E3" w:rsidRPr="00AC79E7" w14:paraId="1157DB2D"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06183492" w14:textId="77777777"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No Exhibit #</w:t>
            </w:r>
          </w:p>
        </w:tc>
        <w:tc>
          <w:tcPr>
            <w:tcW w:w="1080" w:type="dxa"/>
            <w:tcBorders>
              <w:top w:val="single" w:sz="6" w:space="0" w:color="auto"/>
              <w:left w:val="double" w:sz="6" w:space="0" w:color="auto"/>
              <w:bottom w:val="single" w:sz="6" w:space="0" w:color="auto"/>
              <w:right w:val="nil"/>
            </w:tcBorders>
          </w:tcPr>
          <w:p w14:paraId="69A58267"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0D88A08F"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4D843A15"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64B510F1" w14:textId="77777777" w:rsidR="00B161E3" w:rsidRPr="00AC79E7" w:rsidRDefault="00B161E3" w:rsidP="00B161E3">
            <w:pPr>
              <w:tabs>
                <w:tab w:val="left" w:pos="-720"/>
              </w:tabs>
              <w:suppressAutoHyphens/>
              <w:spacing w:before="60" w:after="60"/>
              <w:rPr>
                <w:rFonts w:asciiTheme="minorHAnsi" w:hAnsiTheme="minorHAnsi" w:cstheme="minorHAnsi"/>
                <w:color w:val="FF0000"/>
                <w:spacing w:val="-2"/>
                <w:sz w:val="22"/>
                <w:szCs w:val="22"/>
              </w:rPr>
            </w:pPr>
            <w:r w:rsidRPr="00AC79E7">
              <w:rPr>
                <w:rFonts w:asciiTheme="minorHAnsi" w:hAnsiTheme="minorHAnsi" w:cstheme="minorHAnsi"/>
                <w:spacing w:val="-2"/>
                <w:sz w:val="22"/>
                <w:szCs w:val="22"/>
              </w:rPr>
              <w:t xml:space="preserve">Project Team </w:t>
            </w:r>
            <w:r>
              <w:rPr>
                <w:rFonts w:asciiTheme="minorHAnsi" w:hAnsiTheme="minorHAnsi" w:cstheme="minorHAnsi"/>
                <w:spacing w:val="-2"/>
                <w:sz w:val="22"/>
                <w:szCs w:val="22"/>
              </w:rPr>
              <w:t xml:space="preserve">(if not supplying as part of Part 3 to the Application, including </w:t>
            </w:r>
            <w:r w:rsidRPr="00AC79E7">
              <w:rPr>
                <w:rFonts w:asciiTheme="minorHAnsi" w:hAnsiTheme="minorHAnsi" w:cstheme="minorHAnsi"/>
                <w:spacing w:val="-2"/>
                <w:sz w:val="22"/>
                <w:szCs w:val="22"/>
              </w:rPr>
              <w:t>contracts to-date (for example, architect, general contractor, construction/permanent lender, property management, relocation consultant, market analyst, service provider(s), green consultant, etc.)</w:t>
            </w:r>
          </w:p>
        </w:tc>
      </w:tr>
      <w:tr w:rsidR="00B161E3" w:rsidRPr="00AC79E7" w14:paraId="01796F8D"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322E2187" w14:textId="77777777"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12</w:t>
            </w:r>
          </w:p>
        </w:tc>
        <w:tc>
          <w:tcPr>
            <w:tcW w:w="1080" w:type="dxa"/>
            <w:tcBorders>
              <w:top w:val="single" w:sz="6" w:space="0" w:color="auto"/>
              <w:left w:val="double" w:sz="6" w:space="0" w:color="auto"/>
              <w:bottom w:val="single" w:sz="6" w:space="0" w:color="auto"/>
              <w:right w:val="nil"/>
            </w:tcBorders>
          </w:tcPr>
          <w:p w14:paraId="2EC8F629"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6E984C9F"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63C065C6"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670D3A10"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r>
              <w:rPr>
                <w:rFonts w:asciiTheme="minorHAnsi" w:hAnsiTheme="minorHAnsi" w:cstheme="minorHAnsi"/>
                <w:spacing w:val="-2"/>
                <w:sz w:val="22"/>
                <w:szCs w:val="22"/>
              </w:rPr>
              <w:t>Site control documents</w:t>
            </w:r>
          </w:p>
        </w:tc>
      </w:tr>
      <w:tr w:rsidR="00B161E3" w:rsidRPr="00AC79E7" w14:paraId="725ED65E"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2AB931BE" w14:textId="77777777" w:rsidR="00B161E3"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13</w:t>
            </w:r>
          </w:p>
        </w:tc>
        <w:tc>
          <w:tcPr>
            <w:tcW w:w="1080" w:type="dxa"/>
            <w:tcBorders>
              <w:top w:val="single" w:sz="6" w:space="0" w:color="auto"/>
              <w:left w:val="double" w:sz="6" w:space="0" w:color="auto"/>
              <w:bottom w:val="single" w:sz="6" w:space="0" w:color="auto"/>
              <w:right w:val="nil"/>
            </w:tcBorders>
          </w:tcPr>
          <w:p w14:paraId="1DB5FE60"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69EC5844"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2B03116B"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2FBFF676" w14:textId="77777777" w:rsidR="00B161E3" w:rsidRDefault="00B161E3" w:rsidP="00B161E3">
            <w:pPr>
              <w:tabs>
                <w:tab w:val="left" w:pos="-720"/>
              </w:tabs>
              <w:suppressAutoHyphens/>
              <w:spacing w:before="60" w:after="60"/>
              <w:rPr>
                <w:rFonts w:asciiTheme="minorHAnsi" w:hAnsiTheme="minorHAnsi" w:cstheme="minorHAnsi"/>
                <w:spacing w:val="-2"/>
                <w:sz w:val="22"/>
                <w:szCs w:val="22"/>
              </w:rPr>
            </w:pPr>
            <w:r>
              <w:rPr>
                <w:rFonts w:asciiTheme="minorHAnsi" w:hAnsiTheme="minorHAnsi" w:cstheme="minorHAnsi"/>
                <w:spacing w:val="-2"/>
                <w:sz w:val="22"/>
                <w:szCs w:val="22"/>
              </w:rPr>
              <w:t>Detailed implementation schedule</w:t>
            </w:r>
          </w:p>
        </w:tc>
      </w:tr>
      <w:tr w:rsidR="00B161E3" w:rsidRPr="00AC79E7" w14:paraId="1774D209"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3B52DB9F" w14:textId="77777777" w:rsidR="00B161E3"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14</w:t>
            </w:r>
          </w:p>
        </w:tc>
        <w:tc>
          <w:tcPr>
            <w:tcW w:w="1080" w:type="dxa"/>
            <w:tcBorders>
              <w:top w:val="single" w:sz="6" w:space="0" w:color="auto"/>
              <w:left w:val="double" w:sz="6" w:space="0" w:color="auto"/>
              <w:bottom w:val="single" w:sz="6" w:space="0" w:color="auto"/>
              <w:right w:val="nil"/>
            </w:tcBorders>
          </w:tcPr>
          <w:p w14:paraId="74C025D2"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0A77D8F0"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32CA152D"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0D9B3CB6" w14:textId="77777777" w:rsidR="00B161E3" w:rsidRDefault="00B161E3" w:rsidP="00B161E3">
            <w:pPr>
              <w:tabs>
                <w:tab w:val="left" w:pos="-720"/>
              </w:tabs>
              <w:suppressAutoHyphens/>
              <w:spacing w:before="60" w:after="60"/>
              <w:rPr>
                <w:rFonts w:asciiTheme="minorHAnsi" w:hAnsiTheme="minorHAnsi" w:cstheme="minorHAnsi"/>
                <w:spacing w:val="-2"/>
                <w:sz w:val="22"/>
                <w:szCs w:val="22"/>
              </w:rPr>
            </w:pPr>
            <w:r>
              <w:rPr>
                <w:rFonts w:asciiTheme="minorHAnsi" w:hAnsiTheme="minorHAnsi" w:cstheme="minorHAnsi"/>
                <w:spacing w:val="-2"/>
                <w:sz w:val="22"/>
                <w:szCs w:val="22"/>
              </w:rPr>
              <w:t>Detailed project description</w:t>
            </w:r>
          </w:p>
        </w:tc>
      </w:tr>
      <w:tr w:rsidR="00B161E3" w:rsidRPr="00AC79E7" w14:paraId="717EBDEE"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77AA546B" w14:textId="77777777" w:rsidR="00B161E3"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1080" w:type="dxa"/>
            <w:tcBorders>
              <w:top w:val="single" w:sz="6" w:space="0" w:color="auto"/>
              <w:left w:val="double" w:sz="6" w:space="0" w:color="auto"/>
              <w:bottom w:val="single" w:sz="6" w:space="0" w:color="auto"/>
              <w:right w:val="nil"/>
            </w:tcBorders>
          </w:tcPr>
          <w:p w14:paraId="5C759311"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2597D94E"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4D784EEA"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1B784F16" w14:textId="77777777" w:rsidR="00B161E3" w:rsidRDefault="00B161E3" w:rsidP="00B161E3">
            <w:pPr>
              <w:tabs>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spacing w:val="-2"/>
                <w:sz w:val="22"/>
                <w:szCs w:val="22"/>
              </w:rPr>
              <w:t>Architectural Plans, including site plans, elevations and floorplans (Rental Housing Project and Homeowner Activity only)</w:t>
            </w:r>
            <w:r>
              <w:rPr>
                <w:rFonts w:asciiTheme="minorHAnsi" w:hAnsiTheme="minorHAnsi" w:cstheme="minorHAnsi"/>
                <w:spacing w:val="-2"/>
                <w:sz w:val="22"/>
                <w:szCs w:val="22"/>
              </w:rPr>
              <w:t>; City approvals, etc.</w:t>
            </w:r>
          </w:p>
        </w:tc>
      </w:tr>
      <w:tr w:rsidR="00B161E3" w:rsidRPr="00AC79E7" w14:paraId="2093A4F8"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2649437B" w14:textId="77777777" w:rsidR="00B161E3"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16</w:t>
            </w:r>
          </w:p>
        </w:tc>
        <w:tc>
          <w:tcPr>
            <w:tcW w:w="1080" w:type="dxa"/>
            <w:tcBorders>
              <w:top w:val="single" w:sz="6" w:space="0" w:color="auto"/>
              <w:left w:val="double" w:sz="6" w:space="0" w:color="auto"/>
              <w:bottom w:val="single" w:sz="6" w:space="0" w:color="auto"/>
              <w:right w:val="nil"/>
            </w:tcBorders>
          </w:tcPr>
          <w:p w14:paraId="63AE8E70"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3A9B46D7"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71F96C03"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08B19AFE" w14:textId="77777777" w:rsidR="00B161E3" w:rsidRDefault="00B161E3" w:rsidP="00B161E3">
            <w:pPr>
              <w:tabs>
                <w:tab w:val="left" w:pos="-720"/>
              </w:tabs>
              <w:suppressAutoHyphens/>
              <w:spacing w:before="60" w:after="60"/>
              <w:rPr>
                <w:rFonts w:asciiTheme="minorHAnsi" w:hAnsiTheme="minorHAnsi" w:cstheme="minorHAnsi"/>
                <w:spacing w:val="-2"/>
                <w:sz w:val="22"/>
                <w:szCs w:val="22"/>
              </w:rPr>
            </w:pPr>
            <w:r>
              <w:rPr>
                <w:rFonts w:asciiTheme="minorHAnsi" w:hAnsiTheme="minorHAnsi" w:cstheme="minorHAnsi"/>
                <w:spacing w:val="-2"/>
                <w:sz w:val="22"/>
                <w:szCs w:val="22"/>
              </w:rPr>
              <w:t>Assessor records of site</w:t>
            </w:r>
          </w:p>
        </w:tc>
      </w:tr>
      <w:tr w:rsidR="00B161E3" w:rsidRPr="00AC79E7" w14:paraId="1883A58D"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5B2C7564" w14:textId="77777777" w:rsidR="00B161E3"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17</w:t>
            </w:r>
          </w:p>
        </w:tc>
        <w:tc>
          <w:tcPr>
            <w:tcW w:w="1080" w:type="dxa"/>
            <w:tcBorders>
              <w:top w:val="single" w:sz="6" w:space="0" w:color="auto"/>
              <w:left w:val="double" w:sz="6" w:space="0" w:color="auto"/>
              <w:bottom w:val="single" w:sz="6" w:space="0" w:color="auto"/>
              <w:right w:val="nil"/>
            </w:tcBorders>
          </w:tcPr>
          <w:p w14:paraId="53A0591D"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49879AEE"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724F7DCA"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6E99ACB6" w14:textId="77777777" w:rsidR="00B161E3" w:rsidRDefault="00B161E3" w:rsidP="00B161E3">
            <w:pPr>
              <w:tabs>
                <w:tab w:val="left" w:pos="-720"/>
              </w:tabs>
              <w:suppressAutoHyphens/>
              <w:spacing w:before="60" w:after="60"/>
              <w:rPr>
                <w:rFonts w:asciiTheme="minorHAnsi" w:hAnsiTheme="minorHAnsi" w:cstheme="minorHAnsi"/>
                <w:spacing w:val="-2"/>
                <w:sz w:val="22"/>
                <w:szCs w:val="22"/>
              </w:rPr>
            </w:pPr>
            <w:r>
              <w:rPr>
                <w:rFonts w:asciiTheme="minorHAnsi" w:hAnsiTheme="minorHAnsi" w:cstheme="minorHAnsi"/>
                <w:spacing w:val="-2"/>
                <w:sz w:val="22"/>
                <w:szCs w:val="22"/>
              </w:rPr>
              <w:t>Market Study/Analysis</w:t>
            </w:r>
          </w:p>
        </w:tc>
      </w:tr>
      <w:tr w:rsidR="00B161E3" w:rsidRPr="00AC79E7" w14:paraId="1473A9DA"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0D72C733" w14:textId="77777777"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18</w:t>
            </w:r>
          </w:p>
        </w:tc>
        <w:tc>
          <w:tcPr>
            <w:tcW w:w="1080" w:type="dxa"/>
            <w:tcBorders>
              <w:top w:val="single" w:sz="6" w:space="0" w:color="auto"/>
              <w:left w:val="double" w:sz="6" w:space="0" w:color="auto"/>
              <w:bottom w:val="single" w:sz="6" w:space="0" w:color="auto"/>
              <w:right w:val="nil"/>
            </w:tcBorders>
          </w:tcPr>
          <w:p w14:paraId="0750B31E"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3DF4333B"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5C5E3426"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25038E37"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r>
              <w:rPr>
                <w:rFonts w:asciiTheme="minorHAnsi" w:hAnsiTheme="minorHAnsi" w:cstheme="minorHAnsi"/>
                <w:spacing w:val="-2"/>
                <w:sz w:val="22"/>
                <w:szCs w:val="22"/>
              </w:rPr>
              <w:t>Project budgets and proformas</w:t>
            </w:r>
          </w:p>
        </w:tc>
      </w:tr>
      <w:tr w:rsidR="00B161E3" w:rsidRPr="00AC79E7" w14:paraId="5327D991"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3447C9D1" w14:textId="77777777"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19</w:t>
            </w:r>
          </w:p>
        </w:tc>
        <w:tc>
          <w:tcPr>
            <w:tcW w:w="1080" w:type="dxa"/>
            <w:tcBorders>
              <w:top w:val="single" w:sz="6" w:space="0" w:color="auto"/>
              <w:left w:val="double" w:sz="6" w:space="0" w:color="auto"/>
              <w:bottom w:val="single" w:sz="6" w:space="0" w:color="auto"/>
              <w:right w:val="nil"/>
            </w:tcBorders>
          </w:tcPr>
          <w:p w14:paraId="4116248D"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098515F5"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51A81E96"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39AA3E61" w14:textId="77777777" w:rsidR="00B161E3" w:rsidRPr="00513451" w:rsidRDefault="00B161E3" w:rsidP="00B161E3">
            <w:pPr>
              <w:tabs>
                <w:tab w:val="left" w:pos="-720"/>
              </w:tabs>
              <w:suppressAutoHyphens/>
              <w:spacing w:before="60" w:after="60"/>
              <w:rPr>
                <w:rFonts w:asciiTheme="minorHAnsi" w:hAnsiTheme="minorHAnsi" w:cstheme="minorHAnsi"/>
                <w:spacing w:val="-2"/>
                <w:sz w:val="22"/>
                <w:szCs w:val="22"/>
              </w:rPr>
            </w:pPr>
            <w:r>
              <w:rPr>
                <w:rFonts w:asciiTheme="minorHAnsi" w:hAnsiTheme="minorHAnsi" w:cstheme="minorHAnsi"/>
                <w:spacing w:val="-2"/>
                <w:sz w:val="22"/>
                <w:szCs w:val="22"/>
              </w:rPr>
              <w:t>Firm financial commitment letters</w:t>
            </w:r>
          </w:p>
        </w:tc>
      </w:tr>
      <w:tr w:rsidR="00B161E3" w:rsidRPr="00AC79E7" w14:paraId="39B5AB3A"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3AD270B5" w14:textId="77777777"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sidRPr="00AC79E7">
              <w:rPr>
                <w:rFonts w:asciiTheme="minorHAnsi" w:hAnsiTheme="minorHAnsi" w:cstheme="minorHAnsi"/>
                <w:spacing w:val="-2"/>
                <w:sz w:val="22"/>
                <w:szCs w:val="22"/>
              </w:rPr>
              <w:t>2</w:t>
            </w:r>
            <w:r>
              <w:rPr>
                <w:rFonts w:asciiTheme="minorHAnsi" w:hAnsiTheme="minorHAnsi" w:cstheme="minorHAnsi"/>
                <w:spacing w:val="-2"/>
                <w:sz w:val="22"/>
                <w:szCs w:val="22"/>
              </w:rPr>
              <w:t>0</w:t>
            </w:r>
          </w:p>
        </w:tc>
        <w:tc>
          <w:tcPr>
            <w:tcW w:w="1080" w:type="dxa"/>
            <w:tcBorders>
              <w:top w:val="single" w:sz="6" w:space="0" w:color="auto"/>
              <w:left w:val="double" w:sz="6" w:space="0" w:color="auto"/>
              <w:bottom w:val="single" w:sz="6" w:space="0" w:color="auto"/>
              <w:right w:val="nil"/>
            </w:tcBorders>
          </w:tcPr>
          <w:p w14:paraId="363AB236"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04D38F06"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43227EA5"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1D6152E4" w14:textId="77777777" w:rsidR="00B161E3" w:rsidRPr="00AC79E7" w:rsidRDefault="00B161E3" w:rsidP="00B161E3">
            <w:pPr>
              <w:tabs>
                <w:tab w:val="left" w:pos="-720"/>
              </w:tabs>
              <w:suppressAutoHyphens/>
              <w:spacing w:before="60" w:after="60"/>
              <w:rPr>
                <w:rFonts w:asciiTheme="minorHAnsi" w:hAnsiTheme="minorHAnsi" w:cstheme="minorHAnsi"/>
                <w:color w:val="FF0000"/>
                <w:spacing w:val="-2"/>
                <w:sz w:val="22"/>
                <w:szCs w:val="22"/>
              </w:rPr>
            </w:pPr>
            <w:r w:rsidRPr="00AC79E7">
              <w:rPr>
                <w:rFonts w:asciiTheme="minorHAnsi" w:hAnsiTheme="minorHAnsi" w:cstheme="minorHAnsi"/>
                <w:spacing w:val="-2"/>
                <w:sz w:val="22"/>
                <w:szCs w:val="22"/>
              </w:rPr>
              <w:t>Affirmative Marketing Plan</w:t>
            </w:r>
          </w:p>
        </w:tc>
      </w:tr>
      <w:tr w:rsidR="00B161E3" w:rsidRPr="00AC79E7" w14:paraId="3FFF1DE3"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0976A4F8" w14:textId="77777777"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21</w:t>
            </w:r>
          </w:p>
        </w:tc>
        <w:tc>
          <w:tcPr>
            <w:tcW w:w="1080" w:type="dxa"/>
            <w:tcBorders>
              <w:top w:val="single" w:sz="6" w:space="0" w:color="auto"/>
              <w:left w:val="double" w:sz="6" w:space="0" w:color="auto"/>
              <w:bottom w:val="single" w:sz="6" w:space="0" w:color="auto"/>
              <w:right w:val="nil"/>
            </w:tcBorders>
          </w:tcPr>
          <w:p w14:paraId="27A369DB"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4320AD08"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579AE7C4"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6CBA3E90"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spacing w:val="-2"/>
                <w:sz w:val="22"/>
                <w:szCs w:val="22"/>
              </w:rPr>
              <w:t>Tenant Selection Policies and Procedures, if available</w:t>
            </w:r>
          </w:p>
        </w:tc>
      </w:tr>
      <w:tr w:rsidR="00B161E3" w:rsidRPr="00AC79E7" w14:paraId="4A81BD17"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392A65CE" w14:textId="77777777"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22</w:t>
            </w:r>
          </w:p>
        </w:tc>
        <w:tc>
          <w:tcPr>
            <w:tcW w:w="1080" w:type="dxa"/>
            <w:tcBorders>
              <w:top w:val="single" w:sz="6" w:space="0" w:color="auto"/>
              <w:left w:val="double" w:sz="6" w:space="0" w:color="auto"/>
              <w:bottom w:val="single" w:sz="6" w:space="0" w:color="auto"/>
              <w:right w:val="nil"/>
            </w:tcBorders>
          </w:tcPr>
          <w:p w14:paraId="2A906F99"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0215F94F"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2009EC12"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37B23400"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spacing w:val="-2"/>
                <w:sz w:val="22"/>
                <w:szCs w:val="22"/>
              </w:rPr>
              <w:t>Relocation Plan</w:t>
            </w:r>
          </w:p>
        </w:tc>
      </w:tr>
      <w:tr w:rsidR="00B161E3" w:rsidRPr="00AC79E7" w14:paraId="05ED10E7"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6E3FF411" w14:textId="77777777"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23</w:t>
            </w:r>
          </w:p>
        </w:tc>
        <w:tc>
          <w:tcPr>
            <w:tcW w:w="1080" w:type="dxa"/>
            <w:tcBorders>
              <w:top w:val="single" w:sz="6" w:space="0" w:color="auto"/>
              <w:left w:val="double" w:sz="6" w:space="0" w:color="auto"/>
              <w:bottom w:val="single" w:sz="6" w:space="0" w:color="auto"/>
              <w:right w:val="nil"/>
            </w:tcBorders>
          </w:tcPr>
          <w:p w14:paraId="268332C7"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123FC6DA"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33BC4268"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584C65DF" w14:textId="77777777" w:rsidR="00B161E3" w:rsidRPr="00513451" w:rsidRDefault="00B161E3" w:rsidP="00B161E3">
            <w:pPr>
              <w:tabs>
                <w:tab w:val="left" w:pos="-720"/>
              </w:tabs>
              <w:suppressAutoHyphens/>
              <w:spacing w:before="60" w:after="60"/>
              <w:rPr>
                <w:rFonts w:asciiTheme="minorHAnsi" w:hAnsiTheme="minorHAnsi" w:cstheme="minorHAnsi"/>
                <w:i/>
                <w:iCs/>
                <w:spacing w:val="-2"/>
                <w:sz w:val="22"/>
                <w:szCs w:val="22"/>
              </w:rPr>
            </w:pPr>
            <w:r>
              <w:rPr>
                <w:rFonts w:asciiTheme="minorHAnsi" w:hAnsiTheme="minorHAnsi" w:cstheme="minorHAnsi"/>
                <w:spacing w:val="-2"/>
                <w:sz w:val="22"/>
                <w:szCs w:val="22"/>
              </w:rPr>
              <w:t xml:space="preserve">Other:  </w:t>
            </w:r>
            <w:r>
              <w:rPr>
                <w:rFonts w:asciiTheme="minorHAnsi" w:hAnsiTheme="minorHAnsi" w:cstheme="minorHAnsi"/>
                <w:i/>
                <w:iCs/>
                <w:spacing w:val="-2"/>
                <w:sz w:val="22"/>
                <w:szCs w:val="22"/>
              </w:rPr>
              <w:t>please specify</w:t>
            </w:r>
          </w:p>
        </w:tc>
      </w:tr>
      <w:tr w:rsidR="00B161E3" w:rsidRPr="00AC79E7" w14:paraId="50D5C2B3"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72AE2F2E" w14:textId="77777777"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24</w:t>
            </w:r>
          </w:p>
        </w:tc>
        <w:tc>
          <w:tcPr>
            <w:tcW w:w="1080" w:type="dxa"/>
            <w:tcBorders>
              <w:top w:val="single" w:sz="6" w:space="0" w:color="auto"/>
              <w:left w:val="double" w:sz="6" w:space="0" w:color="auto"/>
              <w:bottom w:val="single" w:sz="6" w:space="0" w:color="auto"/>
              <w:right w:val="nil"/>
            </w:tcBorders>
          </w:tcPr>
          <w:p w14:paraId="1F54D992"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152B7236"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3EC92FA0"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4734D4D5"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spacing w:val="-2"/>
                <w:sz w:val="22"/>
                <w:szCs w:val="22"/>
              </w:rPr>
              <w:t xml:space="preserve">Other: </w:t>
            </w:r>
            <w:r w:rsidRPr="00AC79E7">
              <w:rPr>
                <w:rFonts w:asciiTheme="minorHAnsi" w:hAnsiTheme="minorHAnsi" w:cstheme="minorHAnsi"/>
                <w:i/>
                <w:spacing w:val="-2"/>
                <w:sz w:val="22"/>
                <w:szCs w:val="22"/>
              </w:rPr>
              <w:t>please specify</w:t>
            </w:r>
          </w:p>
        </w:tc>
      </w:tr>
      <w:tr w:rsidR="00B161E3" w:rsidRPr="00AC79E7" w14:paraId="1A3BE147"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339B2645" w14:textId="77777777"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25</w:t>
            </w:r>
          </w:p>
        </w:tc>
        <w:tc>
          <w:tcPr>
            <w:tcW w:w="1080" w:type="dxa"/>
            <w:tcBorders>
              <w:top w:val="single" w:sz="6" w:space="0" w:color="auto"/>
              <w:left w:val="double" w:sz="6" w:space="0" w:color="auto"/>
              <w:bottom w:val="single" w:sz="6" w:space="0" w:color="auto"/>
              <w:right w:val="nil"/>
            </w:tcBorders>
          </w:tcPr>
          <w:p w14:paraId="6217E55A"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49C6A80E"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6529EC50"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145BA0FE" w14:textId="77777777" w:rsidR="00B161E3" w:rsidRPr="00AC79E7" w:rsidRDefault="00B161E3" w:rsidP="00B161E3">
            <w:pPr>
              <w:tabs>
                <w:tab w:val="left" w:pos="-720"/>
              </w:tabs>
              <w:suppressAutoHyphens/>
              <w:spacing w:before="60" w:after="60"/>
              <w:rPr>
                <w:rFonts w:asciiTheme="minorHAnsi" w:hAnsiTheme="minorHAnsi" w:cstheme="minorHAnsi"/>
                <w:color w:val="FF0000"/>
                <w:spacing w:val="-2"/>
                <w:sz w:val="22"/>
                <w:szCs w:val="22"/>
              </w:rPr>
            </w:pPr>
            <w:r w:rsidRPr="00AC79E7">
              <w:rPr>
                <w:rFonts w:asciiTheme="minorHAnsi" w:hAnsiTheme="minorHAnsi" w:cstheme="minorHAnsi"/>
                <w:spacing w:val="-2"/>
                <w:sz w:val="22"/>
                <w:szCs w:val="22"/>
              </w:rPr>
              <w:t xml:space="preserve">Other: </w:t>
            </w:r>
            <w:r w:rsidRPr="00AC79E7">
              <w:rPr>
                <w:rFonts w:asciiTheme="minorHAnsi" w:hAnsiTheme="minorHAnsi" w:cstheme="minorHAnsi"/>
                <w:i/>
                <w:spacing w:val="-2"/>
                <w:sz w:val="22"/>
                <w:szCs w:val="22"/>
              </w:rPr>
              <w:t>please specify</w:t>
            </w:r>
          </w:p>
        </w:tc>
      </w:tr>
      <w:tr w:rsidR="00B161E3" w:rsidRPr="00AC79E7" w14:paraId="59D140A3"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063E32B2" w14:textId="77777777"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26</w:t>
            </w:r>
          </w:p>
        </w:tc>
        <w:tc>
          <w:tcPr>
            <w:tcW w:w="1080" w:type="dxa"/>
            <w:tcBorders>
              <w:top w:val="single" w:sz="6" w:space="0" w:color="auto"/>
              <w:left w:val="double" w:sz="6" w:space="0" w:color="auto"/>
              <w:bottom w:val="single" w:sz="6" w:space="0" w:color="auto"/>
              <w:right w:val="nil"/>
            </w:tcBorders>
          </w:tcPr>
          <w:p w14:paraId="1B2B783C"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6DB057A8"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211FBB46"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59602DFE" w14:textId="77777777" w:rsidR="00B161E3" w:rsidRPr="00AC79E7" w:rsidRDefault="00B161E3" w:rsidP="00B161E3">
            <w:pPr>
              <w:tabs>
                <w:tab w:val="left" w:pos="-720"/>
              </w:tabs>
              <w:suppressAutoHyphens/>
              <w:spacing w:before="60" w:after="60"/>
              <w:rPr>
                <w:rFonts w:asciiTheme="minorHAnsi" w:hAnsiTheme="minorHAnsi" w:cstheme="minorHAnsi"/>
                <w:color w:val="FF0000"/>
                <w:spacing w:val="-2"/>
                <w:sz w:val="22"/>
                <w:szCs w:val="22"/>
              </w:rPr>
            </w:pPr>
            <w:r w:rsidRPr="00AC79E7">
              <w:rPr>
                <w:rFonts w:asciiTheme="minorHAnsi" w:hAnsiTheme="minorHAnsi" w:cstheme="minorHAnsi"/>
                <w:spacing w:val="-2"/>
                <w:sz w:val="22"/>
                <w:szCs w:val="22"/>
              </w:rPr>
              <w:t xml:space="preserve">Other: </w:t>
            </w:r>
            <w:r w:rsidRPr="00AC79E7">
              <w:rPr>
                <w:rFonts w:asciiTheme="minorHAnsi" w:hAnsiTheme="minorHAnsi" w:cstheme="minorHAnsi"/>
                <w:i/>
                <w:spacing w:val="-2"/>
                <w:sz w:val="22"/>
                <w:szCs w:val="22"/>
              </w:rPr>
              <w:t>please specify</w:t>
            </w:r>
          </w:p>
        </w:tc>
      </w:tr>
      <w:tr w:rsidR="00B161E3" w:rsidRPr="00AC79E7" w14:paraId="1DA83C3A"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53C2DC79" w14:textId="5CC2E930" w:rsidR="00B161E3" w:rsidRPr="00AC79E7" w:rsidRDefault="00B161E3" w:rsidP="00CF3F71">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27</w:t>
            </w:r>
          </w:p>
        </w:tc>
        <w:tc>
          <w:tcPr>
            <w:tcW w:w="1080" w:type="dxa"/>
            <w:tcBorders>
              <w:top w:val="single" w:sz="6" w:space="0" w:color="auto"/>
              <w:left w:val="double" w:sz="6" w:space="0" w:color="auto"/>
              <w:bottom w:val="single" w:sz="6" w:space="0" w:color="auto"/>
              <w:right w:val="nil"/>
            </w:tcBorders>
          </w:tcPr>
          <w:p w14:paraId="75910132"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56E7C2F0"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142E610F"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524E3731" w14:textId="77777777" w:rsidR="00B161E3" w:rsidRPr="00AC79E7" w:rsidRDefault="00B161E3" w:rsidP="00B161E3">
            <w:pPr>
              <w:tabs>
                <w:tab w:val="left" w:pos="-720"/>
              </w:tabs>
              <w:suppressAutoHyphens/>
              <w:spacing w:before="60" w:after="60"/>
              <w:rPr>
                <w:rFonts w:asciiTheme="minorHAnsi" w:hAnsiTheme="minorHAnsi" w:cstheme="minorHAnsi"/>
                <w:color w:val="FF0000"/>
                <w:spacing w:val="-2"/>
                <w:sz w:val="22"/>
                <w:szCs w:val="22"/>
                <w:highlight w:val="yellow"/>
              </w:rPr>
            </w:pPr>
            <w:r w:rsidRPr="00AC79E7">
              <w:rPr>
                <w:rFonts w:asciiTheme="minorHAnsi" w:hAnsiTheme="minorHAnsi" w:cstheme="minorHAnsi"/>
                <w:sz w:val="22"/>
                <w:szCs w:val="22"/>
              </w:rPr>
              <w:t xml:space="preserve">Utility Allowance Schedule and explanation of how utility allowances were determined </w:t>
            </w:r>
            <w:r w:rsidRPr="00AC79E7">
              <w:rPr>
                <w:rFonts w:asciiTheme="minorHAnsi" w:hAnsiTheme="minorHAnsi" w:cstheme="minorHAnsi"/>
                <w:spacing w:val="-2"/>
                <w:sz w:val="22"/>
                <w:szCs w:val="22"/>
              </w:rPr>
              <w:t>(Rental Housing Project only)</w:t>
            </w:r>
          </w:p>
        </w:tc>
      </w:tr>
      <w:tr w:rsidR="00B161E3" w:rsidRPr="00AC79E7" w14:paraId="3B3E57D5"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vAlign w:val="center"/>
          </w:tcPr>
          <w:p w14:paraId="2F855CC2" w14:textId="0205EC4F" w:rsidR="00B161E3" w:rsidRPr="00AC79E7" w:rsidRDefault="00B161E3" w:rsidP="00CF3F71">
            <w:pPr>
              <w:tabs>
                <w:tab w:val="right" w:pos="803"/>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28</w:t>
            </w:r>
          </w:p>
        </w:tc>
        <w:tc>
          <w:tcPr>
            <w:tcW w:w="1080" w:type="dxa"/>
            <w:tcBorders>
              <w:top w:val="single" w:sz="6" w:space="0" w:color="auto"/>
              <w:left w:val="double" w:sz="6" w:space="0" w:color="auto"/>
              <w:bottom w:val="single" w:sz="6" w:space="0" w:color="auto"/>
              <w:right w:val="nil"/>
            </w:tcBorders>
          </w:tcPr>
          <w:p w14:paraId="2A443DB8" w14:textId="77777777"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17007B03"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087BDA4A" w14:textId="7777777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12720534" w14:textId="77777777" w:rsidR="00B161E3" w:rsidRPr="00AC79E7" w:rsidRDefault="00B161E3" w:rsidP="00B161E3">
            <w:pPr>
              <w:pStyle w:val="Header"/>
              <w:tabs>
                <w:tab w:val="clear" w:pos="4320"/>
                <w:tab w:val="clear" w:pos="8640"/>
                <w:tab w:val="left" w:pos="-720"/>
              </w:tabs>
              <w:suppressAutoHyphens/>
              <w:spacing w:before="60" w:after="60"/>
              <w:rPr>
                <w:rFonts w:asciiTheme="minorHAnsi" w:hAnsiTheme="minorHAnsi" w:cstheme="minorHAnsi"/>
                <w:color w:val="FF0000"/>
                <w:sz w:val="22"/>
                <w:szCs w:val="22"/>
              </w:rPr>
            </w:pPr>
            <w:r w:rsidRPr="00AC79E7">
              <w:rPr>
                <w:rFonts w:asciiTheme="minorHAnsi" w:hAnsiTheme="minorHAnsi" w:cstheme="minorHAnsi"/>
                <w:sz w:val="22"/>
                <w:szCs w:val="22"/>
              </w:rPr>
              <w:t>Documentation of Site and Neighborhood Standards (Rental Housing Project New Construction and Homeowner Activity New Construction only)</w:t>
            </w:r>
          </w:p>
        </w:tc>
      </w:tr>
    </w:tbl>
    <w:p w14:paraId="29B90473" w14:textId="39EC6C9F" w:rsidR="00B161E3" w:rsidRDefault="00B161E3"/>
    <w:p w14:paraId="3E0FED1F" w14:textId="0408A48B" w:rsidR="00B161E3" w:rsidRDefault="00B161E3"/>
    <w:p w14:paraId="5A9D19A6" w14:textId="57EDD523" w:rsidR="00B161E3" w:rsidRDefault="00B161E3"/>
    <w:tbl>
      <w:tblPr>
        <w:tblW w:w="10191" w:type="dxa"/>
        <w:jc w:val="center"/>
        <w:tblLayout w:type="fixed"/>
        <w:tblCellMar>
          <w:left w:w="177" w:type="dxa"/>
          <w:right w:w="177" w:type="dxa"/>
        </w:tblCellMar>
        <w:tblLook w:val="0000" w:firstRow="0" w:lastRow="0" w:firstColumn="0" w:lastColumn="0" w:noHBand="0" w:noVBand="0"/>
      </w:tblPr>
      <w:tblGrid>
        <w:gridCol w:w="967"/>
        <w:gridCol w:w="1080"/>
        <w:gridCol w:w="2190"/>
        <w:gridCol w:w="1560"/>
        <w:gridCol w:w="4394"/>
      </w:tblGrid>
      <w:tr w:rsidR="00B161E3" w:rsidRPr="00AC79E7" w14:paraId="031DCFC9" w14:textId="77777777" w:rsidTr="003538BE">
        <w:trPr>
          <w:trHeight w:val="288"/>
          <w:tblHeader/>
          <w:jc w:val="center"/>
        </w:trPr>
        <w:tc>
          <w:tcPr>
            <w:tcW w:w="967" w:type="dxa"/>
            <w:tcBorders>
              <w:top w:val="single" w:sz="6" w:space="0" w:color="auto"/>
              <w:left w:val="double" w:sz="6" w:space="0" w:color="auto"/>
              <w:bottom w:val="single" w:sz="4" w:space="0" w:color="auto"/>
              <w:right w:val="nil"/>
            </w:tcBorders>
            <w:vAlign w:val="center"/>
          </w:tcPr>
          <w:p w14:paraId="7907D4E3" w14:textId="0B0F5F38" w:rsidR="00B161E3" w:rsidRDefault="00B161E3" w:rsidP="00B161E3">
            <w:pPr>
              <w:tabs>
                <w:tab w:val="right" w:pos="803"/>
              </w:tabs>
              <w:suppressAutoHyphens/>
              <w:spacing w:before="60" w:after="60"/>
              <w:jc w:val="center"/>
              <w:rPr>
                <w:rFonts w:asciiTheme="minorHAnsi" w:hAnsiTheme="minorHAnsi" w:cstheme="minorHAnsi"/>
                <w:spacing w:val="-2"/>
                <w:sz w:val="22"/>
                <w:szCs w:val="22"/>
              </w:rPr>
            </w:pPr>
            <w:r w:rsidRPr="00AC79E7">
              <w:rPr>
                <w:rFonts w:asciiTheme="minorHAnsi" w:hAnsiTheme="minorHAnsi" w:cstheme="minorHAnsi"/>
                <w:b/>
                <w:spacing w:val="-3"/>
                <w:sz w:val="19"/>
                <w:szCs w:val="19"/>
              </w:rPr>
              <w:lastRenderedPageBreak/>
              <w:t>Exhibit #</w:t>
            </w:r>
          </w:p>
        </w:tc>
        <w:tc>
          <w:tcPr>
            <w:tcW w:w="1080" w:type="dxa"/>
            <w:tcBorders>
              <w:top w:val="single" w:sz="6" w:space="0" w:color="auto"/>
              <w:left w:val="double" w:sz="6" w:space="0" w:color="auto"/>
              <w:bottom w:val="single" w:sz="4" w:space="0" w:color="auto"/>
              <w:right w:val="nil"/>
            </w:tcBorders>
            <w:vAlign w:val="center"/>
          </w:tcPr>
          <w:p w14:paraId="3C7EF5A3" w14:textId="67C4A04A" w:rsidR="00B161E3" w:rsidRPr="00AC79E7" w:rsidRDefault="00B161E3" w:rsidP="00B161E3">
            <w:pPr>
              <w:tabs>
                <w:tab w:val="left" w:pos="-720"/>
              </w:tabs>
              <w:suppressAutoHyphens/>
              <w:spacing w:before="60" w:after="60"/>
              <w:ind w:left="-1200"/>
              <w:rPr>
                <w:rFonts w:asciiTheme="minorHAnsi" w:hAnsiTheme="minorHAnsi" w:cstheme="minorHAnsi"/>
                <w:spacing w:val="-2"/>
                <w:sz w:val="22"/>
                <w:szCs w:val="22"/>
              </w:rPr>
            </w:pPr>
            <w:r w:rsidRPr="00AC79E7">
              <w:rPr>
                <w:rFonts w:asciiTheme="minorHAnsi" w:hAnsiTheme="minorHAnsi" w:cstheme="minorHAnsi"/>
                <w:b/>
                <w:spacing w:val="-3"/>
                <w:sz w:val="19"/>
                <w:szCs w:val="19"/>
              </w:rPr>
              <w:t>Included</w:t>
            </w:r>
          </w:p>
        </w:tc>
        <w:tc>
          <w:tcPr>
            <w:tcW w:w="2190" w:type="dxa"/>
            <w:tcBorders>
              <w:top w:val="single" w:sz="6" w:space="0" w:color="auto"/>
              <w:left w:val="single" w:sz="6" w:space="0" w:color="auto"/>
              <w:bottom w:val="single" w:sz="4" w:space="0" w:color="auto"/>
              <w:right w:val="single" w:sz="6" w:space="0" w:color="auto"/>
            </w:tcBorders>
            <w:vAlign w:val="center"/>
          </w:tcPr>
          <w:p w14:paraId="6DA23AB7" w14:textId="7D461284"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b/>
                <w:spacing w:val="-3"/>
                <w:sz w:val="19"/>
                <w:szCs w:val="19"/>
              </w:rPr>
              <w:t>Not Included - provide explanation/ estimated date of submittal</w:t>
            </w:r>
          </w:p>
        </w:tc>
        <w:tc>
          <w:tcPr>
            <w:tcW w:w="1560" w:type="dxa"/>
            <w:tcBorders>
              <w:top w:val="single" w:sz="6" w:space="0" w:color="auto"/>
              <w:left w:val="single" w:sz="6" w:space="0" w:color="auto"/>
              <w:bottom w:val="single" w:sz="4" w:space="0" w:color="auto"/>
              <w:right w:val="nil"/>
            </w:tcBorders>
            <w:vAlign w:val="center"/>
          </w:tcPr>
          <w:p w14:paraId="03B369C8" w14:textId="044157C7" w:rsidR="00B161E3" w:rsidRPr="00AC79E7" w:rsidRDefault="00B161E3" w:rsidP="00B161E3">
            <w:pPr>
              <w:tabs>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b/>
                <w:spacing w:val="-3"/>
                <w:sz w:val="19"/>
                <w:szCs w:val="19"/>
              </w:rPr>
              <w:t xml:space="preserve">N/A </w:t>
            </w:r>
            <w:r>
              <w:rPr>
                <w:rFonts w:asciiTheme="minorHAnsi" w:hAnsiTheme="minorHAnsi" w:cstheme="minorHAnsi"/>
                <w:b/>
                <w:spacing w:val="-3"/>
                <w:sz w:val="19"/>
                <w:szCs w:val="19"/>
              </w:rPr>
              <w:t xml:space="preserve">– </w:t>
            </w:r>
            <w:r w:rsidRPr="00AC79E7">
              <w:rPr>
                <w:rFonts w:asciiTheme="minorHAnsi" w:hAnsiTheme="minorHAnsi" w:cstheme="minorHAnsi"/>
                <w:b/>
                <w:spacing w:val="-3"/>
                <w:sz w:val="19"/>
                <w:szCs w:val="19"/>
              </w:rPr>
              <w:t>provide</w:t>
            </w:r>
            <w:r>
              <w:rPr>
                <w:rFonts w:asciiTheme="minorHAnsi" w:hAnsiTheme="minorHAnsi" w:cstheme="minorHAnsi"/>
                <w:b/>
                <w:spacing w:val="-3"/>
                <w:sz w:val="19"/>
                <w:szCs w:val="19"/>
              </w:rPr>
              <w:t xml:space="preserve"> </w:t>
            </w:r>
            <w:r w:rsidRPr="00AC79E7">
              <w:rPr>
                <w:rFonts w:asciiTheme="minorHAnsi" w:hAnsiTheme="minorHAnsi" w:cstheme="minorHAnsi"/>
                <w:b/>
                <w:spacing w:val="-3"/>
                <w:sz w:val="19"/>
                <w:szCs w:val="19"/>
              </w:rPr>
              <w:t>explanation</w:t>
            </w:r>
          </w:p>
        </w:tc>
        <w:tc>
          <w:tcPr>
            <w:tcW w:w="4394" w:type="dxa"/>
            <w:tcBorders>
              <w:top w:val="single" w:sz="6" w:space="0" w:color="auto"/>
              <w:left w:val="single" w:sz="6" w:space="0" w:color="auto"/>
              <w:bottom w:val="single" w:sz="4" w:space="0" w:color="auto"/>
              <w:right w:val="double" w:sz="6" w:space="0" w:color="auto"/>
            </w:tcBorders>
          </w:tcPr>
          <w:p w14:paraId="14EDD555" w14:textId="59D130A7" w:rsidR="00B161E3" w:rsidRPr="00AC79E7" w:rsidRDefault="00B161E3" w:rsidP="00B161E3">
            <w:pPr>
              <w:pStyle w:val="Header"/>
              <w:tabs>
                <w:tab w:val="clear" w:pos="4320"/>
                <w:tab w:val="clear" w:pos="8640"/>
                <w:tab w:val="left" w:pos="-720"/>
              </w:tabs>
              <w:suppressAutoHyphens/>
              <w:spacing w:before="60" w:after="60"/>
              <w:rPr>
                <w:rFonts w:asciiTheme="minorHAnsi" w:hAnsiTheme="minorHAnsi" w:cstheme="minorHAnsi"/>
                <w:sz w:val="22"/>
                <w:szCs w:val="22"/>
              </w:rPr>
            </w:pPr>
            <w:r w:rsidRPr="00491DB9">
              <w:rPr>
                <w:rFonts w:asciiTheme="minorHAnsi" w:hAnsiTheme="minorHAnsi" w:cstheme="minorHAnsi"/>
                <w:b/>
                <w:spacing w:val="-3"/>
                <w:sz w:val="19"/>
                <w:szCs w:val="19"/>
              </w:rPr>
              <w:t>Application Information/Documentation</w:t>
            </w:r>
          </w:p>
        </w:tc>
      </w:tr>
      <w:tr w:rsidR="0019530E" w:rsidRPr="00AC79E7" w14:paraId="0D63F9E2" w14:textId="77777777" w:rsidTr="00CF3F71">
        <w:trPr>
          <w:trHeight w:val="288"/>
          <w:tblHeader/>
          <w:jc w:val="center"/>
        </w:trPr>
        <w:tc>
          <w:tcPr>
            <w:tcW w:w="967" w:type="dxa"/>
            <w:tcBorders>
              <w:top w:val="single" w:sz="4" w:space="0" w:color="auto"/>
              <w:left w:val="double" w:sz="6" w:space="0" w:color="auto"/>
              <w:bottom w:val="single" w:sz="6" w:space="0" w:color="auto"/>
              <w:right w:val="nil"/>
            </w:tcBorders>
            <w:vAlign w:val="center"/>
          </w:tcPr>
          <w:p w14:paraId="61BC6C34" w14:textId="444E2B68" w:rsidR="0019530E" w:rsidRPr="00AC79E7" w:rsidRDefault="0019530E" w:rsidP="0019530E">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29</w:t>
            </w:r>
          </w:p>
        </w:tc>
        <w:tc>
          <w:tcPr>
            <w:tcW w:w="1080" w:type="dxa"/>
            <w:tcBorders>
              <w:top w:val="single" w:sz="4" w:space="0" w:color="auto"/>
              <w:left w:val="double" w:sz="6" w:space="0" w:color="auto"/>
              <w:bottom w:val="single" w:sz="6" w:space="0" w:color="auto"/>
              <w:right w:val="nil"/>
            </w:tcBorders>
          </w:tcPr>
          <w:p w14:paraId="14900154"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4" w:space="0" w:color="auto"/>
              <w:left w:val="single" w:sz="6" w:space="0" w:color="auto"/>
              <w:bottom w:val="single" w:sz="6" w:space="0" w:color="auto"/>
              <w:right w:val="single" w:sz="6" w:space="0" w:color="auto"/>
            </w:tcBorders>
          </w:tcPr>
          <w:p w14:paraId="738F9F59"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4" w:space="0" w:color="auto"/>
              <w:left w:val="single" w:sz="6" w:space="0" w:color="auto"/>
              <w:bottom w:val="single" w:sz="6" w:space="0" w:color="auto"/>
              <w:right w:val="nil"/>
            </w:tcBorders>
          </w:tcPr>
          <w:p w14:paraId="67E0FD22"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4" w:space="0" w:color="auto"/>
              <w:left w:val="single" w:sz="6" w:space="0" w:color="auto"/>
              <w:bottom w:val="single" w:sz="6" w:space="0" w:color="auto"/>
              <w:right w:val="double" w:sz="6" w:space="0" w:color="auto"/>
            </w:tcBorders>
          </w:tcPr>
          <w:p w14:paraId="3D5BFF75"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spacing w:val="-2"/>
                <w:sz w:val="22"/>
                <w:szCs w:val="22"/>
              </w:rPr>
            </w:pPr>
            <w:r w:rsidRPr="00AC79E7">
              <w:rPr>
                <w:rFonts w:asciiTheme="minorHAnsi" w:hAnsiTheme="minorHAnsi" w:cstheme="minorHAnsi"/>
                <w:spacing w:val="-2"/>
                <w:sz w:val="22"/>
                <w:szCs w:val="22"/>
              </w:rPr>
              <w:t>Replacement Reserve Analysis (preferably part of a larger Capital Needs Assessment) showing the project’s needs during the full period of affordability (Rental Housing Project proposing Rehabilitation or Conversion only)</w:t>
            </w:r>
          </w:p>
        </w:tc>
      </w:tr>
      <w:tr w:rsidR="0019530E" w:rsidRPr="00AC79E7" w14:paraId="0486A040" w14:textId="77777777" w:rsidTr="00CF3F71">
        <w:trPr>
          <w:trHeight w:val="288"/>
          <w:tblHeader/>
          <w:jc w:val="center"/>
        </w:trPr>
        <w:tc>
          <w:tcPr>
            <w:tcW w:w="967" w:type="dxa"/>
            <w:tcBorders>
              <w:top w:val="single" w:sz="6" w:space="0" w:color="auto"/>
              <w:left w:val="double" w:sz="6" w:space="0" w:color="auto"/>
              <w:bottom w:val="double" w:sz="4" w:space="0" w:color="auto"/>
              <w:right w:val="nil"/>
            </w:tcBorders>
          </w:tcPr>
          <w:p w14:paraId="4F76066D"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double" w:sz="4" w:space="0" w:color="auto"/>
              <w:right w:val="nil"/>
            </w:tcBorders>
          </w:tcPr>
          <w:p w14:paraId="7DE16DB1"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double" w:sz="4" w:space="0" w:color="auto"/>
              <w:right w:val="single" w:sz="6" w:space="0" w:color="auto"/>
            </w:tcBorders>
          </w:tcPr>
          <w:p w14:paraId="4C3A274C"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double" w:sz="4" w:space="0" w:color="auto"/>
              <w:right w:val="nil"/>
            </w:tcBorders>
          </w:tcPr>
          <w:p w14:paraId="6E025C28"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double" w:sz="4" w:space="0" w:color="auto"/>
              <w:right w:val="double" w:sz="6" w:space="0" w:color="auto"/>
            </w:tcBorders>
          </w:tcPr>
          <w:p w14:paraId="6B966AA8"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color w:val="FF0000"/>
                <w:sz w:val="22"/>
                <w:szCs w:val="22"/>
              </w:rPr>
            </w:pPr>
            <w:r w:rsidRPr="00AC79E7">
              <w:rPr>
                <w:rFonts w:asciiTheme="minorHAnsi" w:hAnsiTheme="minorHAnsi" w:cstheme="minorHAnsi"/>
                <w:spacing w:val="-2"/>
                <w:sz w:val="22"/>
                <w:szCs w:val="22"/>
              </w:rPr>
              <w:t xml:space="preserve">Other: </w:t>
            </w:r>
            <w:r w:rsidRPr="00AC79E7">
              <w:rPr>
                <w:rFonts w:asciiTheme="minorHAnsi" w:hAnsiTheme="minorHAnsi" w:cstheme="minorHAnsi"/>
                <w:i/>
                <w:spacing w:val="-2"/>
                <w:sz w:val="22"/>
                <w:szCs w:val="22"/>
              </w:rPr>
              <w:t>please specify</w:t>
            </w:r>
          </w:p>
        </w:tc>
      </w:tr>
    </w:tbl>
    <w:p w14:paraId="22CC1156" w14:textId="77777777" w:rsidR="00CF3F71" w:rsidRDefault="00CF3F71"/>
    <w:tbl>
      <w:tblPr>
        <w:tblW w:w="10191" w:type="dxa"/>
        <w:jc w:val="center"/>
        <w:tblLayout w:type="fixed"/>
        <w:tblCellMar>
          <w:left w:w="177" w:type="dxa"/>
          <w:right w:w="177" w:type="dxa"/>
        </w:tblCellMar>
        <w:tblLook w:val="0000" w:firstRow="0" w:lastRow="0" w:firstColumn="0" w:lastColumn="0" w:noHBand="0" w:noVBand="0"/>
      </w:tblPr>
      <w:tblGrid>
        <w:gridCol w:w="967"/>
        <w:gridCol w:w="1080"/>
        <w:gridCol w:w="2190"/>
        <w:gridCol w:w="1560"/>
        <w:gridCol w:w="4394"/>
      </w:tblGrid>
      <w:tr w:rsidR="0019530E" w:rsidRPr="00AC79E7" w14:paraId="757ADCDE" w14:textId="77777777" w:rsidTr="00507BDF">
        <w:trPr>
          <w:trHeight w:val="288"/>
          <w:tblHeader/>
          <w:jc w:val="center"/>
        </w:trPr>
        <w:tc>
          <w:tcPr>
            <w:tcW w:w="10191" w:type="dxa"/>
            <w:gridSpan w:val="5"/>
            <w:tcBorders>
              <w:top w:val="single" w:sz="6" w:space="0" w:color="auto"/>
              <w:left w:val="double" w:sz="6" w:space="0" w:color="auto"/>
              <w:bottom w:val="single" w:sz="6" w:space="0" w:color="auto"/>
              <w:right w:val="double" w:sz="6" w:space="0" w:color="auto"/>
            </w:tcBorders>
          </w:tcPr>
          <w:p w14:paraId="69016489" w14:textId="4A59F3F3"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b/>
                <w:sz w:val="22"/>
                <w:szCs w:val="22"/>
              </w:rPr>
            </w:pPr>
            <w:r w:rsidRPr="00AC79E7">
              <w:rPr>
                <w:rFonts w:asciiTheme="minorHAnsi" w:hAnsiTheme="minorHAnsi" w:cstheme="minorHAnsi"/>
                <w:b/>
                <w:sz w:val="22"/>
                <w:szCs w:val="22"/>
              </w:rPr>
              <w:t>Preliminary Environmental Review (all projects/programs except Down Payment Assistance)</w:t>
            </w:r>
          </w:p>
        </w:tc>
      </w:tr>
      <w:tr w:rsidR="0019530E" w:rsidRPr="00AC79E7" w14:paraId="5AB15815"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05782F95" w14:textId="20B5901D" w:rsidR="0019530E" w:rsidRPr="00AC79E7" w:rsidRDefault="0019530E" w:rsidP="0019530E">
            <w:pPr>
              <w:tabs>
                <w:tab w:val="left" w:pos="-720"/>
              </w:tabs>
              <w:suppressAutoHyphens/>
              <w:spacing w:before="60" w:after="60"/>
              <w:jc w:val="center"/>
              <w:rPr>
                <w:rFonts w:asciiTheme="minorHAnsi" w:hAnsiTheme="minorHAnsi" w:cstheme="minorHAnsi"/>
                <w:spacing w:val="-2"/>
                <w:sz w:val="22"/>
                <w:szCs w:val="22"/>
              </w:rPr>
            </w:pPr>
            <w:r>
              <w:rPr>
                <w:rFonts w:asciiTheme="minorHAnsi" w:hAnsiTheme="minorHAnsi" w:cstheme="minorHAnsi"/>
                <w:spacing w:val="-2"/>
                <w:sz w:val="22"/>
                <w:szCs w:val="22"/>
              </w:rPr>
              <w:t>NA</w:t>
            </w:r>
          </w:p>
        </w:tc>
        <w:tc>
          <w:tcPr>
            <w:tcW w:w="1080" w:type="dxa"/>
            <w:tcBorders>
              <w:top w:val="single" w:sz="6" w:space="0" w:color="auto"/>
              <w:left w:val="double" w:sz="6" w:space="0" w:color="auto"/>
              <w:bottom w:val="single" w:sz="6" w:space="0" w:color="auto"/>
              <w:right w:val="nil"/>
            </w:tcBorders>
          </w:tcPr>
          <w:p w14:paraId="6EC60F37"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3F4291A3" w14:textId="5350B9BD"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r>
              <w:rPr>
                <w:rFonts w:asciiTheme="minorHAnsi" w:hAnsiTheme="minorHAnsi" w:cstheme="minorHAnsi"/>
                <w:spacing w:val="-2"/>
                <w:sz w:val="22"/>
                <w:szCs w:val="22"/>
              </w:rPr>
              <w:t>See assessor report</w:t>
            </w:r>
          </w:p>
        </w:tc>
        <w:tc>
          <w:tcPr>
            <w:tcW w:w="1560" w:type="dxa"/>
            <w:tcBorders>
              <w:top w:val="single" w:sz="6" w:space="0" w:color="auto"/>
              <w:left w:val="single" w:sz="6" w:space="0" w:color="auto"/>
              <w:bottom w:val="single" w:sz="6" w:space="0" w:color="auto"/>
              <w:right w:val="nil"/>
            </w:tcBorders>
          </w:tcPr>
          <w:p w14:paraId="77DA0057"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014BF98D"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Legal Description</w:t>
            </w:r>
          </w:p>
        </w:tc>
      </w:tr>
      <w:tr w:rsidR="0019530E" w:rsidRPr="00AC79E7" w14:paraId="46B47FD7"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608D10DE" w14:textId="63F2FA1A"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1ECD07E4"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3AB4773E"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384F4EF4"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5594C0C7"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Project Location Map</w:t>
            </w:r>
          </w:p>
        </w:tc>
      </w:tr>
      <w:tr w:rsidR="0019530E" w:rsidRPr="00AC79E7" w14:paraId="6348A030"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15992403" w14:textId="7B719746"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2F0756D1"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479A4D97"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059F8681"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53F7C4E0"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color w:val="FF0000"/>
                <w:sz w:val="22"/>
                <w:szCs w:val="22"/>
              </w:rPr>
            </w:pPr>
            <w:r w:rsidRPr="00AC79E7">
              <w:rPr>
                <w:rFonts w:asciiTheme="minorHAnsi" w:hAnsiTheme="minorHAnsi" w:cstheme="minorHAnsi"/>
                <w:sz w:val="22"/>
                <w:szCs w:val="22"/>
              </w:rPr>
              <w:t>Previously Completed Environmental Review(s)</w:t>
            </w:r>
          </w:p>
        </w:tc>
      </w:tr>
      <w:tr w:rsidR="0019530E" w:rsidRPr="00AC79E7" w14:paraId="318666C6"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743630F8" w14:textId="4FC564D8"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5E018AA2"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7C306275"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673E1B23"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54A3F8A3"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color w:val="FF0000"/>
                <w:sz w:val="22"/>
                <w:szCs w:val="22"/>
              </w:rPr>
            </w:pPr>
            <w:r w:rsidRPr="00AC79E7">
              <w:rPr>
                <w:rFonts w:asciiTheme="minorHAnsi" w:hAnsiTheme="minorHAnsi" w:cstheme="minorHAnsi"/>
                <w:sz w:val="22"/>
                <w:szCs w:val="22"/>
              </w:rPr>
              <w:t>Photo(s) of Existing Site</w:t>
            </w:r>
          </w:p>
        </w:tc>
      </w:tr>
      <w:tr w:rsidR="0019530E" w:rsidRPr="00AC79E7" w14:paraId="2D136A6B"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0C218071" w14:textId="62BA9B9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7C491F9A"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1C4E4BC3"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02BD3237"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2F3C0833"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Phase I Environmental Site Assessment (New Construction and Reconstruction)</w:t>
            </w:r>
          </w:p>
        </w:tc>
      </w:tr>
      <w:tr w:rsidR="0019530E" w:rsidRPr="00AC79E7" w14:paraId="35BD2C0B"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5CE645D7" w14:textId="2BEFE9FD"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09122113"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178B92D2"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608C4F9D"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01D72543"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Archaeological Phase I Survey</w:t>
            </w:r>
          </w:p>
        </w:tc>
      </w:tr>
      <w:tr w:rsidR="0019530E" w:rsidRPr="00AC79E7" w14:paraId="28CDEB39"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354F7E63" w14:textId="2DF06B99"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45B06505"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1B204E7B"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416F7A1C"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6CAC4B34"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Photo(s) of Surrounding Properties/Land Uses</w:t>
            </w:r>
          </w:p>
        </w:tc>
      </w:tr>
      <w:tr w:rsidR="0019530E" w:rsidRPr="00AC79E7" w14:paraId="28372844"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7EC5C1BF" w14:textId="7B5C9A81"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03A6A6A4"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2B538492"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3E11A836"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466EEAEC"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Noise Study</w:t>
            </w:r>
          </w:p>
        </w:tc>
      </w:tr>
      <w:tr w:rsidR="0019530E" w:rsidRPr="00AC79E7" w14:paraId="775DF02E"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67108BF2" w14:textId="2AA04378"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00D5BB8E"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2288D4A2"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76521E78"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4767E235"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Lead Survey Report (acquisition, conversion, acquisition rehabilitation or projects including demo)</w:t>
            </w:r>
          </w:p>
        </w:tc>
      </w:tr>
      <w:tr w:rsidR="0019530E" w:rsidRPr="00AC79E7" w14:paraId="78DAAD2F"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69D40840" w14:textId="61492F21"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064D5CB0"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60E992D1"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7BB255AE"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038DFAC9"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Asbestos Containing Materials Report (acquisition, conversion, acquisition rehabilitation or projects including demo)</w:t>
            </w:r>
          </w:p>
        </w:tc>
      </w:tr>
      <w:tr w:rsidR="0019530E" w:rsidRPr="00AC79E7" w14:paraId="1EC45982"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7832DECE" w14:textId="4FA1EB5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529A730E"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0A3CC16C"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57D4FDD6"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211ADE06"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sz w:val="22"/>
                <w:szCs w:val="22"/>
              </w:rPr>
            </w:pPr>
            <w:r w:rsidRPr="00AC79E7">
              <w:rPr>
                <w:rFonts w:asciiTheme="minorHAnsi" w:hAnsiTheme="minorHAnsi" w:cstheme="minorHAnsi"/>
                <w:sz w:val="22"/>
                <w:szCs w:val="22"/>
              </w:rPr>
              <w:t>Mold Report (acquisition, conversion, acquisition rehabilitation)</w:t>
            </w:r>
          </w:p>
        </w:tc>
      </w:tr>
      <w:tr w:rsidR="0019530E" w:rsidRPr="00AC79E7" w14:paraId="788D5558"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6DAA9515" w14:textId="11CE4718"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4426440F"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0B0DCFFD"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2BF0DCE7"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5257420A" w14:textId="77777777" w:rsidR="0019530E" w:rsidRPr="00AC79E7" w:rsidRDefault="0019530E" w:rsidP="0019530E">
            <w:pPr>
              <w:pStyle w:val="Header"/>
              <w:tabs>
                <w:tab w:val="clear" w:pos="4320"/>
                <w:tab w:val="clear" w:pos="8640"/>
                <w:tab w:val="left" w:pos="-720"/>
              </w:tabs>
              <w:suppressAutoHyphens/>
              <w:spacing w:before="60" w:after="60"/>
              <w:rPr>
                <w:rFonts w:asciiTheme="minorHAnsi" w:hAnsiTheme="minorHAnsi" w:cstheme="minorHAnsi"/>
                <w:color w:val="FF0000"/>
                <w:sz w:val="22"/>
                <w:szCs w:val="22"/>
              </w:rPr>
            </w:pPr>
            <w:r w:rsidRPr="00AC79E7">
              <w:rPr>
                <w:rFonts w:asciiTheme="minorHAnsi" w:hAnsiTheme="minorHAnsi" w:cstheme="minorHAnsi"/>
                <w:spacing w:val="-2"/>
                <w:sz w:val="22"/>
                <w:szCs w:val="22"/>
              </w:rPr>
              <w:t xml:space="preserve">Other: </w:t>
            </w:r>
            <w:r w:rsidRPr="00AC79E7">
              <w:rPr>
                <w:rFonts w:asciiTheme="minorHAnsi" w:hAnsiTheme="minorHAnsi" w:cstheme="minorHAnsi"/>
                <w:i/>
                <w:spacing w:val="-2"/>
                <w:sz w:val="22"/>
                <w:szCs w:val="22"/>
              </w:rPr>
              <w:t>please specify</w:t>
            </w:r>
          </w:p>
        </w:tc>
      </w:tr>
      <w:tr w:rsidR="0019530E" w:rsidRPr="00AC79E7" w14:paraId="1AF71A4C" w14:textId="77777777" w:rsidTr="00507BDF">
        <w:trPr>
          <w:trHeight w:val="288"/>
          <w:tblHeader/>
          <w:jc w:val="center"/>
        </w:trPr>
        <w:tc>
          <w:tcPr>
            <w:tcW w:w="967" w:type="dxa"/>
            <w:tcBorders>
              <w:top w:val="single" w:sz="6" w:space="0" w:color="auto"/>
              <w:left w:val="double" w:sz="6" w:space="0" w:color="auto"/>
              <w:bottom w:val="single" w:sz="6" w:space="0" w:color="auto"/>
              <w:right w:val="nil"/>
            </w:tcBorders>
          </w:tcPr>
          <w:p w14:paraId="610FF765" w14:textId="318A1912"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3C92C338"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655819E7"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7FE69598"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4C05F0E3" w14:textId="77777777" w:rsidR="0019530E" w:rsidRPr="00AC79E7" w:rsidRDefault="0019530E" w:rsidP="0019530E">
            <w:pPr>
              <w:tabs>
                <w:tab w:val="left" w:pos="-720"/>
              </w:tabs>
              <w:suppressAutoHyphens/>
              <w:spacing w:before="60" w:after="60"/>
              <w:rPr>
                <w:rFonts w:asciiTheme="minorHAnsi" w:hAnsiTheme="minorHAnsi" w:cstheme="minorHAnsi"/>
                <w:color w:val="FF0000"/>
                <w:spacing w:val="-2"/>
                <w:sz w:val="22"/>
                <w:szCs w:val="22"/>
              </w:rPr>
            </w:pPr>
            <w:r w:rsidRPr="00AC79E7">
              <w:rPr>
                <w:rFonts w:asciiTheme="minorHAnsi" w:hAnsiTheme="minorHAnsi" w:cstheme="minorHAnsi"/>
                <w:spacing w:val="-2"/>
                <w:sz w:val="22"/>
                <w:szCs w:val="22"/>
              </w:rPr>
              <w:t xml:space="preserve">Other: </w:t>
            </w:r>
            <w:r w:rsidRPr="00AC79E7">
              <w:rPr>
                <w:rFonts w:asciiTheme="minorHAnsi" w:hAnsiTheme="minorHAnsi" w:cstheme="minorHAnsi"/>
                <w:i/>
                <w:spacing w:val="-2"/>
                <w:sz w:val="22"/>
                <w:szCs w:val="22"/>
              </w:rPr>
              <w:t>please specify</w:t>
            </w:r>
          </w:p>
        </w:tc>
      </w:tr>
      <w:tr w:rsidR="0019530E" w:rsidRPr="00AC79E7" w14:paraId="0D10E6BB" w14:textId="77777777" w:rsidTr="00CF3F71">
        <w:trPr>
          <w:trHeight w:val="288"/>
          <w:tblHeader/>
          <w:jc w:val="center"/>
        </w:trPr>
        <w:tc>
          <w:tcPr>
            <w:tcW w:w="967" w:type="dxa"/>
            <w:tcBorders>
              <w:top w:val="single" w:sz="6" w:space="0" w:color="auto"/>
              <w:left w:val="double" w:sz="6" w:space="0" w:color="auto"/>
              <w:bottom w:val="single" w:sz="6" w:space="0" w:color="auto"/>
              <w:right w:val="nil"/>
            </w:tcBorders>
          </w:tcPr>
          <w:p w14:paraId="14B88352" w14:textId="19F0879B"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single" w:sz="6" w:space="0" w:color="auto"/>
              <w:right w:val="nil"/>
            </w:tcBorders>
          </w:tcPr>
          <w:p w14:paraId="05928CA0"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single" w:sz="6" w:space="0" w:color="auto"/>
              <w:right w:val="single" w:sz="6" w:space="0" w:color="auto"/>
            </w:tcBorders>
          </w:tcPr>
          <w:p w14:paraId="62299390"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single" w:sz="6" w:space="0" w:color="auto"/>
              <w:right w:val="nil"/>
            </w:tcBorders>
          </w:tcPr>
          <w:p w14:paraId="700EF96A"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single" w:sz="6" w:space="0" w:color="auto"/>
              <w:right w:val="double" w:sz="6" w:space="0" w:color="auto"/>
            </w:tcBorders>
          </w:tcPr>
          <w:p w14:paraId="09834C40" w14:textId="77777777" w:rsidR="0019530E" w:rsidRPr="00AC79E7" w:rsidRDefault="0019530E" w:rsidP="0019530E">
            <w:pPr>
              <w:tabs>
                <w:tab w:val="left" w:pos="-720"/>
              </w:tabs>
              <w:suppressAutoHyphens/>
              <w:spacing w:before="60" w:after="60"/>
              <w:rPr>
                <w:rFonts w:asciiTheme="minorHAnsi" w:hAnsiTheme="minorHAnsi" w:cstheme="minorHAnsi"/>
                <w:color w:val="FF0000"/>
                <w:spacing w:val="-2"/>
                <w:sz w:val="22"/>
                <w:szCs w:val="22"/>
              </w:rPr>
            </w:pPr>
            <w:r w:rsidRPr="00AC79E7">
              <w:rPr>
                <w:rFonts w:asciiTheme="minorHAnsi" w:hAnsiTheme="minorHAnsi" w:cstheme="minorHAnsi"/>
                <w:spacing w:val="-2"/>
                <w:sz w:val="22"/>
                <w:szCs w:val="22"/>
              </w:rPr>
              <w:t xml:space="preserve">Other: </w:t>
            </w:r>
            <w:r w:rsidRPr="00AC79E7">
              <w:rPr>
                <w:rFonts w:asciiTheme="minorHAnsi" w:hAnsiTheme="minorHAnsi" w:cstheme="minorHAnsi"/>
                <w:i/>
                <w:spacing w:val="-2"/>
                <w:sz w:val="22"/>
                <w:szCs w:val="22"/>
              </w:rPr>
              <w:t>please specify</w:t>
            </w:r>
          </w:p>
        </w:tc>
      </w:tr>
      <w:tr w:rsidR="0019530E" w:rsidRPr="00AC79E7" w14:paraId="03EC8E83" w14:textId="77777777" w:rsidTr="00CF3F71">
        <w:trPr>
          <w:trHeight w:val="288"/>
          <w:tblHeader/>
          <w:jc w:val="center"/>
        </w:trPr>
        <w:tc>
          <w:tcPr>
            <w:tcW w:w="967" w:type="dxa"/>
            <w:tcBorders>
              <w:top w:val="single" w:sz="6" w:space="0" w:color="auto"/>
              <w:left w:val="double" w:sz="6" w:space="0" w:color="auto"/>
              <w:bottom w:val="double" w:sz="4" w:space="0" w:color="auto"/>
              <w:right w:val="nil"/>
            </w:tcBorders>
          </w:tcPr>
          <w:p w14:paraId="291FD68D" w14:textId="765B64BD"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080" w:type="dxa"/>
            <w:tcBorders>
              <w:top w:val="single" w:sz="6" w:space="0" w:color="auto"/>
              <w:left w:val="double" w:sz="6" w:space="0" w:color="auto"/>
              <w:bottom w:val="double" w:sz="4" w:space="0" w:color="auto"/>
              <w:right w:val="nil"/>
            </w:tcBorders>
          </w:tcPr>
          <w:p w14:paraId="45769B64" w14:textId="77777777" w:rsidR="0019530E" w:rsidRPr="00AC79E7" w:rsidRDefault="0019530E" w:rsidP="0019530E">
            <w:pPr>
              <w:tabs>
                <w:tab w:val="left" w:pos="-720"/>
              </w:tabs>
              <w:suppressAutoHyphens/>
              <w:spacing w:before="60" w:after="60"/>
              <w:ind w:left="-1200"/>
              <w:rPr>
                <w:rFonts w:asciiTheme="minorHAnsi" w:hAnsiTheme="minorHAnsi" w:cstheme="minorHAnsi"/>
                <w:spacing w:val="-2"/>
                <w:sz w:val="22"/>
                <w:szCs w:val="22"/>
              </w:rPr>
            </w:pPr>
          </w:p>
        </w:tc>
        <w:tc>
          <w:tcPr>
            <w:tcW w:w="2190" w:type="dxa"/>
            <w:tcBorders>
              <w:top w:val="single" w:sz="6" w:space="0" w:color="auto"/>
              <w:left w:val="single" w:sz="6" w:space="0" w:color="auto"/>
              <w:bottom w:val="double" w:sz="4" w:space="0" w:color="auto"/>
              <w:right w:val="single" w:sz="6" w:space="0" w:color="auto"/>
            </w:tcBorders>
          </w:tcPr>
          <w:p w14:paraId="72341FB2"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1560" w:type="dxa"/>
            <w:tcBorders>
              <w:top w:val="single" w:sz="6" w:space="0" w:color="auto"/>
              <w:left w:val="single" w:sz="6" w:space="0" w:color="auto"/>
              <w:bottom w:val="double" w:sz="4" w:space="0" w:color="auto"/>
              <w:right w:val="nil"/>
            </w:tcBorders>
          </w:tcPr>
          <w:p w14:paraId="54B0DDBC" w14:textId="77777777" w:rsidR="0019530E" w:rsidRPr="00AC79E7" w:rsidRDefault="0019530E" w:rsidP="0019530E">
            <w:pPr>
              <w:tabs>
                <w:tab w:val="left" w:pos="-720"/>
              </w:tabs>
              <w:suppressAutoHyphens/>
              <w:spacing w:before="60" w:after="60"/>
              <w:rPr>
                <w:rFonts w:asciiTheme="minorHAnsi" w:hAnsiTheme="minorHAnsi" w:cstheme="minorHAnsi"/>
                <w:spacing w:val="-2"/>
                <w:sz w:val="22"/>
                <w:szCs w:val="22"/>
              </w:rPr>
            </w:pPr>
          </w:p>
        </w:tc>
        <w:tc>
          <w:tcPr>
            <w:tcW w:w="4394" w:type="dxa"/>
            <w:tcBorders>
              <w:top w:val="single" w:sz="6" w:space="0" w:color="auto"/>
              <w:left w:val="single" w:sz="6" w:space="0" w:color="auto"/>
              <w:bottom w:val="double" w:sz="4" w:space="0" w:color="auto"/>
              <w:right w:val="double" w:sz="6" w:space="0" w:color="auto"/>
            </w:tcBorders>
          </w:tcPr>
          <w:p w14:paraId="203748B2" w14:textId="77777777" w:rsidR="0019530E" w:rsidRPr="00AC79E7" w:rsidRDefault="0019530E" w:rsidP="0019530E">
            <w:pPr>
              <w:tabs>
                <w:tab w:val="left" w:pos="-720"/>
              </w:tabs>
              <w:suppressAutoHyphens/>
              <w:spacing w:before="60" w:after="60"/>
              <w:rPr>
                <w:rFonts w:asciiTheme="minorHAnsi" w:hAnsiTheme="minorHAnsi" w:cstheme="minorHAnsi"/>
                <w:color w:val="FF0000"/>
                <w:spacing w:val="-2"/>
                <w:sz w:val="22"/>
                <w:szCs w:val="22"/>
              </w:rPr>
            </w:pPr>
            <w:r w:rsidRPr="00AC79E7">
              <w:rPr>
                <w:rFonts w:asciiTheme="minorHAnsi" w:hAnsiTheme="minorHAnsi" w:cstheme="minorHAnsi"/>
                <w:spacing w:val="-2"/>
                <w:sz w:val="22"/>
                <w:szCs w:val="22"/>
              </w:rPr>
              <w:t xml:space="preserve">Other: </w:t>
            </w:r>
            <w:r w:rsidRPr="00AC79E7">
              <w:rPr>
                <w:rFonts w:asciiTheme="minorHAnsi" w:hAnsiTheme="minorHAnsi" w:cstheme="minorHAnsi"/>
                <w:i/>
                <w:spacing w:val="-2"/>
                <w:sz w:val="22"/>
                <w:szCs w:val="22"/>
              </w:rPr>
              <w:t>please specify</w:t>
            </w:r>
          </w:p>
        </w:tc>
      </w:tr>
    </w:tbl>
    <w:p w14:paraId="03ECF3D9" w14:textId="63AF86D9" w:rsidR="001A70F3" w:rsidRPr="00AC79E7" w:rsidRDefault="00E472AF" w:rsidP="00864862">
      <w:pPr>
        <w:pStyle w:val="Heading2"/>
        <w:spacing w:after="240"/>
        <w:jc w:val="left"/>
        <w:rPr>
          <w:rFonts w:asciiTheme="minorHAnsi" w:hAnsiTheme="minorHAnsi" w:cstheme="minorHAnsi"/>
          <w:sz w:val="28"/>
          <w:szCs w:val="28"/>
        </w:rPr>
      </w:pPr>
      <w:r w:rsidRPr="00AC79E7">
        <w:rPr>
          <w:rFonts w:asciiTheme="minorHAnsi" w:hAnsiTheme="minorHAnsi" w:cstheme="minorHAnsi"/>
          <w:sz w:val="28"/>
        </w:rPr>
        <w:br w:type="page"/>
      </w:r>
      <w:bookmarkStart w:id="102" w:name="_Toc57621871"/>
      <w:r w:rsidR="00A8208A">
        <w:rPr>
          <w:rFonts w:asciiTheme="minorHAnsi" w:hAnsiTheme="minorHAnsi" w:cstheme="minorHAnsi"/>
          <w:sz w:val="28"/>
        </w:rPr>
        <w:lastRenderedPageBreak/>
        <w:t>H</w:t>
      </w:r>
      <w:r w:rsidR="001A70F3" w:rsidRPr="00AC79E7">
        <w:rPr>
          <w:rFonts w:asciiTheme="minorHAnsi" w:hAnsiTheme="minorHAnsi" w:cstheme="minorHAnsi"/>
          <w:sz w:val="28"/>
        </w:rPr>
        <w:t>.  Agency Certification</w:t>
      </w:r>
      <w:bookmarkEnd w:id="101"/>
      <w:bookmarkEnd w:id="102"/>
      <w:r w:rsidR="001A70F3" w:rsidRPr="00AC79E7">
        <w:rPr>
          <w:rFonts w:asciiTheme="minorHAnsi" w:hAnsiTheme="minorHAnsi" w:cstheme="minorHAnsi"/>
          <w:sz w:val="28"/>
          <w:szCs w:val="28"/>
        </w:rPr>
        <w:t xml:space="preserve"> </w:t>
      </w:r>
    </w:p>
    <w:tbl>
      <w:tblPr>
        <w:tblpPr w:leftFromText="180" w:rightFromText="180" w:vertAnchor="page" w:horzAnchor="margin" w:tblpXSpec="center" w:tblpY="2705"/>
        <w:tblW w:w="9922" w:type="dxa"/>
        <w:tblLayout w:type="fixed"/>
        <w:tblCellMar>
          <w:left w:w="292" w:type="dxa"/>
          <w:right w:w="292" w:type="dxa"/>
        </w:tblCellMar>
        <w:tblLook w:val="0000" w:firstRow="0" w:lastRow="0" w:firstColumn="0" w:lastColumn="0" w:noHBand="0" w:noVBand="0"/>
      </w:tblPr>
      <w:tblGrid>
        <w:gridCol w:w="9922"/>
      </w:tblGrid>
      <w:tr w:rsidR="001A70F3" w:rsidRPr="00AC79E7" w14:paraId="2564B9BA" w14:textId="77777777" w:rsidTr="00C630B3">
        <w:tc>
          <w:tcPr>
            <w:tcW w:w="9922" w:type="dxa"/>
            <w:tcBorders>
              <w:top w:val="double" w:sz="6" w:space="0" w:color="000000"/>
              <w:left w:val="double" w:sz="6" w:space="0" w:color="000000"/>
              <w:bottom w:val="double" w:sz="6" w:space="0" w:color="000000"/>
              <w:right w:val="double" w:sz="6" w:space="0" w:color="000000"/>
            </w:tcBorders>
          </w:tcPr>
          <w:p w14:paraId="34537545" w14:textId="77777777" w:rsidR="001A70F3" w:rsidRPr="00AC79E7" w:rsidRDefault="001A70F3" w:rsidP="00864862">
            <w:pPr>
              <w:spacing w:line="316" w:lineRule="exact"/>
              <w:rPr>
                <w:rFonts w:asciiTheme="minorHAnsi" w:hAnsiTheme="minorHAnsi" w:cstheme="minorHAnsi"/>
                <w:sz w:val="20"/>
              </w:rPr>
            </w:pPr>
          </w:p>
          <w:p w14:paraId="5E76678D" w14:textId="77777777" w:rsidR="001A70F3" w:rsidRPr="00AC79E7" w:rsidRDefault="001A70F3" w:rsidP="00864862">
            <w:pPr>
              <w:pStyle w:val="Heading6"/>
              <w:tabs>
                <w:tab w:val="clear" w:pos="5169"/>
                <w:tab w:val="clear" w:pos="5199"/>
                <w:tab w:val="clear" w:pos="5919"/>
                <w:tab w:val="clear" w:pos="6639"/>
                <w:tab w:val="clear" w:pos="7359"/>
                <w:tab w:val="clear" w:pos="8079"/>
                <w:tab w:val="clear" w:pos="8799"/>
                <w:tab w:val="clear" w:pos="9519"/>
                <w:tab w:val="clear" w:pos="10239"/>
                <w:tab w:val="clear" w:pos="10959"/>
              </w:tabs>
              <w:jc w:val="left"/>
              <w:rPr>
                <w:rFonts w:asciiTheme="minorHAnsi" w:hAnsiTheme="minorHAnsi" w:cstheme="minorHAnsi"/>
                <w:sz w:val="28"/>
              </w:rPr>
            </w:pPr>
            <w:r w:rsidRPr="00AC79E7">
              <w:rPr>
                <w:rFonts w:asciiTheme="minorHAnsi" w:hAnsiTheme="minorHAnsi" w:cstheme="minorHAnsi"/>
                <w:sz w:val="28"/>
              </w:rPr>
              <w:t>Agency Certification</w:t>
            </w:r>
          </w:p>
          <w:p w14:paraId="7F6F74F8" w14:textId="77777777" w:rsidR="001A70F3" w:rsidRPr="00AC79E7" w:rsidRDefault="001A70F3" w:rsidP="00864862">
            <w:pPr>
              <w:rPr>
                <w:rFonts w:asciiTheme="minorHAnsi" w:hAnsiTheme="minorHAnsi" w:cstheme="minorHAnsi"/>
                <w:sz w:val="20"/>
              </w:rPr>
            </w:pPr>
          </w:p>
          <w:p w14:paraId="53099C0A"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The undersig</w:t>
            </w:r>
            <w:r w:rsidR="00803567" w:rsidRPr="00AC79E7">
              <w:rPr>
                <w:rFonts w:asciiTheme="minorHAnsi" w:hAnsiTheme="minorHAnsi" w:cstheme="minorHAnsi"/>
                <w:sz w:val="20"/>
              </w:rPr>
              <w:t>ned agency hereby certifies as follows</w:t>
            </w:r>
            <w:r w:rsidRPr="00AC79E7">
              <w:rPr>
                <w:rFonts w:asciiTheme="minorHAnsi" w:hAnsiTheme="minorHAnsi" w:cstheme="minorHAnsi"/>
                <w:sz w:val="20"/>
              </w:rPr>
              <w:t>:</w:t>
            </w:r>
          </w:p>
          <w:p w14:paraId="32B41B5A" w14:textId="77777777" w:rsidR="001A70F3" w:rsidRPr="00AC79E7" w:rsidRDefault="001A70F3" w:rsidP="00864862">
            <w:pPr>
              <w:rPr>
                <w:rFonts w:asciiTheme="minorHAnsi" w:hAnsiTheme="minorHAnsi" w:cstheme="minorHAnsi"/>
                <w:sz w:val="20"/>
              </w:rPr>
            </w:pPr>
          </w:p>
          <w:p w14:paraId="428A1EDE" w14:textId="2C724F2A" w:rsidR="001A70F3" w:rsidRPr="00AC79E7" w:rsidRDefault="001A70F3" w:rsidP="00864862">
            <w:pPr>
              <w:ind w:left="683" w:right="130" w:hanging="525"/>
              <w:rPr>
                <w:rFonts w:asciiTheme="minorHAnsi" w:hAnsiTheme="minorHAnsi" w:cstheme="minorHAnsi"/>
                <w:sz w:val="20"/>
              </w:rPr>
            </w:pPr>
            <w:r w:rsidRPr="00AC79E7">
              <w:rPr>
                <w:rFonts w:asciiTheme="minorHAnsi" w:hAnsiTheme="minorHAnsi" w:cstheme="minorHAnsi"/>
                <w:sz w:val="20"/>
              </w:rPr>
              <w:t>a.</w:t>
            </w:r>
            <w:r w:rsidRPr="00AC79E7">
              <w:rPr>
                <w:rFonts w:asciiTheme="minorHAnsi" w:hAnsiTheme="minorHAnsi" w:cstheme="minorHAnsi"/>
                <w:sz w:val="20"/>
              </w:rPr>
              <w:tab/>
              <w:t xml:space="preserve">The information contained in the </w:t>
            </w:r>
            <w:r w:rsidR="0019530E">
              <w:rPr>
                <w:rFonts w:asciiTheme="minorHAnsi" w:hAnsiTheme="minorHAnsi" w:cstheme="minorHAnsi"/>
                <w:sz w:val="20"/>
              </w:rPr>
              <w:t>Affordable Housing Program Application</w:t>
            </w:r>
            <w:r w:rsidR="001D30C3" w:rsidRPr="00AC79E7">
              <w:rPr>
                <w:rFonts w:asciiTheme="minorHAnsi" w:hAnsiTheme="minorHAnsi" w:cstheme="minorHAnsi"/>
                <w:sz w:val="20"/>
              </w:rPr>
              <w:t xml:space="preserve">, all </w:t>
            </w:r>
            <w:r w:rsidR="003952B6" w:rsidRPr="00AC79E7">
              <w:rPr>
                <w:rFonts w:asciiTheme="minorHAnsi" w:hAnsiTheme="minorHAnsi" w:cstheme="minorHAnsi"/>
                <w:sz w:val="20"/>
              </w:rPr>
              <w:t>Exhibits</w:t>
            </w:r>
            <w:r w:rsidRPr="00AC79E7">
              <w:rPr>
                <w:rFonts w:asciiTheme="minorHAnsi" w:hAnsiTheme="minorHAnsi" w:cstheme="minorHAnsi"/>
                <w:sz w:val="20"/>
              </w:rPr>
              <w:t xml:space="preserve"> and Checklist is complete and accurate;</w:t>
            </w:r>
          </w:p>
          <w:p w14:paraId="47CEF5F4" w14:textId="77777777" w:rsidR="001A70F3" w:rsidRPr="00AC79E7" w:rsidRDefault="001A70F3" w:rsidP="00864862">
            <w:pPr>
              <w:ind w:left="683" w:right="130" w:hanging="525"/>
              <w:rPr>
                <w:rFonts w:asciiTheme="minorHAnsi" w:hAnsiTheme="minorHAnsi" w:cstheme="minorHAnsi"/>
                <w:sz w:val="20"/>
              </w:rPr>
            </w:pPr>
          </w:p>
          <w:p w14:paraId="69BE5A2B" w14:textId="3AC8282C" w:rsidR="001A70F3" w:rsidRPr="00AC79E7" w:rsidRDefault="001A70F3" w:rsidP="00864862">
            <w:pPr>
              <w:ind w:left="683" w:right="130" w:hanging="525"/>
              <w:rPr>
                <w:rFonts w:asciiTheme="minorHAnsi" w:hAnsiTheme="minorHAnsi" w:cstheme="minorHAnsi"/>
                <w:sz w:val="20"/>
              </w:rPr>
            </w:pPr>
            <w:r w:rsidRPr="00AC79E7">
              <w:rPr>
                <w:rFonts w:asciiTheme="minorHAnsi" w:hAnsiTheme="minorHAnsi" w:cstheme="minorHAnsi"/>
                <w:sz w:val="20"/>
              </w:rPr>
              <w:t>b.       The agency has the staffing capacity and experience to comply with all HOME</w:t>
            </w:r>
            <w:r w:rsidR="003952B6" w:rsidRPr="00AC79E7">
              <w:rPr>
                <w:rFonts w:asciiTheme="minorHAnsi" w:hAnsiTheme="minorHAnsi" w:cstheme="minorHAnsi"/>
                <w:sz w:val="20"/>
              </w:rPr>
              <w:t xml:space="preserve"> </w:t>
            </w:r>
            <w:r w:rsidR="0019530E">
              <w:rPr>
                <w:rFonts w:asciiTheme="minorHAnsi" w:hAnsiTheme="minorHAnsi" w:cstheme="minorHAnsi"/>
                <w:sz w:val="20"/>
              </w:rPr>
              <w:t xml:space="preserve">and CDBG </w:t>
            </w:r>
            <w:r w:rsidR="003952B6" w:rsidRPr="00AC79E7">
              <w:rPr>
                <w:rFonts w:asciiTheme="minorHAnsi" w:hAnsiTheme="minorHAnsi" w:cstheme="minorHAnsi"/>
                <w:sz w:val="20"/>
              </w:rPr>
              <w:t>Program</w:t>
            </w:r>
            <w:r w:rsidRPr="00AC79E7">
              <w:rPr>
                <w:rFonts w:asciiTheme="minorHAnsi" w:hAnsiTheme="minorHAnsi" w:cstheme="minorHAnsi"/>
                <w:sz w:val="20"/>
              </w:rPr>
              <w:t xml:space="preserve"> requirements</w:t>
            </w:r>
            <w:r w:rsidR="003952B6" w:rsidRPr="00AC79E7">
              <w:rPr>
                <w:rFonts w:asciiTheme="minorHAnsi" w:hAnsiTheme="minorHAnsi" w:cstheme="minorHAnsi"/>
                <w:sz w:val="20"/>
              </w:rPr>
              <w:t xml:space="preserve">, whether </w:t>
            </w:r>
            <w:r w:rsidR="00803567" w:rsidRPr="00AC79E7">
              <w:rPr>
                <w:rFonts w:asciiTheme="minorHAnsi" w:hAnsiTheme="minorHAnsi" w:cstheme="minorHAnsi"/>
                <w:sz w:val="20"/>
              </w:rPr>
              <w:t xml:space="preserve">directly </w:t>
            </w:r>
            <w:r w:rsidR="003952B6" w:rsidRPr="00AC79E7">
              <w:rPr>
                <w:rFonts w:asciiTheme="minorHAnsi" w:hAnsiTheme="minorHAnsi" w:cstheme="minorHAnsi"/>
                <w:sz w:val="20"/>
              </w:rPr>
              <w:t>refere</w:t>
            </w:r>
            <w:r w:rsidR="00803567" w:rsidRPr="00AC79E7">
              <w:rPr>
                <w:rFonts w:asciiTheme="minorHAnsi" w:hAnsiTheme="minorHAnsi" w:cstheme="minorHAnsi"/>
                <w:sz w:val="20"/>
              </w:rPr>
              <w:t>nced in this application or not;</w:t>
            </w:r>
          </w:p>
          <w:p w14:paraId="46961D3B" w14:textId="77777777" w:rsidR="001A70F3" w:rsidRPr="00AC79E7" w:rsidRDefault="001A70F3" w:rsidP="00864862">
            <w:pPr>
              <w:ind w:left="683" w:hanging="525"/>
              <w:rPr>
                <w:rFonts w:asciiTheme="minorHAnsi" w:hAnsiTheme="minorHAnsi" w:cstheme="minorHAnsi"/>
                <w:sz w:val="20"/>
              </w:rPr>
            </w:pPr>
          </w:p>
          <w:p w14:paraId="07EC32B5" w14:textId="79A0E185" w:rsidR="001A70F3" w:rsidRPr="00AC79E7" w:rsidRDefault="001A70F3" w:rsidP="00864862">
            <w:pPr>
              <w:ind w:left="683" w:right="130" w:hanging="525"/>
              <w:rPr>
                <w:rFonts w:asciiTheme="minorHAnsi" w:hAnsiTheme="minorHAnsi" w:cstheme="minorHAnsi"/>
                <w:sz w:val="20"/>
              </w:rPr>
            </w:pPr>
            <w:r w:rsidRPr="00AC79E7">
              <w:rPr>
                <w:rFonts w:asciiTheme="minorHAnsi" w:hAnsiTheme="minorHAnsi" w:cstheme="minorHAnsi"/>
                <w:sz w:val="20"/>
              </w:rPr>
              <w:t>c.</w:t>
            </w:r>
            <w:r w:rsidRPr="00AC79E7">
              <w:rPr>
                <w:rFonts w:asciiTheme="minorHAnsi" w:hAnsiTheme="minorHAnsi" w:cstheme="minorHAnsi"/>
                <w:sz w:val="20"/>
              </w:rPr>
              <w:tab/>
              <w:t>The agency</w:t>
            </w:r>
            <w:r w:rsidR="00463D2F" w:rsidRPr="00AC79E7">
              <w:rPr>
                <w:rFonts w:asciiTheme="minorHAnsi" w:hAnsiTheme="minorHAnsi" w:cstheme="minorHAnsi"/>
                <w:sz w:val="20"/>
              </w:rPr>
              <w:t xml:space="preserve"> agrees to</w:t>
            </w:r>
            <w:r w:rsidRPr="00AC79E7">
              <w:rPr>
                <w:rFonts w:asciiTheme="minorHAnsi" w:hAnsiTheme="minorHAnsi" w:cstheme="minorHAnsi"/>
                <w:sz w:val="20"/>
              </w:rPr>
              <w:t xml:space="preserve"> comply with all federal and C</w:t>
            </w:r>
            <w:r w:rsidR="00D71E8B" w:rsidRPr="00AC79E7">
              <w:rPr>
                <w:rFonts w:asciiTheme="minorHAnsi" w:hAnsiTheme="minorHAnsi" w:cstheme="minorHAnsi"/>
                <w:sz w:val="20"/>
              </w:rPr>
              <w:t>i</w:t>
            </w:r>
            <w:r w:rsidRPr="00AC79E7">
              <w:rPr>
                <w:rFonts w:asciiTheme="minorHAnsi" w:hAnsiTheme="minorHAnsi" w:cstheme="minorHAnsi"/>
                <w:sz w:val="20"/>
              </w:rPr>
              <w:t xml:space="preserve">ty policies and requirements applicable to the HOME </w:t>
            </w:r>
            <w:r w:rsidR="0019530E">
              <w:rPr>
                <w:rFonts w:asciiTheme="minorHAnsi" w:hAnsiTheme="minorHAnsi" w:cstheme="minorHAnsi"/>
                <w:sz w:val="20"/>
              </w:rPr>
              <w:t xml:space="preserve">and CDBG </w:t>
            </w:r>
            <w:r w:rsidRPr="00AC79E7">
              <w:rPr>
                <w:rFonts w:asciiTheme="minorHAnsi" w:hAnsiTheme="minorHAnsi" w:cstheme="minorHAnsi"/>
                <w:sz w:val="20"/>
              </w:rPr>
              <w:t>program;</w:t>
            </w:r>
          </w:p>
          <w:p w14:paraId="0B620E2B" w14:textId="77777777" w:rsidR="001A70F3" w:rsidRPr="00AC79E7" w:rsidRDefault="001A70F3" w:rsidP="00864862">
            <w:pPr>
              <w:ind w:left="683" w:hanging="525"/>
              <w:rPr>
                <w:rFonts w:asciiTheme="minorHAnsi" w:hAnsiTheme="minorHAnsi" w:cstheme="minorHAnsi"/>
                <w:sz w:val="20"/>
              </w:rPr>
            </w:pPr>
          </w:p>
          <w:p w14:paraId="4BC634E1" w14:textId="77777777" w:rsidR="001A70F3" w:rsidRPr="00AC79E7" w:rsidRDefault="001A70F3" w:rsidP="00864862">
            <w:pPr>
              <w:ind w:left="683" w:right="130" w:hanging="525"/>
              <w:rPr>
                <w:rFonts w:asciiTheme="minorHAnsi" w:hAnsiTheme="minorHAnsi" w:cstheme="minorHAnsi"/>
                <w:sz w:val="20"/>
              </w:rPr>
            </w:pPr>
            <w:r w:rsidRPr="00AC79E7">
              <w:rPr>
                <w:rFonts w:asciiTheme="minorHAnsi" w:hAnsiTheme="minorHAnsi" w:cstheme="minorHAnsi"/>
                <w:sz w:val="20"/>
              </w:rPr>
              <w:t>d.</w:t>
            </w:r>
            <w:r w:rsidRPr="00AC79E7">
              <w:rPr>
                <w:rFonts w:asciiTheme="minorHAnsi" w:hAnsiTheme="minorHAnsi" w:cstheme="minorHAnsi"/>
                <w:sz w:val="20"/>
              </w:rPr>
              <w:tab/>
              <w:t>The federal assistance made available thr</w:t>
            </w:r>
            <w:r w:rsidR="00C630B3" w:rsidRPr="00AC79E7">
              <w:rPr>
                <w:rFonts w:asciiTheme="minorHAnsi" w:hAnsiTheme="minorHAnsi" w:cstheme="minorHAnsi"/>
                <w:sz w:val="20"/>
              </w:rPr>
              <w:t>ough the HOME program funding will not be</w:t>
            </w:r>
            <w:r w:rsidRPr="00AC79E7">
              <w:rPr>
                <w:rFonts w:asciiTheme="minorHAnsi" w:hAnsiTheme="minorHAnsi" w:cstheme="minorHAnsi"/>
                <w:sz w:val="20"/>
              </w:rPr>
              <w:t xml:space="preserve"> util</w:t>
            </w:r>
            <w:r w:rsidR="00803567" w:rsidRPr="00AC79E7">
              <w:rPr>
                <w:rFonts w:asciiTheme="minorHAnsi" w:hAnsiTheme="minorHAnsi" w:cstheme="minorHAnsi"/>
                <w:sz w:val="20"/>
              </w:rPr>
              <w:t>ized to substantially reduce</w:t>
            </w:r>
            <w:r w:rsidRPr="00AC79E7">
              <w:rPr>
                <w:rFonts w:asciiTheme="minorHAnsi" w:hAnsiTheme="minorHAnsi" w:cstheme="minorHAnsi"/>
                <w:sz w:val="20"/>
              </w:rPr>
              <w:t xml:space="preserve"> prior levels of local financial support for community development activities; and,</w:t>
            </w:r>
          </w:p>
          <w:p w14:paraId="0DE76A7E" w14:textId="77777777" w:rsidR="001A70F3" w:rsidRPr="00AC79E7" w:rsidRDefault="001A70F3" w:rsidP="00864862">
            <w:pPr>
              <w:ind w:left="683" w:hanging="525"/>
              <w:rPr>
                <w:rFonts w:asciiTheme="minorHAnsi" w:hAnsiTheme="minorHAnsi" w:cstheme="minorHAnsi"/>
                <w:sz w:val="20"/>
              </w:rPr>
            </w:pPr>
          </w:p>
          <w:p w14:paraId="01ED1395" w14:textId="77777777" w:rsidR="001A70F3" w:rsidRPr="00AC79E7" w:rsidRDefault="001A70F3" w:rsidP="00864862">
            <w:pPr>
              <w:pStyle w:val="BodyText2"/>
              <w:tabs>
                <w:tab w:val="clear" w:pos="-1281"/>
                <w:tab w:val="clear" w:pos="-561"/>
                <w:tab w:val="clear" w:pos="159"/>
                <w:tab w:val="clear" w:pos="879"/>
                <w:tab w:val="clear" w:pos="1599"/>
                <w:tab w:val="clear" w:pos="2319"/>
                <w:tab w:val="clear" w:pos="3039"/>
                <w:tab w:val="clear" w:pos="3759"/>
                <w:tab w:val="clear" w:pos="4479"/>
                <w:tab w:val="clear" w:pos="5199"/>
                <w:tab w:val="clear" w:pos="5919"/>
                <w:tab w:val="clear" w:pos="6639"/>
                <w:tab w:val="clear" w:pos="7359"/>
                <w:tab w:val="clear" w:pos="8079"/>
                <w:tab w:val="clear" w:pos="8799"/>
                <w:tab w:val="clear" w:pos="9519"/>
                <w:tab w:val="clear" w:pos="10239"/>
                <w:tab w:val="clear" w:pos="10959"/>
              </w:tabs>
              <w:ind w:left="683" w:right="130" w:hanging="525"/>
              <w:rPr>
                <w:rFonts w:asciiTheme="minorHAnsi" w:hAnsiTheme="minorHAnsi" w:cstheme="minorHAnsi"/>
              </w:rPr>
            </w:pPr>
            <w:r w:rsidRPr="00AC79E7">
              <w:rPr>
                <w:rFonts w:asciiTheme="minorHAnsi" w:hAnsiTheme="minorHAnsi" w:cstheme="minorHAnsi"/>
              </w:rPr>
              <w:t>e.</w:t>
            </w:r>
            <w:r w:rsidRPr="00AC79E7">
              <w:rPr>
                <w:rFonts w:asciiTheme="minorHAnsi" w:hAnsiTheme="minorHAnsi" w:cstheme="minorHAnsi"/>
              </w:rPr>
              <w:tab/>
              <w:t>If HOME funds are approved in the requested amount, then to the best of your knowledge, sufficient funds will be available to complete the project as proposed.</w:t>
            </w:r>
          </w:p>
          <w:p w14:paraId="7F14EA41" w14:textId="77777777" w:rsidR="001A70F3" w:rsidRPr="00AC79E7" w:rsidRDefault="001A70F3" w:rsidP="00864862">
            <w:pPr>
              <w:ind w:left="683" w:hanging="525"/>
              <w:rPr>
                <w:rFonts w:asciiTheme="minorHAnsi" w:hAnsiTheme="minorHAnsi" w:cstheme="minorHAnsi"/>
                <w:sz w:val="20"/>
              </w:rPr>
            </w:pPr>
          </w:p>
          <w:p w14:paraId="606BC97B" w14:textId="77777777" w:rsidR="001A70F3" w:rsidRPr="00AC79E7" w:rsidRDefault="001A70F3" w:rsidP="00864862">
            <w:pPr>
              <w:ind w:left="683" w:hanging="525"/>
              <w:rPr>
                <w:rFonts w:asciiTheme="minorHAnsi" w:hAnsiTheme="minorHAnsi" w:cstheme="minorHAnsi"/>
                <w:sz w:val="20"/>
              </w:rPr>
            </w:pPr>
          </w:p>
          <w:p w14:paraId="221D6CFF"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_____________________________________________</w:t>
            </w:r>
          </w:p>
          <w:p w14:paraId="5DEB2908"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(Name of Agency)</w:t>
            </w:r>
          </w:p>
          <w:p w14:paraId="2192132A" w14:textId="77777777" w:rsidR="001A70F3" w:rsidRPr="00AC79E7" w:rsidRDefault="001A70F3" w:rsidP="00864862">
            <w:pPr>
              <w:rPr>
                <w:rFonts w:asciiTheme="minorHAnsi" w:hAnsiTheme="minorHAnsi" w:cstheme="minorHAnsi"/>
                <w:sz w:val="20"/>
              </w:rPr>
            </w:pPr>
          </w:p>
          <w:p w14:paraId="7BF60460"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_____________________________________________</w:t>
            </w:r>
          </w:p>
          <w:p w14:paraId="2812DA14"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(Typed Name of Agency Official)</w:t>
            </w:r>
          </w:p>
          <w:p w14:paraId="7644E6D6" w14:textId="77777777" w:rsidR="001A70F3" w:rsidRPr="00AC79E7" w:rsidRDefault="001A70F3" w:rsidP="00864862">
            <w:pPr>
              <w:rPr>
                <w:rFonts w:asciiTheme="minorHAnsi" w:hAnsiTheme="minorHAnsi" w:cstheme="minorHAnsi"/>
                <w:sz w:val="20"/>
              </w:rPr>
            </w:pPr>
          </w:p>
          <w:p w14:paraId="4C589B13"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_____________________________________________</w:t>
            </w:r>
          </w:p>
          <w:p w14:paraId="7E420123"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(Title of Agency Official)</w:t>
            </w:r>
          </w:p>
          <w:p w14:paraId="4532A8BB" w14:textId="77777777" w:rsidR="001A70F3" w:rsidRPr="00AC79E7" w:rsidRDefault="001A70F3" w:rsidP="00864862">
            <w:pPr>
              <w:rPr>
                <w:rFonts w:asciiTheme="minorHAnsi" w:hAnsiTheme="minorHAnsi" w:cstheme="minorHAnsi"/>
                <w:sz w:val="20"/>
              </w:rPr>
            </w:pPr>
          </w:p>
          <w:p w14:paraId="437FE214"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_____________________________________________</w:t>
            </w:r>
          </w:p>
          <w:p w14:paraId="1C10F26F"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(Agency Official Signature)</w:t>
            </w:r>
          </w:p>
          <w:p w14:paraId="513145A5" w14:textId="77777777" w:rsidR="001A70F3" w:rsidRPr="00AC79E7" w:rsidRDefault="001A70F3" w:rsidP="00864862">
            <w:pPr>
              <w:rPr>
                <w:rFonts w:asciiTheme="minorHAnsi" w:hAnsiTheme="minorHAnsi" w:cstheme="minorHAnsi"/>
                <w:sz w:val="20"/>
              </w:rPr>
            </w:pPr>
          </w:p>
          <w:p w14:paraId="6A49A30E"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_____________________________________________</w:t>
            </w:r>
          </w:p>
          <w:p w14:paraId="2601414E"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(Date of Signature)</w:t>
            </w:r>
          </w:p>
          <w:p w14:paraId="1933126C" w14:textId="77777777" w:rsidR="001A70F3" w:rsidRPr="00AC79E7" w:rsidRDefault="001A70F3" w:rsidP="00864862">
            <w:pPr>
              <w:rPr>
                <w:rFonts w:asciiTheme="minorHAnsi" w:hAnsiTheme="minorHAnsi" w:cstheme="minorHAnsi"/>
                <w:sz w:val="20"/>
              </w:rPr>
            </w:pPr>
          </w:p>
          <w:p w14:paraId="57567ED7"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_____________________________________________</w:t>
            </w:r>
          </w:p>
          <w:p w14:paraId="2C4CF47E"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(Telephone Number of Agency Official)</w:t>
            </w:r>
          </w:p>
          <w:p w14:paraId="1F4C5F51" w14:textId="77777777" w:rsidR="001A70F3" w:rsidRPr="00AC79E7" w:rsidRDefault="001A70F3" w:rsidP="00864862">
            <w:pPr>
              <w:rPr>
                <w:rFonts w:asciiTheme="minorHAnsi" w:hAnsiTheme="minorHAnsi" w:cstheme="minorHAnsi"/>
                <w:sz w:val="20"/>
              </w:rPr>
            </w:pPr>
          </w:p>
          <w:p w14:paraId="4FF15C39"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_____________________________________________</w:t>
            </w:r>
          </w:p>
          <w:p w14:paraId="796BE094" w14:textId="77777777" w:rsidR="001A70F3" w:rsidRPr="00AC79E7" w:rsidRDefault="001A70F3" w:rsidP="00864862">
            <w:pPr>
              <w:rPr>
                <w:rFonts w:asciiTheme="minorHAnsi" w:hAnsiTheme="minorHAnsi" w:cstheme="minorHAnsi"/>
                <w:sz w:val="20"/>
              </w:rPr>
            </w:pPr>
            <w:r w:rsidRPr="00AC79E7">
              <w:rPr>
                <w:rFonts w:asciiTheme="minorHAnsi" w:hAnsiTheme="minorHAnsi" w:cstheme="minorHAnsi"/>
                <w:sz w:val="20"/>
              </w:rPr>
              <w:t>(Email address of Agency Official)</w:t>
            </w:r>
          </w:p>
          <w:p w14:paraId="3A9380DB" w14:textId="77777777" w:rsidR="001A70F3" w:rsidRPr="00AC79E7" w:rsidRDefault="001A70F3" w:rsidP="00864862">
            <w:pPr>
              <w:rPr>
                <w:rFonts w:asciiTheme="minorHAnsi" w:hAnsiTheme="minorHAnsi" w:cstheme="minorHAnsi"/>
                <w:sz w:val="20"/>
              </w:rPr>
            </w:pPr>
          </w:p>
          <w:p w14:paraId="47C32B66" w14:textId="77777777" w:rsidR="001A70F3" w:rsidRPr="00AC79E7" w:rsidRDefault="001A70F3" w:rsidP="00864862">
            <w:pPr>
              <w:spacing w:after="172"/>
              <w:rPr>
                <w:rFonts w:asciiTheme="minorHAnsi" w:hAnsiTheme="minorHAnsi" w:cstheme="minorHAnsi"/>
                <w:sz w:val="20"/>
              </w:rPr>
            </w:pPr>
          </w:p>
        </w:tc>
      </w:tr>
    </w:tbl>
    <w:p w14:paraId="6CE0C6F8" w14:textId="53453BB6" w:rsidR="006B7E4D" w:rsidRPr="00AC79E7" w:rsidRDefault="001A70F3" w:rsidP="00CF3F71">
      <w:pPr>
        <w:spacing w:after="160"/>
        <w:ind w:left="158" w:right="130"/>
        <w:rPr>
          <w:rFonts w:asciiTheme="minorHAnsi" w:hAnsiTheme="minorHAnsi" w:cstheme="minorHAnsi"/>
          <w:b/>
          <w:sz w:val="40"/>
        </w:rPr>
      </w:pPr>
      <w:r w:rsidRPr="00AC79E7">
        <w:rPr>
          <w:rFonts w:asciiTheme="minorHAnsi" w:hAnsiTheme="minorHAnsi" w:cstheme="minorHAnsi"/>
          <w:sz w:val="22"/>
          <w:szCs w:val="22"/>
        </w:rPr>
        <w:t>The following certification must be completed and signed by an authorized agency representative to be further considered for HUD program funding.</w:t>
      </w:r>
    </w:p>
    <w:p w14:paraId="1FFE3E98" w14:textId="77777777" w:rsidR="00CF3F71" w:rsidRDefault="00CF3F71" w:rsidP="00864862">
      <w:pPr>
        <w:pStyle w:val="Heading1"/>
        <w:jc w:val="left"/>
        <w:rPr>
          <w:rFonts w:asciiTheme="minorHAnsi" w:hAnsiTheme="minorHAnsi" w:cstheme="minorHAnsi"/>
          <w:sz w:val="36"/>
          <w:szCs w:val="36"/>
        </w:rPr>
      </w:pPr>
      <w:bookmarkStart w:id="103" w:name="_Toc526437034"/>
      <w:bookmarkStart w:id="104" w:name="_Toc57621872"/>
    </w:p>
    <w:p w14:paraId="34B5F36C" w14:textId="77777777" w:rsidR="00CF3F71" w:rsidRDefault="00CF3F71" w:rsidP="00CF3F71">
      <w:pPr>
        <w:pStyle w:val="Heading1"/>
        <w:keepNext w:val="0"/>
        <w:jc w:val="left"/>
        <w:rPr>
          <w:rFonts w:asciiTheme="minorHAnsi" w:hAnsiTheme="minorHAnsi" w:cstheme="minorHAnsi"/>
          <w:sz w:val="36"/>
          <w:szCs w:val="36"/>
        </w:rPr>
      </w:pPr>
    </w:p>
    <w:p w14:paraId="063E0A70" w14:textId="64553A99" w:rsidR="001A70F3" w:rsidRPr="00AC79E7" w:rsidRDefault="006027CF" w:rsidP="00CF3F71">
      <w:pPr>
        <w:pStyle w:val="Heading1"/>
        <w:keepNext w:val="0"/>
        <w:jc w:val="left"/>
        <w:rPr>
          <w:rFonts w:asciiTheme="minorHAnsi" w:hAnsiTheme="minorHAnsi" w:cstheme="minorHAnsi"/>
          <w:sz w:val="36"/>
          <w:szCs w:val="36"/>
        </w:rPr>
      </w:pPr>
      <w:r>
        <w:rPr>
          <w:rFonts w:asciiTheme="minorHAnsi" w:hAnsiTheme="minorHAnsi" w:cstheme="minorHAnsi"/>
          <w:sz w:val="36"/>
          <w:szCs w:val="36"/>
        </w:rPr>
        <w:lastRenderedPageBreak/>
        <w:t>III.</w:t>
      </w:r>
      <w:r>
        <w:rPr>
          <w:rFonts w:asciiTheme="minorHAnsi" w:hAnsiTheme="minorHAnsi" w:cstheme="minorHAnsi"/>
          <w:sz w:val="36"/>
          <w:szCs w:val="36"/>
        </w:rPr>
        <w:tab/>
      </w:r>
      <w:r w:rsidR="001A70F3" w:rsidRPr="00AC79E7">
        <w:rPr>
          <w:rFonts w:asciiTheme="minorHAnsi" w:hAnsiTheme="minorHAnsi" w:cstheme="minorHAnsi"/>
          <w:sz w:val="36"/>
          <w:szCs w:val="36"/>
        </w:rPr>
        <w:t>Attachments</w:t>
      </w:r>
      <w:bookmarkEnd w:id="103"/>
      <w:bookmarkEnd w:id="104"/>
      <w:r w:rsidR="001A70F3" w:rsidRPr="00AC79E7">
        <w:rPr>
          <w:rFonts w:asciiTheme="minorHAnsi" w:hAnsiTheme="minorHAnsi" w:cstheme="minorHAnsi"/>
          <w:sz w:val="36"/>
          <w:szCs w:val="36"/>
        </w:rPr>
        <w:t xml:space="preserve"> </w:t>
      </w:r>
    </w:p>
    <w:p w14:paraId="5D8FC054" w14:textId="6C7A2394" w:rsidR="003E52F7" w:rsidRDefault="003E52F7" w:rsidP="00864862">
      <w:pPr>
        <w:rPr>
          <w:rFonts w:asciiTheme="minorHAnsi" w:hAnsiTheme="minorHAnsi" w:cstheme="minorHAnsi"/>
        </w:rPr>
      </w:pPr>
    </w:p>
    <w:p w14:paraId="2763953D" w14:textId="11254470" w:rsidR="0016180D" w:rsidRPr="00AC79E7" w:rsidRDefault="0019530E" w:rsidP="00864862">
      <w:pPr>
        <w:pStyle w:val="Heading2"/>
        <w:spacing w:after="240"/>
        <w:jc w:val="left"/>
        <w:rPr>
          <w:rFonts w:asciiTheme="minorHAnsi" w:hAnsiTheme="minorHAnsi" w:cstheme="minorHAnsi"/>
          <w:sz w:val="28"/>
        </w:rPr>
      </w:pPr>
      <w:bookmarkStart w:id="105" w:name="_Toc526437036"/>
      <w:bookmarkStart w:id="106" w:name="_Toc57621873"/>
      <w:r>
        <w:rPr>
          <w:rFonts w:asciiTheme="minorHAnsi" w:hAnsiTheme="minorHAnsi" w:cstheme="minorHAnsi"/>
          <w:sz w:val="28"/>
        </w:rPr>
        <w:t>A</w:t>
      </w:r>
      <w:r w:rsidR="007807F8" w:rsidRPr="00AC79E7">
        <w:rPr>
          <w:rFonts w:asciiTheme="minorHAnsi" w:hAnsiTheme="minorHAnsi" w:cstheme="minorHAnsi"/>
          <w:sz w:val="28"/>
        </w:rPr>
        <w:t>ttachment</w:t>
      </w:r>
      <w:r w:rsidR="001A70F3" w:rsidRPr="00AC79E7">
        <w:rPr>
          <w:rFonts w:asciiTheme="minorHAnsi" w:hAnsiTheme="minorHAnsi" w:cstheme="minorHAnsi"/>
          <w:sz w:val="28"/>
        </w:rPr>
        <w:t xml:space="preserve"> </w:t>
      </w:r>
      <w:r>
        <w:rPr>
          <w:rFonts w:asciiTheme="minorHAnsi" w:hAnsiTheme="minorHAnsi" w:cstheme="minorHAnsi"/>
          <w:sz w:val="28"/>
        </w:rPr>
        <w:t>A</w:t>
      </w:r>
      <w:r w:rsidR="001A70F3" w:rsidRPr="00AC79E7">
        <w:rPr>
          <w:rFonts w:asciiTheme="minorHAnsi" w:hAnsiTheme="minorHAnsi" w:cstheme="minorHAnsi"/>
          <w:sz w:val="28"/>
        </w:rPr>
        <w:t xml:space="preserve">: </w:t>
      </w:r>
      <w:r w:rsidR="00681896" w:rsidRPr="00AC79E7">
        <w:rPr>
          <w:rFonts w:asciiTheme="minorHAnsi" w:hAnsiTheme="minorHAnsi" w:cstheme="minorHAnsi"/>
          <w:sz w:val="28"/>
        </w:rPr>
        <w:t xml:space="preserve">HOME Maximum Per </w:t>
      </w:r>
      <w:r w:rsidR="00042A48" w:rsidRPr="00AC79E7">
        <w:rPr>
          <w:rFonts w:asciiTheme="minorHAnsi" w:hAnsiTheme="minorHAnsi" w:cstheme="minorHAnsi"/>
          <w:sz w:val="28"/>
        </w:rPr>
        <w:t>Unit Subsidy Limits</w:t>
      </w:r>
      <w:bookmarkEnd w:id="105"/>
      <w:r w:rsidR="002718D8">
        <w:rPr>
          <w:rFonts w:asciiTheme="minorHAnsi" w:hAnsiTheme="minorHAnsi" w:cstheme="minorHAnsi"/>
          <w:sz w:val="28"/>
        </w:rPr>
        <w:t xml:space="preserve"> – Rental Housing</w:t>
      </w:r>
      <w:bookmarkEnd w:id="106"/>
    </w:p>
    <w:p w14:paraId="3260FFFB" w14:textId="4528223F" w:rsidR="0016180D" w:rsidRPr="00DD5823" w:rsidRDefault="002718D8" w:rsidP="00864862">
      <w:pPr>
        <w:rPr>
          <w:rFonts w:asciiTheme="minorHAnsi" w:hAnsiTheme="minorHAnsi" w:cstheme="minorHAnsi"/>
          <w:sz w:val="22"/>
          <w:szCs w:val="22"/>
        </w:rPr>
      </w:pPr>
      <w:r>
        <w:rPr>
          <w:rFonts w:asciiTheme="minorHAnsi" w:hAnsiTheme="minorHAnsi" w:cstheme="minorHAnsi"/>
          <w:sz w:val="22"/>
          <w:szCs w:val="22"/>
        </w:rPr>
        <w:t>HUD sets minimum and maximum HOME funds allowable on a per-HOME-unit basis. The minimum amount of HOME funds per unit is $1,000. The maximum is set and provided annually. Currently, HOME Participating Jurisdictions are required to follow HUD’s limits under Section 234-Condominium Housing basic mortgage limits for elevator-type project. While those figures for 2020 are noted below, Participating Jurisdictions are also cautioned to contact their Field Office to obtain the limits. The below are intended to be used as guidelines only until confirmation is received by the City once a project is identified for HOME funding.</w:t>
      </w:r>
    </w:p>
    <w:p w14:paraId="4E490A36" w14:textId="77777777" w:rsidR="0016180D" w:rsidRPr="00AC79E7" w:rsidRDefault="0016180D" w:rsidP="00864862">
      <w:pPr>
        <w:pStyle w:val="Heading2"/>
        <w:tabs>
          <w:tab w:val="left" w:pos="960"/>
        </w:tabs>
        <w:spacing w:after="240"/>
        <w:jc w:val="left"/>
        <w:rPr>
          <w:rFonts w:asciiTheme="minorHAnsi" w:hAnsiTheme="minorHAnsi" w:cstheme="minorHAnsi"/>
          <w:sz w:val="28"/>
        </w:rPr>
      </w:pPr>
      <w:r w:rsidRPr="00AC79E7">
        <w:rPr>
          <w:rFonts w:asciiTheme="minorHAnsi" w:hAnsiTheme="minorHAnsi" w:cstheme="minorHAnsi"/>
          <w:sz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487"/>
      </w:tblGrid>
      <w:tr w:rsidR="005D0D9A" w:rsidRPr="00AC79E7" w14:paraId="7CFB52EE" w14:textId="77777777" w:rsidTr="00637BC7">
        <w:trPr>
          <w:trHeight w:val="449"/>
          <w:jc w:val="center"/>
        </w:trPr>
        <w:tc>
          <w:tcPr>
            <w:tcW w:w="1458" w:type="dxa"/>
            <w:shd w:val="clear" w:color="auto" w:fill="auto"/>
            <w:vAlign w:val="bottom"/>
          </w:tcPr>
          <w:p w14:paraId="6319A523" w14:textId="77777777" w:rsidR="005D0D9A" w:rsidRPr="00AC79E7" w:rsidRDefault="005D0D9A" w:rsidP="00637BC7">
            <w:pPr>
              <w:pStyle w:val="Heading2"/>
              <w:spacing w:before="60" w:after="60"/>
              <w:rPr>
                <w:rFonts w:asciiTheme="minorHAnsi" w:hAnsiTheme="minorHAnsi" w:cstheme="minorHAnsi"/>
                <w:sz w:val="28"/>
              </w:rPr>
            </w:pPr>
            <w:bookmarkStart w:id="107" w:name="_Toc57621874"/>
            <w:r w:rsidRPr="00AC79E7">
              <w:rPr>
                <w:rFonts w:asciiTheme="minorHAnsi" w:hAnsiTheme="minorHAnsi" w:cstheme="minorHAnsi"/>
                <w:sz w:val="28"/>
              </w:rPr>
              <w:t>Bedrooms</w:t>
            </w:r>
            <w:bookmarkEnd w:id="107"/>
          </w:p>
        </w:tc>
        <w:tc>
          <w:tcPr>
            <w:tcW w:w="3487" w:type="dxa"/>
            <w:shd w:val="clear" w:color="auto" w:fill="auto"/>
            <w:vAlign w:val="bottom"/>
          </w:tcPr>
          <w:p w14:paraId="69E122A7" w14:textId="77777777" w:rsidR="005D0D9A" w:rsidRPr="00AC79E7" w:rsidRDefault="005D0D9A" w:rsidP="002718D8">
            <w:pPr>
              <w:pStyle w:val="Heading2"/>
              <w:spacing w:before="60" w:after="60"/>
              <w:jc w:val="left"/>
              <w:rPr>
                <w:rFonts w:asciiTheme="minorHAnsi" w:hAnsiTheme="minorHAnsi" w:cstheme="minorHAnsi"/>
                <w:sz w:val="28"/>
              </w:rPr>
            </w:pPr>
            <w:bookmarkStart w:id="108" w:name="_Toc57621875"/>
            <w:r w:rsidRPr="00AC79E7">
              <w:rPr>
                <w:rFonts w:asciiTheme="minorHAnsi" w:hAnsiTheme="minorHAnsi" w:cstheme="minorHAnsi"/>
                <w:sz w:val="28"/>
              </w:rPr>
              <w:t>HOME Maximum Subsidy</w:t>
            </w:r>
            <w:bookmarkEnd w:id="108"/>
          </w:p>
        </w:tc>
      </w:tr>
      <w:tr w:rsidR="005D0D9A" w:rsidRPr="00AC79E7" w14:paraId="111F123F" w14:textId="77777777" w:rsidTr="00637BC7">
        <w:trPr>
          <w:jc w:val="center"/>
        </w:trPr>
        <w:tc>
          <w:tcPr>
            <w:tcW w:w="1458" w:type="dxa"/>
            <w:shd w:val="clear" w:color="auto" w:fill="auto"/>
            <w:vAlign w:val="center"/>
          </w:tcPr>
          <w:p w14:paraId="50A974BD" w14:textId="77777777" w:rsidR="005D0D9A" w:rsidRPr="00AC79E7" w:rsidRDefault="005D0D9A" w:rsidP="00637BC7">
            <w:pPr>
              <w:pStyle w:val="Heading2"/>
              <w:spacing w:before="60" w:after="60"/>
              <w:rPr>
                <w:rFonts w:asciiTheme="minorHAnsi" w:hAnsiTheme="minorHAnsi" w:cstheme="minorHAnsi"/>
                <w:sz w:val="28"/>
              </w:rPr>
            </w:pPr>
            <w:bookmarkStart w:id="109" w:name="_Toc57621876"/>
            <w:r w:rsidRPr="00AC79E7">
              <w:rPr>
                <w:rFonts w:asciiTheme="minorHAnsi" w:hAnsiTheme="minorHAnsi" w:cstheme="minorHAnsi"/>
                <w:sz w:val="28"/>
              </w:rPr>
              <w:t>0</w:t>
            </w:r>
            <w:bookmarkEnd w:id="109"/>
          </w:p>
        </w:tc>
        <w:tc>
          <w:tcPr>
            <w:tcW w:w="3487" w:type="dxa"/>
            <w:shd w:val="clear" w:color="auto" w:fill="auto"/>
            <w:vAlign w:val="center"/>
          </w:tcPr>
          <w:p w14:paraId="0FF04F4E" w14:textId="1D2702BA" w:rsidR="005D0D9A" w:rsidRPr="00AC79E7" w:rsidRDefault="00637BC7" w:rsidP="002718D8">
            <w:pPr>
              <w:pStyle w:val="Heading2"/>
              <w:spacing w:before="60" w:after="60"/>
              <w:jc w:val="left"/>
              <w:rPr>
                <w:rFonts w:asciiTheme="minorHAnsi" w:hAnsiTheme="minorHAnsi" w:cstheme="minorHAnsi"/>
                <w:sz w:val="28"/>
              </w:rPr>
            </w:pPr>
            <w:bookmarkStart w:id="110" w:name="_Toc57621877"/>
            <w:r>
              <w:rPr>
                <w:rFonts w:asciiTheme="minorHAnsi" w:hAnsiTheme="minorHAnsi" w:cstheme="minorHAnsi"/>
                <w:sz w:val="28"/>
              </w:rPr>
              <w:t>$63,881</w:t>
            </w:r>
            <w:bookmarkEnd w:id="110"/>
          </w:p>
        </w:tc>
      </w:tr>
      <w:tr w:rsidR="005D0D9A" w:rsidRPr="00AC79E7" w14:paraId="39DC114B" w14:textId="77777777" w:rsidTr="00637BC7">
        <w:trPr>
          <w:jc w:val="center"/>
        </w:trPr>
        <w:tc>
          <w:tcPr>
            <w:tcW w:w="1458" w:type="dxa"/>
            <w:shd w:val="clear" w:color="auto" w:fill="auto"/>
            <w:vAlign w:val="center"/>
          </w:tcPr>
          <w:p w14:paraId="700BA31F" w14:textId="77777777" w:rsidR="005D0D9A" w:rsidRPr="00AC79E7" w:rsidRDefault="005D0D9A" w:rsidP="00637BC7">
            <w:pPr>
              <w:pStyle w:val="Heading2"/>
              <w:spacing w:before="60" w:after="60"/>
              <w:rPr>
                <w:rFonts w:asciiTheme="minorHAnsi" w:hAnsiTheme="minorHAnsi" w:cstheme="minorHAnsi"/>
                <w:sz w:val="28"/>
              </w:rPr>
            </w:pPr>
            <w:bookmarkStart w:id="111" w:name="_Toc57621878"/>
            <w:r w:rsidRPr="00AC79E7">
              <w:rPr>
                <w:rFonts w:asciiTheme="minorHAnsi" w:hAnsiTheme="minorHAnsi" w:cstheme="minorHAnsi"/>
                <w:sz w:val="28"/>
              </w:rPr>
              <w:t>1</w:t>
            </w:r>
            <w:bookmarkEnd w:id="111"/>
          </w:p>
        </w:tc>
        <w:tc>
          <w:tcPr>
            <w:tcW w:w="3487" w:type="dxa"/>
            <w:shd w:val="clear" w:color="auto" w:fill="auto"/>
            <w:vAlign w:val="center"/>
          </w:tcPr>
          <w:p w14:paraId="097DCADC" w14:textId="7E43778C" w:rsidR="005D0D9A" w:rsidRPr="00AC79E7" w:rsidRDefault="005D0D9A" w:rsidP="002718D8">
            <w:pPr>
              <w:pStyle w:val="Heading2"/>
              <w:spacing w:before="60" w:after="60"/>
              <w:jc w:val="left"/>
              <w:rPr>
                <w:rFonts w:asciiTheme="minorHAnsi" w:hAnsiTheme="minorHAnsi" w:cstheme="minorHAnsi"/>
                <w:sz w:val="28"/>
              </w:rPr>
            </w:pPr>
            <w:bookmarkStart w:id="112" w:name="_Toc57621879"/>
            <w:r w:rsidRPr="00AC79E7">
              <w:rPr>
                <w:rFonts w:asciiTheme="minorHAnsi" w:hAnsiTheme="minorHAnsi" w:cstheme="minorHAnsi"/>
                <w:sz w:val="28"/>
              </w:rPr>
              <w:t>$</w:t>
            </w:r>
            <w:r w:rsidR="00637BC7">
              <w:rPr>
                <w:rFonts w:asciiTheme="minorHAnsi" w:hAnsiTheme="minorHAnsi" w:cstheme="minorHAnsi"/>
                <w:sz w:val="28"/>
              </w:rPr>
              <w:t>73,230</w:t>
            </w:r>
            <w:bookmarkEnd w:id="112"/>
          </w:p>
        </w:tc>
      </w:tr>
      <w:tr w:rsidR="005D0D9A" w:rsidRPr="00AC79E7" w14:paraId="60837922" w14:textId="77777777" w:rsidTr="00637BC7">
        <w:trPr>
          <w:jc w:val="center"/>
        </w:trPr>
        <w:tc>
          <w:tcPr>
            <w:tcW w:w="1458" w:type="dxa"/>
            <w:shd w:val="clear" w:color="auto" w:fill="auto"/>
            <w:vAlign w:val="center"/>
          </w:tcPr>
          <w:p w14:paraId="4A904D00" w14:textId="77777777" w:rsidR="005D0D9A" w:rsidRPr="00AC79E7" w:rsidRDefault="005D0D9A" w:rsidP="00637BC7">
            <w:pPr>
              <w:pStyle w:val="Heading2"/>
              <w:spacing w:before="60" w:after="60"/>
              <w:rPr>
                <w:rFonts w:asciiTheme="minorHAnsi" w:hAnsiTheme="minorHAnsi" w:cstheme="minorHAnsi"/>
                <w:sz w:val="28"/>
              </w:rPr>
            </w:pPr>
            <w:bookmarkStart w:id="113" w:name="_Toc57621880"/>
            <w:r w:rsidRPr="00AC79E7">
              <w:rPr>
                <w:rFonts w:asciiTheme="minorHAnsi" w:hAnsiTheme="minorHAnsi" w:cstheme="minorHAnsi"/>
                <w:sz w:val="28"/>
              </w:rPr>
              <w:t>2</w:t>
            </w:r>
            <w:bookmarkEnd w:id="113"/>
          </w:p>
        </w:tc>
        <w:tc>
          <w:tcPr>
            <w:tcW w:w="3487" w:type="dxa"/>
            <w:shd w:val="clear" w:color="auto" w:fill="auto"/>
            <w:vAlign w:val="center"/>
          </w:tcPr>
          <w:p w14:paraId="1CE6E247" w14:textId="5547C2E1" w:rsidR="005D0D9A" w:rsidRPr="002718D8" w:rsidRDefault="005D0D9A" w:rsidP="002718D8">
            <w:pPr>
              <w:pStyle w:val="Heading2"/>
              <w:spacing w:before="60" w:after="60"/>
              <w:jc w:val="left"/>
              <w:rPr>
                <w:rFonts w:asciiTheme="minorHAnsi" w:hAnsiTheme="minorHAnsi" w:cstheme="minorHAnsi"/>
                <w:sz w:val="28"/>
              </w:rPr>
            </w:pPr>
            <w:bookmarkStart w:id="114" w:name="_Toc57621881"/>
            <w:r w:rsidRPr="002718D8">
              <w:rPr>
                <w:rFonts w:asciiTheme="minorHAnsi" w:hAnsiTheme="minorHAnsi" w:cstheme="minorHAnsi"/>
                <w:sz w:val="28"/>
              </w:rPr>
              <w:t>$</w:t>
            </w:r>
            <w:r w:rsidR="00637BC7">
              <w:rPr>
                <w:rFonts w:asciiTheme="minorHAnsi" w:hAnsiTheme="minorHAnsi" w:cstheme="minorHAnsi"/>
                <w:sz w:val="28"/>
              </w:rPr>
              <w:t>89,049</w:t>
            </w:r>
            <w:bookmarkEnd w:id="114"/>
          </w:p>
        </w:tc>
      </w:tr>
      <w:tr w:rsidR="005D0D9A" w:rsidRPr="00AC79E7" w14:paraId="5B683F3D" w14:textId="77777777" w:rsidTr="00637BC7">
        <w:trPr>
          <w:jc w:val="center"/>
        </w:trPr>
        <w:tc>
          <w:tcPr>
            <w:tcW w:w="1458" w:type="dxa"/>
            <w:shd w:val="clear" w:color="auto" w:fill="auto"/>
            <w:vAlign w:val="center"/>
          </w:tcPr>
          <w:p w14:paraId="2ECB0829" w14:textId="77777777" w:rsidR="005D0D9A" w:rsidRPr="00AC79E7" w:rsidRDefault="005D0D9A" w:rsidP="00637BC7">
            <w:pPr>
              <w:spacing w:before="60" w:after="60"/>
              <w:jc w:val="center"/>
              <w:rPr>
                <w:rFonts w:asciiTheme="minorHAnsi" w:hAnsiTheme="minorHAnsi" w:cstheme="minorHAnsi"/>
              </w:rPr>
            </w:pPr>
            <w:r w:rsidRPr="00AC79E7">
              <w:rPr>
                <w:rFonts w:asciiTheme="minorHAnsi" w:hAnsiTheme="minorHAnsi" w:cstheme="minorHAnsi"/>
                <w:b/>
              </w:rPr>
              <w:t>3</w:t>
            </w:r>
          </w:p>
        </w:tc>
        <w:tc>
          <w:tcPr>
            <w:tcW w:w="3487" w:type="dxa"/>
            <w:shd w:val="clear" w:color="auto" w:fill="auto"/>
            <w:vAlign w:val="center"/>
          </w:tcPr>
          <w:p w14:paraId="3E04DB92" w14:textId="6C50F83D" w:rsidR="005D0D9A" w:rsidRPr="00AC79E7" w:rsidRDefault="005D0D9A" w:rsidP="002718D8">
            <w:pPr>
              <w:pStyle w:val="Heading2"/>
              <w:spacing w:before="60" w:after="60"/>
              <w:jc w:val="left"/>
              <w:rPr>
                <w:rFonts w:asciiTheme="minorHAnsi" w:hAnsiTheme="minorHAnsi" w:cstheme="minorHAnsi"/>
                <w:sz w:val="28"/>
              </w:rPr>
            </w:pPr>
            <w:bookmarkStart w:id="115" w:name="_Toc57621882"/>
            <w:r w:rsidRPr="00AC79E7">
              <w:rPr>
                <w:rFonts w:asciiTheme="minorHAnsi" w:hAnsiTheme="minorHAnsi" w:cstheme="minorHAnsi"/>
                <w:sz w:val="28"/>
              </w:rPr>
              <w:t>$</w:t>
            </w:r>
            <w:r w:rsidR="00637BC7">
              <w:rPr>
                <w:rFonts w:asciiTheme="minorHAnsi" w:hAnsiTheme="minorHAnsi" w:cstheme="minorHAnsi"/>
                <w:sz w:val="28"/>
              </w:rPr>
              <w:t>115,201</w:t>
            </w:r>
            <w:bookmarkEnd w:id="115"/>
          </w:p>
        </w:tc>
      </w:tr>
      <w:tr w:rsidR="005D0D9A" w:rsidRPr="00AC79E7" w14:paraId="350CF834" w14:textId="77777777" w:rsidTr="00637BC7">
        <w:trPr>
          <w:jc w:val="center"/>
        </w:trPr>
        <w:tc>
          <w:tcPr>
            <w:tcW w:w="1458" w:type="dxa"/>
            <w:shd w:val="clear" w:color="auto" w:fill="auto"/>
            <w:vAlign w:val="center"/>
          </w:tcPr>
          <w:p w14:paraId="494EE0C6" w14:textId="77777777" w:rsidR="005D0D9A" w:rsidRPr="00AC79E7" w:rsidRDefault="005D0D9A" w:rsidP="00637BC7">
            <w:pPr>
              <w:spacing w:before="60" w:after="60"/>
              <w:jc w:val="center"/>
              <w:rPr>
                <w:rFonts w:asciiTheme="minorHAnsi" w:hAnsiTheme="minorHAnsi" w:cstheme="minorHAnsi"/>
                <w:b/>
              </w:rPr>
            </w:pPr>
            <w:r w:rsidRPr="00AC79E7">
              <w:rPr>
                <w:rFonts w:asciiTheme="minorHAnsi" w:hAnsiTheme="minorHAnsi" w:cstheme="minorHAnsi"/>
                <w:b/>
              </w:rPr>
              <w:t>4+</w:t>
            </w:r>
          </w:p>
        </w:tc>
        <w:tc>
          <w:tcPr>
            <w:tcW w:w="3487" w:type="dxa"/>
            <w:shd w:val="clear" w:color="auto" w:fill="auto"/>
            <w:vAlign w:val="center"/>
          </w:tcPr>
          <w:p w14:paraId="7211EF0F" w14:textId="67CCDB8D" w:rsidR="005D0D9A" w:rsidRPr="002718D8" w:rsidRDefault="005D0D9A" w:rsidP="002718D8">
            <w:pPr>
              <w:pStyle w:val="Heading2"/>
              <w:spacing w:before="60" w:after="60"/>
              <w:jc w:val="left"/>
              <w:rPr>
                <w:rFonts w:asciiTheme="minorHAnsi" w:hAnsiTheme="minorHAnsi" w:cstheme="minorHAnsi"/>
                <w:sz w:val="28"/>
              </w:rPr>
            </w:pPr>
            <w:bookmarkStart w:id="116" w:name="_Toc57621883"/>
            <w:r w:rsidRPr="002718D8">
              <w:rPr>
                <w:rFonts w:asciiTheme="minorHAnsi" w:hAnsiTheme="minorHAnsi" w:cstheme="minorHAnsi"/>
                <w:sz w:val="28"/>
              </w:rPr>
              <w:t>$</w:t>
            </w:r>
            <w:r w:rsidR="00637BC7">
              <w:rPr>
                <w:rFonts w:asciiTheme="minorHAnsi" w:hAnsiTheme="minorHAnsi" w:cstheme="minorHAnsi"/>
                <w:sz w:val="28"/>
              </w:rPr>
              <w:t>126,454</w:t>
            </w:r>
            <w:bookmarkEnd w:id="116"/>
          </w:p>
        </w:tc>
      </w:tr>
    </w:tbl>
    <w:p w14:paraId="7B699816" w14:textId="77777777" w:rsidR="00733E7C" w:rsidRDefault="00733E7C" w:rsidP="00864862">
      <w:pPr>
        <w:rPr>
          <w:rFonts w:asciiTheme="minorHAnsi" w:hAnsiTheme="minorHAnsi" w:cstheme="minorHAnsi"/>
        </w:rPr>
      </w:pPr>
    </w:p>
    <w:p w14:paraId="55155227" w14:textId="6930423A" w:rsidR="002562BE" w:rsidRPr="00733E7C" w:rsidRDefault="002718D8" w:rsidP="00733E7C">
      <w:pPr>
        <w:jc w:val="center"/>
        <w:rPr>
          <w:rFonts w:asciiTheme="minorHAnsi" w:hAnsiTheme="minorHAnsi" w:cstheme="minorHAnsi"/>
          <w:sz w:val="18"/>
          <w:szCs w:val="18"/>
        </w:rPr>
      </w:pPr>
      <w:r w:rsidRPr="00733E7C">
        <w:rPr>
          <w:rFonts w:asciiTheme="minorHAnsi" w:hAnsiTheme="minorHAnsi" w:cstheme="minorHAnsi"/>
          <w:sz w:val="18"/>
          <w:szCs w:val="18"/>
        </w:rPr>
        <w:t>HOME Maximum Per-Unit Subsidy Limits – Published on HUD.exchange June 2020.</w:t>
      </w:r>
    </w:p>
    <w:p w14:paraId="19122275" w14:textId="77777777" w:rsidR="00733E7C" w:rsidRDefault="00733E7C" w:rsidP="00733E7C">
      <w:pPr>
        <w:overflowPunct/>
        <w:autoSpaceDE/>
        <w:autoSpaceDN/>
        <w:adjustRightInd/>
        <w:textAlignment w:val="auto"/>
        <w:rPr>
          <w:rFonts w:asciiTheme="minorHAnsi" w:hAnsiTheme="minorHAnsi" w:cstheme="minorHAnsi"/>
          <w:sz w:val="28"/>
        </w:rPr>
      </w:pPr>
      <w:bookmarkStart w:id="117" w:name="_Toc526437037"/>
    </w:p>
    <w:p w14:paraId="40FEBF98"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5F0FAC8C"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08868E6C"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39CD22DB"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75A91B6E"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31C18038"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011D1469"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71EA5CA7"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38DBFAA8"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2F28D4D0"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5AF75FC0"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19633C8D" w14:textId="77777777" w:rsidR="006408E8" w:rsidRDefault="006408E8" w:rsidP="008F7304">
      <w:pPr>
        <w:overflowPunct/>
        <w:autoSpaceDE/>
        <w:autoSpaceDN/>
        <w:adjustRightInd/>
        <w:spacing w:after="160"/>
        <w:textAlignment w:val="auto"/>
        <w:rPr>
          <w:rFonts w:asciiTheme="minorHAnsi" w:hAnsiTheme="minorHAnsi" w:cstheme="minorHAnsi"/>
          <w:b/>
          <w:bCs/>
          <w:sz w:val="28"/>
          <w:szCs w:val="28"/>
        </w:rPr>
      </w:pPr>
    </w:p>
    <w:p w14:paraId="65B16130" w14:textId="5F213E63" w:rsidR="001A70F3" w:rsidRPr="0019530E" w:rsidRDefault="001A70F3" w:rsidP="008F7304">
      <w:pPr>
        <w:overflowPunct/>
        <w:autoSpaceDE/>
        <w:autoSpaceDN/>
        <w:adjustRightInd/>
        <w:spacing w:after="160"/>
        <w:textAlignment w:val="auto"/>
        <w:rPr>
          <w:rFonts w:asciiTheme="minorHAnsi" w:hAnsiTheme="minorHAnsi" w:cstheme="minorHAnsi"/>
          <w:b/>
          <w:bCs/>
          <w:sz w:val="28"/>
          <w:szCs w:val="28"/>
        </w:rPr>
      </w:pPr>
      <w:r w:rsidRPr="0019530E">
        <w:rPr>
          <w:rFonts w:asciiTheme="minorHAnsi" w:hAnsiTheme="minorHAnsi" w:cstheme="minorHAnsi"/>
          <w:b/>
          <w:bCs/>
          <w:sz w:val="28"/>
          <w:szCs w:val="28"/>
        </w:rPr>
        <w:lastRenderedPageBreak/>
        <w:t xml:space="preserve">Attachment </w:t>
      </w:r>
      <w:r w:rsidR="006408E8">
        <w:rPr>
          <w:rFonts w:asciiTheme="minorHAnsi" w:hAnsiTheme="minorHAnsi" w:cstheme="minorHAnsi"/>
          <w:b/>
          <w:bCs/>
          <w:sz w:val="28"/>
          <w:szCs w:val="28"/>
        </w:rPr>
        <w:t>B</w:t>
      </w:r>
      <w:r w:rsidRPr="0019530E">
        <w:rPr>
          <w:rFonts w:asciiTheme="minorHAnsi" w:hAnsiTheme="minorHAnsi" w:cstheme="minorHAnsi"/>
          <w:b/>
          <w:bCs/>
          <w:sz w:val="28"/>
          <w:szCs w:val="28"/>
        </w:rPr>
        <w:t xml:space="preserve">:  </w:t>
      </w:r>
      <w:bookmarkEnd w:id="117"/>
      <w:r w:rsidR="00AC1EBE" w:rsidRPr="0019530E">
        <w:rPr>
          <w:rFonts w:asciiTheme="minorHAnsi" w:hAnsiTheme="minorHAnsi" w:cstheme="minorHAnsi"/>
          <w:b/>
          <w:bCs/>
          <w:sz w:val="28"/>
          <w:szCs w:val="28"/>
        </w:rPr>
        <w:t>Determining Income</w:t>
      </w:r>
    </w:p>
    <w:p w14:paraId="61A58BAD" w14:textId="77777777" w:rsidR="00B5730D" w:rsidRDefault="00B5730D" w:rsidP="00C562C0">
      <w:pPr>
        <w:rPr>
          <w:rFonts w:asciiTheme="minorHAnsi" w:hAnsiTheme="minorHAnsi" w:cstheme="minorHAnsi"/>
          <w:sz w:val="22"/>
          <w:szCs w:val="22"/>
        </w:rPr>
      </w:pPr>
      <w:r>
        <w:rPr>
          <w:rFonts w:asciiTheme="minorHAnsi" w:hAnsiTheme="minorHAnsi" w:cstheme="minorHAnsi"/>
          <w:sz w:val="22"/>
          <w:szCs w:val="22"/>
        </w:rPr>
        <w:t>For reference, the</w:t>
      </w:r>
      <w:r w:rsidR="00C562C0">
        <w:rPr>
          <w:rFonts w:asciiTheme="minorHAnsi" w:hAnsiTheme="minorHAnsi" w:cstheme="minorHAnsi"/>
          <w:sz w:val="22"/>
          <w:szCs w:val="22"/>
        </w:rPr>
        <w:t xml:space="preserve"> Code of Federal Regulations regarding income determination in the HOME program </w:t>
      </w:r>
      <w:r>
        <w:rPr>
          <w:rFonts w:asciiTheme="minorHAnsi" w:hAnsiTheme="minorHAnsi" w:cstheme="minorHAnsi"/>
          <w:sz w:val="22"/>
          <w:szCs w:val="22"/>
        </w:rPr>
        <w:t xml:space="preserve">on </w:t>
      </w:r>
      <w:r w:rsidR="00C562C0">
        <w:rPr>
          <w:rFonts w:asciiTheme="minorHAnsi" w:hAnsiTheme="minorHAnsi" w:cstheme="minorHAnsi"/>
          <w:sz w:val="22"/>
          <w:szCs w:val="22"/>
        </w:rPr>
        <w:t xml:space="preserve">is cited below (November 23, 2020). </w:t>
      </w:r>
    </w:p>
    <w:p w14:paraId="53342BD9" w14:textId="77777777" w:rsidR="00B5730D" w:rsidRDefault="00B5730D" w:rsidP="00C562C0">
      <w:pPr>
        <w:rPr>
          <w:rFonts w:asciiTheme="minorHAnsi" w:hAnsiTheme="minorHAnsi" w:cstheme="minorHAnsi"/>
          <w:sz w:val="22"/>
          <w:szCs w:val="22"/>
        </w:rPr>
      </w:pPr>
    </w:p>
    <w:p w14:paraId="4D0F0802" w14:textId="71CF5806" w:rsidR="00C562C0" w:rsidRPr="00C562C0" w:rsidRDefault="00C562C0" w:rsidP="00C562C0">
      <w:pPr>
        <w:rPr>
          <w:rFonts w:asciiTheme="minorHAnsi" w:hAnsiTheme="minorHAnsi" w:cstheme="minorHAnsi"/>
          <w:sz w:val="22"/>
          <w:szCs w:val="22"/>
        </w:rPr>
      </w:pPr>
      <w:r>
        <w:rPr>
          <w:rFonts w:asciiTheme="minorHAnsi" w:hAnsiTheme="minorHAnsi" w:cstheme="minorHAnsi"/>
          <w:sz w:val="22"/>
          <w:szCs w:val="22"/>
        </w:rPr>
        <w:t xml:space="preserve">Notes follow </w:t>
      </w:r>
      <w:r w:rsidR="00B5730D">
        <w:rPr>
          <w:rFonts w:asciiTheme="minorHAnsi" w:hAnsiTheme="minorHAnsi" w:cstheme="minorHAnsi"/>
          <w:sz w:val="22"/>
          <w:szCs w:val="22"/>
        </w:rPr>
        <w:t>the federal regulation with regard to City policies</w:t>
      </w:r>
      <w:r>
        <w:rPr>
          <w:rFonts w:asciiTheme="minorHAnsi" w:hAnsiTheme="minorHAnsi" w:cstheme="minorHAnsi"/>
          <w:sz w:val="22"/>
          <w:szCs w:val="22"/>
        </w:rPr>
        <w:t>.</w:t>
      </w:r>
    </w:p>
    <w:p w14:paraId="4709EE51" w14:textId="3A899DE2" w:rsidR="00AC1EBE" w:rsidRPr="00C562C0" w:rsidRDefault="00AC1EBE" w:rsidP="00AC1EBE">
      <w:pPr>
        <w:pStyle w:val="Heading2"/>
        <w:shd w:val="clear" w:color="auto" w:fill="FFFFFF"/>
        <w:spacing w:before="200"/>
        <w:jc w:val="left"/>
        <w:rPr>
          <w:rFonts w:asciiTheme="minorHAnsi" w:hAnsiTheme="minorHAnsi" w:cstheme="minorHAnsi"/>
          <w:color w:val="000000"/>
          <w:sz w:val="22"/>
          <w:szCs w:val="22"/>
        </w:rPr>
      </w:pPr>
      <w:bookmarkStart w:id="118" w:name="_Toc57621884"/>
      <w:r w:rsidRPr="00C562C0">
        <w:rPr>
          <w:rFonts w:asciiTheme="minorHAnsi" w:hAnsiTheme="minorHAnsi" w:cstheme="minorHAnsi"/>
          <w:color w:val="000000"/>
          <w:sz w:val="22"/>
          <w:szCs w:val="22"/>
        </w:rPr>
        <w:t>24 CFR 92.203   </w:t>
      </w:r>
      <w:r w:rsidR="002A064A">
        <w:rPr>
          <w:rFonts w:asciiTheme="minorHAnsi" w:hAnsiTheme="minorHAnsi" w:cstheme="minorHAnsi"/>
          <w:color w:val="000000"/>
          <w:sz w:val="22"/>
          <w:szCs w:val="22"/>
        </w:rPr>
        <w:t xml:space="preserve">HOME </w:t>
      </w:r>
      <w:r w:rsidRPr="00C562C0">
        <w:rPr>
          <w:rFonts w:asciiTheme="minorHAnsi" w:hAnsiTheme="minorHAnsi" w:cstheme="minorHAnsi"/>
          <w:color w:val="000000"/>
          <w:sz w:val="22"/>
          <w:szCs w:val="22"/>
        </w:rPr>
        <w:t>Income determinations.</w:t>
      </w:r>
      <w:bookmarkEnd w:id="118"/>
    </w:p>
    <w:p w14:paraId="63087942" w14:textId="77777777"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C562C0">
        <w:rPr>
          <w:rFonts w:asciiTheme="minorHAnsi" w:hAnsiTheme="minorHAnsi" w:cstheme="minorHAnsi"/>
          <w:color w:val="000000"/>
          <w:sz w:val="22"/>
          <w:szCs w:val="22"/>
        </w:rPr>
        <w:t>(a) The HOME program has income targeting requirements for the HOME program and for HOME projects. Therefore, the participating jurisdiction must determine each family is income eligible by determining the family's annual income.</w:t>
      </w:r>
    </w:p>
    <w:p w14:paraId="5720BF07" w14:textId="77777777"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C562C0">
        <w:rPr>
          <w:rFonts w:asciiTheme="minorHAnsi" w:hAnsiTheme="minorHAnsi" w:cstheme="minorHAnsi"/>
          <w:color w:val="000000"/>
          <w:sz w:val="22"/>
          <w:szCs w:val="22"/>
        </w:rPr>
        <w:t xml:space="preserve">(1) For families who are </w:t>
      </w:r>
      <w:r w:rsidRPr="00B5730D">
        <w:rPr>
          <w:rFonts w:asciiTheme="minorHAnsi" w:hAnsiTheme="minorHAnsi" w:cstheme="minorHAnsi"/>
          <w:color w:val="000000"/>
          <w:sz w:val="22"/>
          <w:szCs w:val="22"/>
          <w:highlight w:val="yellow"/>
        </w:rPr>
        <w:t>tenants in HOME-assisted housing and not receiving HOME tenant-based rental assistance</w:t>
      </w:r>
      <w:r w:rsidRPr="00C562C0">
        <w:rPr>
          <w:rFonts w:asciiTheme="minorHAnsi" w:hAnsiTheme="minorHAnsi" w:cstheme="minorHAnsi"/>
          <w:color w:val="000000"/>
          <w:sz w:val="22"/>
          <w:szCs w:val="22"/>
        </w:rPr>
        <w:t xml:space="preserve">, the participating jurisdiction must </w:t>
      </w:r>
      <w:r w:rsidRPr="00B5730D">
        <w:rPr>
          <w:rFonts w:asciiTheme="minorHAnsi" w:hAnsiTheme="minorHAnsi" w:cstheme="minorHAnsi"/>
          <w:color w:val="000000"/>
          <w:sz w:val="22"/>
          <w:szCs w:val="22"/>
          <w:highlight w:val="yellow"/>
        </w:rPr>
        <w:t>initially determine annual income using the method in paragraph (a)(1)(i)</w:t>
      </w:r>
      <w:r w:rsidRPr="00C562C0">
        <w:rPr>
          <w:rFonts w:asciiTheme="minorHAnsi" w:hAnsiTheme="minorHAnsi" w:cstheme="minorHAnsi"/>
          <w:color w:val="000000"/>
          <w:sz w:val="22"/>
          <w:szCs w:val="22"/>
        </w:rPr>
        <w:t xml:space="preserve"> of this section. </w:t>
      </w:r>
      <w:r w:rsidRPr="00B5730D">
        <w:rPr>
          <w:rFonts w:asciiTheme="minorHAnsi" w:hAnsiTheme="minorHAnsi" w:cstheme="minorHAnsi"/>
          <w:color w:val="000000"/>
          <w:sz w:val="22"/>
          <w:szCs w:val="22"/>
          <w:highlight w:val="cyan"/>
        </w:rPr>
        <w:t>For subsequent income determinations</w:t>
      </w:r>
      <w:r w:rsidRPr="00C562C0">
        <w:rPr>
          <w:rFonts w:asciiTheme="minorHAnsi" w:hAnsiTheme="minorHAnsi" w:cstheme="minorHAnsi"/>
          <w:color w:val="000000"/>
          <w:sz w:val="22"/>
          <w:szCs w:val="22"/>
        </w:rPr>
        <w:t xml:space="preserve"> during the period of affordability, the participating </w:t>
      </w:r>
      <w:r w:rsidRPr="00B5730D">
        <w:rPr>
          <w:rFonts w:asciiTheme="minorHAnsi" w:hAnsiTheme="minorHAnsi" w:cstheme="minorHAnsi"/>
          <w:color w:val="000000"/>
          <w:sz w:val="22"/>
          <w:szCs w:val="22"/>
          <w:highlight w:val="cyan"/>
        </w:rPr>
        <w:t>jurisdiction may use any one of the following methods</w:t>
      </w:r>
      <w:r w:rsidRPr="00C562C0">
        <w:rPr>
          <w:rFonts w:asciiTheme="minorHAnsi" w:hAnsiTheme="minorHAnsi" w:cstheme="minorHAnsi"/>
          <w:color w:val="000000"/>
          <w:sz w:val="22"/>
          <w:szCs w:val="22"/>
        </w:rPr>
        <w:t xml:space="preserve"> in accordance with §92.252(h):</w:t>
      </w:r>
    </w:p>
    <w:p w14:paraId="1E4D5885" w14:textId="77777777"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B5730D">
        <w:rPr>
          <w:rFonts w:asciiTheme="minorHAnsi" w:hAnsiTheme="minorHAnsi" w:cstheme="minorHAnsi"/>
          <w:color w:val="000000"/>
          <w:sz w:val="22"/>
          <w:szCs w:val="22"/>
          <w:highlight w:val="yellow"/>
        </w:rPr>
        <w:t>(i) Examine at least 2 months of source documents evidencing annual income (e.g., wage statement, interest statement, unemployment compensation statement) for the family.</w:t>
      </w:r>
    </w:p>
    <w:p w14:paraId="1849AC27" w14:textId="77777777"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B5730D">
        <w:rPr>
          <w:rFonts w:asciiTheme="minorHAnsi" w:hAnsiTheme="minorHAnsi" w:cstheme="minorHAnsi"/>
          <w:color w:val="000000"/>
          <w:sz w:val="22"/>
          <w:szCs w:val="22"/>
          <w:highlight w:val="cyan"/>
        </w:rPr>
        <w:t>(ii) Obtain from the family a written statement of the amount of the family's annual income and family size, along with a certification that the information is complete and accurate. The certification must state that the family will provide source documents upon request.</w:t>
      </w:r>
    </w:p>
    <w:p w14:paraId="5D5E12BB" w14:textId="77777777"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C562C0">
        <w:rPr>
          <w:rFonts w:asciiTheme="minorHAnsi" w:hAnsiTheme="minorHAnsi" w:cstheme="minorHAnsi"/>
          <w:color w:val="000000"/>
          <w:sz w:val="22"/>
          <w:szCs w:val="22"/>
        </w:rPr>
        <w:t>(iii) Obtain a written statement from the administrator of a government program under which the family receives benefits and which examines each year the annual income of the family. The statement must indicate the tenant's family size and state the amount of the family's annual income; or alternatively, the statement must indicate the current dollar limit for very low- or low-income families for the family size of the tenant and state that the tenant's annual income does not exceed this limit.</w:t>
      </w:r>
    </w:p>
    <w:p w14:paraId="7D018378" w14:textId="77777777"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C562C0">
        <w:rPr>
          <w:rFonts w:asciiTheme="minorHAnsi" w:hAnsiTheme="minorHAnsi" w:cstheme="minorHAnsi"/>
          <w:color w:val="000000"/>
          <w:sz w:val="22"/>
          <w:szCs w:val="22"/>
        </w:rPr>
        <w:t xml:space="preserve">(2) </w:t>
      </w:r>
      <w:r w:rsidRPr="00B5730D">
        <w:rPr>
          <w:rFonts w:asciiTheme="minorHAnsi" w:hAnsiTheme="minorHAnsi" w:cstheme="minorHAnsi"/>
          <w:color w:val="000000"/>
          <w:sz w:val="22"/>
          <w:szCs w:val="22"/>
          <w:highlight w:val="green"/>
        </w:rPr>
        <w:t>For all other families (i.e., homeowners receiving rehabilitation assistance, homebuyers, and recipients of HOME tenant-based rental assistance), the participating jurisdiction must determine annual income by examining at least 2 months of source documents</w:t>
      </w:r>
      <w:r w:rsidRPr="00C562C0">
        <w:rPr>
          <w:rFonts w:asciiTheme="minorHAnsi" w:hAnsiTheme="minorHAnsi" w:cstheme="minorHAnsi"/>
          <w:color w:val="000000"/>
          <w:sz w:val="22"/>
          <w:szCs w:val="22"/>
        </w:rPr>
        <w:t xml:space="preserve"> evidencing annual income (e.g., wage statement, interest statement, unemployment compensation statement) for the family.</w:t>
      </w:r>
    </w:p>
    <w:p w14:paraId="3E1D963E" w14:textId="77777777"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C562C0">
        <w:rPr>
          <w:rFonts w:asciiTheme="minorHAnsi" w:hAnsiTheme="minorHAnsi" w:cstheme="minorHAnsi"/>
          <w:color w:val="000000"/>
          <w:sz w:val="22"/>
          <w:szCs w:val="22"/>
        </w:rPr>
        <w:t>(b) When determining whether a family is income eligible, the participating jurisdiction must use one of the following two definitions of “annual income”:</w:t>
      </w:r>
    </w:p>
    <w:p w14:paraId="1019A7E9" w14:textId="77777777"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C562C0">
        <w:rPr>
          <w:rFonts w:asciiTheme="minorHAnsi" w:hAnsiTheme="minorHAnsi" w:cstheme="minorHAnsi"/>
          <w:color w:val="000000"/>
          <w:sz w:val="22"/>
          <w:szCs w:val="22"/>
        </w:rPr>
        <w:t>(1) Annual income as defined at 24 CFR 5.609 (except when determining the income of a homeowner for an owner-occupied rehabilitation project, the value of the homeowner's principal residence may be excluded from the calculation of Net Family Assets, as defined in 24 CFR 5.603); or</w:t>
      </w:r>
    </w:p>
    <w:p w14:paraId="434B51E3" w14:textId="77777777"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C562C0">
        <w:rPr>
          <w:rFonts w:asciiTheme="minorHAnsi" w:hAnsiTheme="minorHAnsi" w:cstheme="minorHAnsi"/>
          <w:color w:val="000000"/>
          <w:sz w:val="22"/>
          <w:szCs w:val="22"/>
        </w:rPr>
        <w:t>(2) Adjusted gross income as defined for purposes of reporting under Internal Revenue Service Form 1040 series for individual Federal annual income tax purposes.</w:t>
      </w:r>
    </w:p>
    <w:p w14:paraId="3B914CCE" w14:textId="49A48944"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C562C0">
        <w:rPr>
          <w:rFonts w:asciiTheme="minorHAnsi" w:hAnsiTheme="minorHAnsi" w:cstheme="minorHAnsi"/>
          <w:color w:val="000000"/>
          <w:sz w:val="22"/>
          <w:szCs w:val="22"/>
        </w:rPr>
        <w:t xml:space="preserve">(c) Although the participating jurisdiction may use either of the definitions of “annual income” permitted in paragraph (b) of this section to calculate adjusted income, </w:t>
      </w:r>
      <w:r w:rsidRPr="00D22C61">
        <w:rPr>
          <w:rFonts w:asciiTheme="minorHAnsi" w:hAnsiTheme="minorHAnsi" w:cstheme="minorHAnsi"/>
          <w:color w:val="000000"/>
          <w:sz w:val="22"/>
          <w:szCs w:val="22"/>
          <w:highlight w:val="magenta"/>
        </w:rPr>
        <w:t>it must apply exclusions from income established at 24 CFR 5.611</w:t>
      </w:r>
      <w:r w:rsidRPr="00C562C0">
        <w:rPr>
          <w:rFonts w:asciiTheme="minorHAnsi" w:hAnsiTheme="minorHAnsi" w:cstheme="minorHAnsi"/>
          <w:color w:val="000000"/>
          <w:sz w:val="22"/>
          <w:szCs w:val="22"/>
        </w:rPr>
        <w:t>. The HOME rents for very low-income families established under §92.252(b)(2) are based on adjusted income. In addition, the participating jurisdiction may base the amount of tenant-based rental assistance on the adjusted income of the family. The participating jurisdiction may use only one definition for each HOME-assisted program (e.g., down</w:t>
      </w:r>
      <w:r w:rsidR="004C5F9B">
        <w:rPr>
          <w:rFonts w:asciiTheme="minorHAnsi" w:hAnsiTheme="minorHAnsi" w:cstheme="minorHAnsi"/>
          <w:color w:val="000000"/>
          <w:sz w:val="22"/>
          <w:szCs w:val="22"/>
        </w:rPr>
        <w:t xml:space="preserve"> </w:t>
      </w:r>
      <w:r w:rsidRPr="00C562C0">
        <w:rPr>
          <w:rFonts w:asciiTheme="minorHAnsi" w:hAnsiTheme="minorHAnsi" w:cstheme="minorHAnsi"/>
          <w:color w:val="000000"/>
          <w:sz w:val="22"/>
          <w:szCs w:val="22"/>
        </w:rPr>
        <w:t>payment assistance program) that it administers and for each rental housing project.</w:t>
      </w:r>
    </w:p>
    <w:p w14:paraId="503C3E6C" w14:textId="77777777"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C562C0">
        <w:rPr>
          <w:rFonts w:asciiTheme="minorHAnsi" w:hAnsiTheme="minorHAnsi" w:cstheme="minorHAnsi"/>
          <w:color w:val="000000"/>
          <w:sz w:val="22"/>
          <w:szCs w:val="22"/>
        </w:rPr>
        <w:lastRenderedPageBreak/>
        <w:t xml:space="preserve">(d)(1) The participating jurisdiction must calculate the annual income of the family by projecting the prevailing rate of income of the family at the time the participating jurisdiction determines that the family is income eligible. Annual income shall include income from </w:t>
      </w:r>
      <w:r w:rsidRPr="00B5730D">
        <w:rPr>
          <w:rFonts w:asciiTheme="minorHAnsi" w:hAnsiTheme="minorHAnsi" w:cstheme="minorHAnsi"/>
          <w:color w:val="000000"/>
          <w:sz w:val="22"/>
          <w:szCs w:val="22"/>
          <w:highlight w:val="lightGray"/>
        </w:rPr>
        <w:t>all persons in the household</w:t>
      </w:r>
      <w:r w:rsidRPr="00C562C0">
        <w:rPr>
          <w:rFonts w:asciiTheme="minorHAnsi" w:hAnsiTheme="minorHAnsi" w:cstheme="minorHAnsi"/>
          <w:color w:val="000000"/>
          <w:sz w:val="22"/>
          <w:szCs w:val="22"/>
        </w:rPr>
        <w:t>. Income or asset enhancement derived from the HOME-assisted project shall not be considered in calculating annual income.</w:t>
      </w:r>
    </w:p>
    <w:p w14:paraId="323388EE" w14:textId="77777777" w:rsidR="00AC1EBE" w:rsidRPr="00C562C0" w:rsidRDefault="00AC1EBE" w:rsidP="00AC1EBE">
      <w:pPr>
        <w:pStyle w:val="NormalWeb"/>
        <w:shd w:val="clear" w:color="auto" w:fill="FFFFFF"/>
        <w:ind w:firstLine="480"/>
        <w:rPr>
          <w:rFonts w:asciiTheme="minorHAnsi" w:hAnsiTheme="minorHAnsi" w:cstheme="minorHAnsi"/>
          <w:color w:val="000000"/>
          <w:sz w:val="22"/>
          <w:szCs w:val="22"/>
        </w:rPr>
      </w:pPr>
      <w:r w:rsidRPr="00C562C0">
        <w:rPr>
          <w:rFonts w:asciiTheme="minorHAnsi" w:hAnsiTheme="minorHAnsi" w:cstheme="minorHAnsi"/>
          <w:color w:val="000000"/>
          <w:sz w:val="22"/>
          <w:szCs w:val="22"/>
        </w:rPr>
        <w:t xml:space="preserve">(2) The participating jurisdiction is not required to re-examine the family's income at the time the HOME assistance is provided, </w:t>
      </w:r>
      <w:r w:rsidRPr="00B5730D">
        <w:rPr>
          <w:rFonts w:asciiTheme="minorHAnsi" w:hAnsiTheme="minorHAnsi" w:cstheme="minorHAnsi"/>
          <w:color w:val="000000"/>
          <w:sz w:val="22"/>
          <w:szCs w:val="22"/>
          <w:highlight w:val="lightGray"/>
        </w:rPr>
        <w:t>unless more than six months has elapsed</w:t>
      </w:r>
      <w:r w:rsidRPr="00C562C0">
        <w:rPr>
          <w:rFonts w:asciiTheme="minorHAnsi" w:hAnsiTheme="minorHAnsi" w:cstheme="minorHAnsi"/>
          <w:color w:val="000000"/>
          <w:sz w:val="22"/>
          <w:szCs w:val="22"/>
        </w:rPr>
        <w:t xml:space="preserve"> since the participating jurisdiction determined that the family qualified as income eligible.</w:t>
      </w:r>
    </w:p>
    <w:p w14:paraId="7E18E82D" w14:textId="6B481A98" w:rsidR="00AC1EBE" w:rsidRDefault="00AC1EBE" w:rsidP="00AC1EBE">
      <w:pPr>
        <w:pStyle w:val="NormalWeb"/>
        <w:shd w:val="clear" w:color="auto" w:fill="FFFFFF"/>
        <w:ind w:firstLine="480"/>
        <w:rPr>
          <w:rFonts w:asciiTheme="minorHAnsi" w:hAnsiTheme="minorHAnsi" w:cstheme="minorHAnsi"/>
          <w:color w:val="000000"/>
          <w:sz w:val="22"/>
          <w:szCs w:val="22"/>
        </w:rPr>
      </w:pPr>
      <w:r w:rsidRPr="00C562C0">
        <w:rPr>
          <w:rFonts w:asciiTheme="minorHAnsi" w:hAnsiTheme="minorHAnsi" w:cstheme="minorHAnsi"/>
          <w:color w:val="000000"/>
          <w:sz w:val="22"/>
          <w:szCs w:val="22"/>
        </w:rPr>
        <w:t>(3) The participating jurisdiction must follow the requirements in §5.617 when making subsequent income determinations of persons with disabilities who are tenants in HOME-assisted rental housing or who receive tenant-based rental assistance.</w:t>
      </w:r>
    </w:p>
    <w:p w14:paraId="483137D9" w14:textId="15577A7A" w:rsidR="002A5688" w:rsidRDefault="00B5730D" w:rsidP="00B5730D">
      <w:pPr>
        <w:pStyle w:val="NormalWeb"/>
        <w:shd w:val="clear" w:color="auto" w:fill="FFFFFF"/>
        <w:rPr>
          <w:rFonts w:asciiTheme="minorHAnsi" w:hAnsiTheme="minorHAnsi" w:cstheme="minorHAnsi"/>
          <w:b/>
          <w:bCs/>
          <w:color w:val="000000"/>
          <w:sz w:val="22"/>
          <w:szCs w:val="22"/>
        </w:rPr>
      </w:pPr>
      <w:r>
        <w:rPr>
          <w:rFonts w:asciiTheme="minorHAnsi" w:hAnsiTheme="minorHAnsi" w:cstheme="minorHAnsi"/>
          <w:b/>
          <w:bCs/>
          <w:color w:val="000000"/>
          <w:sz w:val="22"/>
          <w:szCs w:val="22"/>
        </w:rPr>
        <w:t>City Policies with regard to Income Determination</w:t>
      </w:r>
    </w:p>
    <w:p w14:paraId="0113606B" w14:textId="77777777" w:rsidR="00F44600" w:rsidRDefault="00F44600" w:rsidP="00F44600">
      <w:pPr>
        <w:pStyle w:val="NormalWeb"/>
        <w:shd w:val="clear" w:color="auto" w:fill="FFFFFF"/>
        <w:rPr>
          <w:rFonts w:asciiTheme="minorHAnsi" w:hAnsiTheme="minorHAnsi" w:cstheme="minorHAnsi"/>
          <w:b/>
          <w:bCs/>
          <w:color w:val="000000"/>
          <w:sz w:val="22"/>
          <w:szCs w:val="22"/>
        </w:rPr>
      </w:pPr>
      <w:r>
        <w:rPr>
          <w:rFonts w:asciiTheme="minorHAnsi" w:hAnsiTheme="minorHAnsi" w:cstheme="minorHAnsi"/>
          <w:b/>
          <w:bCs/>
          <w:color w:val="000000"/>
          <w:sz w:val="22"/>
          <w:szCs w:val="22"/>
        </w:rPr>
        <w:t>Use of the Part 5 Method to Determine Income</w:t>
      </w:r>
    </w:p>
    <w:p w14:paraId="7383C027" w14:textId="4C7AB3AE" w:rsidR="0071558C" w:rsidRDefault="00B16B3C" w:rsidP="00F44600">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When determining whether a family (household) is income eligible, the City will use (require use of) the definition of income as defined in 24 CFR 5.609 (known as the Part 5 method). </w:t>
      </w:r>
      <w:r w:rsidR="0071558C" w:rsidRPr="00C562C0">
        <w:rPr>
          <w:rFonts w:asciiTheme="minorHAnsi" w:hAnsiTheme="minorHAnsi" w:cstheme="minorHAnsi"/>
          <w:color w:val="000000"/>
          <w:sz w:val="22"/>
          <w:szCs w:val="22"/>
        </w:rPr>
        <w:t>The Part 5 definition of annual income is the gross amount of income of all adult household members that is anticipated to be received during the coming 12-month period. This definition sounds straightforward, but there are several specific issues related to the calculation of Part 5 annual income</w:t>
      </w:r>
      <w:r w:rsidR="0071558C">
        <w:rPr>
          <w:rFonts w:asciiTheme="minorHAnsi" w:hAnsiTheme="minorHAnsi" w:cstheme="minorHAnsi"/>
          <w:color w:val="000000"/>
          <w:sz w:val="22"/>
          <w:szCs w:val="22"/>
        </w:rPr>
        <w:t>.</w:t>
      </w:r>
      <w:r w:rsidR="00F44600">
        <w:rPr>
          <w:rFonts w:asciiTheme="minorHAnsi" w:hAnsiTheme="minorHAnsi" w:cstheme="minorHAnsi"/>
          <w:color w:val="000000"/>
          <w:sz w:val="22"/>
          <w:szCs w:val="22"/>
        </w:rPr>
        <w:t xml:space="preserve"> </w:t>
      </w:r>
    </w:p>
    <w:p w14:paraId="58024720" w14:textId="73FEA50C" w:rsidR="00B16B3C" w:rsidRDefault="007E7CDF" w:rsidP="006408E8">
      <w:pPr>
        <w:pStyle w:val="NormalWeb"/>
        <w:shd w:val="clear" w:color="auto" w:fill="FFFFFF"/>
        <w:spacing w:before="0" w:beforeAutospacing="0" w:after="16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regulation is cited below, for reference.</w:t>
      </w:r>
      <w:r w:rsidR="0071558C">
        <w:rPr>
          <w:rFonts w:asciiTheme="minorHAnsi" w:hAnsiTheme="minorHAnsi" w:cstheme="minorHAnsi"/>
          <w:color w:val="000000"/>
          <w:sz w:val="22"/>
          <w:szCs w:val="22"/>
        </w:rPr>
        <w:t xml:space="preserve"> </w:t>
      </w:r>
      <w:r w:rsidR="0071558C" w:rsidRPr="00C562C0">
        <w:rPr>
          <w:rFonts w:asciiTheme="minorHAnsi" w:hAnsiTheme="minorHAnsi" w:cstheme="minorHAnsi"/>
          <w:color w:val="000000"/>
          <w:sz w:val="22"/>
          <w:szCs w:val="22"/>
        </w:rPr>
        <w:t>For further assistance, HUD provides a “Technical Guide for Determining Income and Allowances for the HOME Program” which can be found online</w:t>
      </w:r>
      <w:r w:rsidR="0071558C">
        <w:rPr>
          <w:rFonts w:asciiTheme="minorHAnsi" w:hAnsiTheme="minorHAnsi" w:cstheme="minorHAnsi"/>
          <w:color w:val="000000"/>
          <w:sz w:val="22"/>
          <w:szCs w:val="22"/>
        </w:rPr>
        <w:t>.</w:t>
      </w:r>
      <w:r w:rsidR="00F44600">
        <w:rPr>
          <w:rFonts w:asciiTheme="minorHAnsi" w:hAnsiTheme="minorHAnsi" w:cstheme="minorHAnsi"/>
          <w:color w:val="000000"/>
          <w:sz w:val="22"/>
          <w:szCs w:val="22"/>
        </w:rPr>
        <w:t xml:space="preserve"> Entities receiving HOME or CDBG funds from the City are highly encouraged to read the HOME income regulations, the Part 5 regulation, and the Technical Guide.</w:t>
      </w:r>
    </w:p>
    <w:p w14:paraId="3B85C8D7" w14:textId="3EC2D414" w:rsidR="007E7CDF" w:rsidRPr="007E7CDF" w:rsidRDefault="007E7CDF" w:rsidP="006408E8">
      <w:pPr>
        <w:pStyle w:val="Heading2"/>
        <w:shd w:val="clear" w:color="auto" w:fill="FFFFFF"/>
        <w:spacing w:after="160"/>
        <w:ind w:left="720" w:right="1026"/>
        <w:jc w:val="left"/>
        <w:rPr>
          <w:rFonts w:asciiTheme="minorHAnsi" w:hAnsiTheme="minorHAnsi" w:cstheme="minorHAnsi"/>
          <w:color w:val="000000"/>
        </w:rPr>
      </w:pPr>
      <w:bookmarkStart w:id="119" w:name="_Toc57621885"/>
      <w:r w:rsidRPr="007E7CDF">
        <w:rPr>
          <w:rFonts w:asciiTheme="minorHAnsi" w:hAnsiTheme="minorHAnsi" w:cstheme="minorHAnsi"/>
          <w:color w:val="000000"/>
        </w:rPr>
        <w:t>24 CFR 5.609   Annual income.</w:t>
      </w:r>
      <w:bookmarkEnd w:id="119"/>
    </w:p>
    <w:p w14:paraId="1676BF0B" w14:textId="77777777" w:rsidR="007E7CDF" w:rsidRPr="007E7CDF" w:rsidRDefault="007E7CDF" w:rsidP="006408E8">
      <w:pPr>
        <w:pStyle w:val="NormalWeb"/>
        <w:shd w:val="clear" w:color="auto" w:fill="FFFFFF"/>
        <w:spacing w:before="0" w:beforeAutospacing="0" w:after="160" w:afterAutospacing="0"/>
        <w:ind w:left="720" w:right="1026" w:firstLine="480"/>
        <w:rPr>
          <w:rFonts w:asciiTheme="minorHAnsi" w:hAnsiTheme="minorHAnsi" w:cstheme="minorHAnsi"/>
          <w:color w:val="000000"/>
        </w:rPr>
      </w:pPr>
      <w:r w:rsidRPr="007E7CDF">
        <w:rPr>
          <w:rFonts w:asciiTheme="minorHAnsi" w:hAnsiTheme="minorHAnsi" w:cstheme="minorHAnsi"/>
          <w:color w:val="000000"/>
        </w:rPr>
        <w:t>(a) </w:t>
      </w:r>
      <w:r w:rsidRPr="007E7CDF">
        <w:rPr>
          <w:rFonts w:asciiTheme="minorHAnsi" w:hAnsiTheme="minorHAnsi" w:cstheme="minorHAnsi"/>
          <w:i/>
          <w:iCs/>
          <w:color w:val="000000"/>
        </w:rPr>
        <w:t>Annual income</w:t>
      </w:r>
      <w:r w:rsidRPr="007E7CDF">
        <w:rPr>
          <w:rFonts w:asciiTheme="minorHAnsi" w:hAnsiTheme="minorHAnsi" w:cstheme="minorHAnsi"/>
          <w:color w:val="000000"/>
        </w:rPr>
        <w:t> means all amounts, monetary or not, which:</w:t>
      </w:r>
    </w:p>
    <w:p w14:paraId="648BC1CA" w14:textId="77777777" w:rsidR="007E7CDF" w:rsidRPr="007E7CDF" w:rsidRDefault="007E7CDF" w:rsidP="006408E8">
      <w:pPr>
        <w:pStyle w:val="NormalWeb"/>
        <w:shd w:val="clear" w:color="auto" w:fill="FFFFFF"/>
        <w:spacing w:before="0" w:beforeAutospacing="0" w:after="160" w:afterAutospacing="0"/>
        <w:ind w:left="720" w:right="1026" w:firstLine="480"/>
        <w:rPr>
          <w:rFonts w:asciiTheme="minorHAnsi" w:hAnsiTheme="minorHAnsi" w:cstheme="minorHAnsi"/>
          <w:color w:val="000000"/>
        </w:rPr>
      </w:pPr>
      <w:r w:rsidRPr="007E7CDF">
        <w:rPr>
          <w:rFonts w:asciiTheme="minorHAnsi" w:hAnsiTheme="minorHAnsi" w:cstheme="minorHAnsi"/>
          <w:color w:val="000000"/>
        </w:rPr>
        <w:t>(1) Go to, or on behalf of, the family head or spouse (even if temporarily absent) or to any other family member; or</w:t>
      </w:r>
    </w:p>
    <w:p w14:paraId="60965672" w14:textId="77777777" w:rsidR="007E7CDF" w:rsidRPr="007E7CDF" w:rsidRDefault="007E7CDF" w:rsidP="006408E8">
      <w:pPr>
        <w:pStyle w:val="NormalWeb"/>
        <w:shd w:val="clear" w:color="auto" w:fill="FFFFFF"/>
        <w:spacing w:before="0" w:beforeAutospacing="0" w:after="160" w:afterAutospacing="0"/>
        <w:ind w:left="720" w:right="1026" w:firstLine="480"/>
        <w:rPr>
          <w:rFonts w:asciiTheme="minorHAnsi" w:hAnsiTheme="minorHAnsi" w:cstheme="minorHAnsi"/>
          <w:color w:val="000000"/>
        </w:rPr>
      </w:pPr>
      <w:r w:rsidRPr="007E7CDF">
        <w:rPr>
          <w:rFonts w:asciiTheme="minorHAnsi" w:hAnsiTheme="minorHAnsi" w:cstheme="minorHAnsi"/>
          <w:color w:val="000000"/>
        </w:rPr>
        <w:t>(2) Are anticipated to be received from a source outside the family during the 12-month period following admission or annual reexamination effective date; and</w:t>
      </w:r>
    </w:p>
    <w:p w14:paraId="027F3B1E" w14:textId="77777777" w:rsidR="007E7CDF" w:rsidRPr="007E7CDF" w:rsidRDefault="007E7CDF" w:rsidP="006408E8">
      <w:pPr>
        <w:pStyle w:val="NormalWeb"/>
        <w:shd w:val="clear" w:color="auto" w:fill="FFFFFF"/>
        <w:spacing w:before="0" w:beforeAutospacing="0" w:after="160" w:afterAutospacing="0"/>
        <w:ind w:left="720" w:right="1026" w:firstLine="480"/>
        <w:rPr>
          <w:rFonts w:asciiTheme="minorHAnsi" w:hAnsiTheme="minorHAnsi" w:cstheme="minorHAnsi"/>
          <w:color w:val="000000"/>
        </w:rPr>
      </w:pPr>
      <w:r w:rsidRPr="007E7CDF">
        <w:rPr>
          <w:rFonts w:asciiTheme="minorHAnsi" w:hAnsiTheme="minorHAnsi" w:cstheme="minorHAnsi"/>
          <w:color w:val="000000"/>
        </w:rPr>
        <w:t>(3) Which are not specifically excluded in paragraph (c) of this section.</w:t>
      </w:r>
    </w:p>
    <w:p w14:paraId="660BB05C" w14:textId="77777777" w:rsidR="007E7CDF" w:rsidRPr="007E7CDF" w:rsidRDefault="007E7CDF" w:rsidP="006408E8">
      <w:pPr>
        <w:pStyle w:val="NormalWeb"/>
        <w:shd w:val="clear" w:color="auto" w:fill="FFFFFF"/>
        <w:spacing w:before="0" w:beforeAutospacing="0" w:after="160" w:afterAutospacing="0"/>
        <w:ind w:left="720" w:right="1026" w:firstLine="480"/>
        <w:rPr>
          <w:rFonts w:asciiTheme="minorHAnsi" w:hAnsiTheme="minorHAnsi" w:cstheme="minorHAnsi"/>
          <w:color w:val="000000"/>
        </w:rPr>
      </w:pPr>
      <w:r w:rsidRPr="007E7CDF">
        <w:rPr>
          <w:rFonts w:asciiTheme="minorHAnsi" w:hAnsiTheme="minorHAnsi" w:cstheme="minorHAnsi"/>
          <w:color w:val="000000"/>
        </w:rPr>
        <w:t>(4) Annual income also means amounts derived (during the 12-month period) from assets to which any member of the family has access.</w:t>
      </w:r>
    </w:p>
    <w:p w14:paraId="697997AF" w14:textId="77777777" w:rsidR="007E7CDF" w:rsidRPr="007E7CDF" w:rsidRDefault="007E7CDF" w:rsidP="006408E8">
      <w:pPr>
        <w:pStyle w:val="NormalWeb"/>
        <w:shd w:val="clear" w:color="auto" w:fill="FFFFFF"/>
        <w:spacing w:before="0" w:beforeAutospacing="0" w:after="160" w:afterAutospacing="0"/>
        <w:ind w:left="720" w:right="1026" w:firstLine="480"/>
        <w:rPr>
          <w:rFonts w:asciiTheme="minorHAnsi" w:hAnsiTheme="minorHAnsi" w:cstheme="minorHAnsi"/>
          <w:color w:val="000000"/>
        </w:rPr>
      </w:pPr>
      <w:r w:rsidRPr="007E7CDF">
        <w:rPr>
          <w:rFonts w:asciiTheme="minorHAnsi" w:hAnsiTheme="minorHAnsi" w:cstheme="minorHAnsi"/>
          <w:color w:val="000000"/>
        </w:rPr>
        <w:t>(b) Annual income includes, but is not limited to:</w:t>
      </w:r>
    </w:p>
    <w:p w14:paraId="78BCF262" w14:textId="77777777" w:rsidR="007E7CDF" w:rsidRPr="007E7CDF" w:rsidRDefault="007E7CDF" w:rsidP="006408E8">
      <w:pPr>
        <w:pStyle w:val="NormalWeb"/>
        <w:shd w:val="clear" w:color="auto" w:fill="FFFFFF"/>
        <w:spacing w:before="0" w:beforeAutospacing="0" w:after="160" w:afterAutospacing="0"/>
        <w:ind w:left="720" w:right="1026" w:firstLine="480"/>
        <w:rPr>
          <w:rFonts w:asciiTheme="minorHAnsi" w:hAnsiTheme="minorHAnsi" w:cstheme="minorHAnsi"/>
          <w:color w:val="000000"/>
        </w:rPr>
      </w:pPr>
      <w:r w:rsidRPr="007E7CDF">
        <w:rPr>
          <w:rFonts w:asciiTheme="minorHAnsi" w:hAnsiTheme="minorHAnsi" w:cstheme="minorHAnsi"/>
          <w:color w:val="000000"/>
        </w:rPr>
        <w:t>(1) The full amount, before any payroll deductions, of wages and salaries, overtime pay, commissions, fees, tips and bonuses, and other compensation for personal services;</w:t>
      </w:r>
    </w:p>
    <w:p w14:paraId="03AB8354"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(2)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w:t>
      </w:r>
    </w:p>
    <w:p w14:paraId="65D9EC61"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lastRenderedPageBreak/>
        <w:t>(3) 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investment will be included in income, except to the extent the withdrawal is reimbursement of cash or assets invested by the family. Where the family has net family assets in excess of $5,000, annual income shall include the greater of the actual income derived from all net family assets or a percentage of the value of such assets based on the current passbook savings rate, as determined by HUD;</w:t>
      </w:r>
    </w:p>
    <w:p w14:paraId="744E2E49"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(4) The full amount of periodic amounts received from Social Security, annuities, insurance policies, retirement funds, pensions, disability or death benefits, and other similar types of periodic receipts, including a lump-sum amount or prospective monthly amounts for the delayed start of a periodic amount (except as provided in paragraph (c)(14) of this section);</w:t>
      </w:r>
    </w:p>
    <w:p w14:paraId="765299AE"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(5) Payments in lieu of earnings, such as unemployment and disability compensation, worker's compensation and severance pay (except as provided in paragraph (c)(3) of this section);</w:t>
      </w:r>
    </w:p>
    <w:p w14:paraId="59DEAF75"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(6) </w:t>
      </w:r>
      <w:r w:rsidRPr="007E7CDF">
        <w:rPr>
          <w:rFonts w:asciiTheme="minorHAnsi" w:hAnsiTheme="minorHAnsi" w:cstheme="minorHAnsi"/>
          <w:i/>
          <w:iCs/>
          <w:color w:val="000000"/>
        </w:rPr>
        <w:t>Welfare assistance payments.</w:t>
      </w:r>
      <w:r w:rsidRPr="007E7CDF">
        <w:rPr>
          <w:rFonts w:asciiTheme="minorHAnsi" w:hAnsiTheme="minorHAnsi" w:cstheme="minorHAnsi"/>
          <w:color w:val="000000"/>
        </w:rPr>
        <w:t> (i) Welfare assistance payments made under the Temporary Assistance for Needy Families (TANF) program are included in annual income only to the extent such payments:</w:t>
      </w:r>
    </w:p>
    <w:p w14:paraId="4EFDF019"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(A) Qualify as assistance under the TANF program definition at 45 CFR 260.31; and</w:t>
      </w:r>
    </w:p>
    <w:p w14:paraId="7EF0CBB1"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(B) Are not otherwise excluded under paragraph (c) of this section.</w:t>
      </w:r>
    </w:p>
    <w:p w14:paraId="76C3329E"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(ii) 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w:t>
      </w:r>
    </w:p>
    <w:p w14:paraId="3979D833"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(A) The amount of the allowance or grant exclusive of the amount specifically designated for shelter or utilities; plus</w:t>
      </w:r>
    </w:p>
    <w:p w14:paraId="1267FFA9"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(B) The maximum amount that the welfare assistance agency could in fact allow the family for shelter and utilities. If the family's welfare assistance is ratably reduced from the standard of need by applying a percentage, the amount calculated under this paragraph shall be the amount resulting from one application of the percentage.</w:t>
      </w:r>
    </w:p>
    <w:p w14:paraId="3AC7B5C9"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(7) Periodic and determinable allowances, such as alimony and child support payments, and regular contributions or gifts received from organizations or from persons not residing in the dwelling;</w:t>
      </w:r>
    </w:p>
    <w:p w14:paraId="1A95AD20"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(8) All regular pay, special pay and allowances of a member of the Armed Forces (except as provided in paragraph (c)(7) of this section).</w:t>
      </w:r>
    </w:p>
    <w:p w14:paraId="7B1F5493"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(9) For section 8 programs only and as provided in 24 CFR 5.612, any financial assistance, in excess of amounts received for tuition and any other required fees and charges, that an individual receives under the Higher Education Act of 1965 (20 U.S.C. 1001 </w:t>
      </w:r>
      <w:r w:rsidRPr="007E7CDF">
        <w:rPr>
          <w:rFonts w:asciiTheme="minorHAnsi" w:hAnsiTheme="minorHAnsi" w:cstheme="minorHAnsi"/>
          <w:i/>
          <w:iCs/>
          <w:color w:val="000000"/>
        </w:rPr>
        <w:t>et seq.</w:t>
      </w:r>
      <w:r w:rsidRPr="007E7CDF">
        <w:rPr>
          <w:rFonts w:asciiTheme="minorHAnsi" w:hAnsiTheme="minorHAnsi" w:cstheme="minorHAnsi"/>
          <w:color w:val="000000"/>
        </w:rPr>
        <w:t>), from private sources, or from an institution of higher education (as defined under the Higher Education Act of 1965 (20 U.S.C. 1002)), shall be considered income to that individual, except that financial assistance described in this paragraph is not considered annual income for persons over the age of 23 with dependent children. For purposes of this paragraph, “financial assistance” does not include loan proceeds for the purpose of determining income.</w:t>
      </w:r>
    </w:p>
    <w:p w14:paraId="7BFC9531"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(c) Annual income does not include the following:</w:t>
      </w:r>
    </w:p>
    <w:p w14:paraId="23F47A81"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(1) Income from employment of children (including foster children) under the age of 18 years;</w:t>
      </w:r>
    </w:p>
    <w:p w14:paraId="750C6A85"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lastRenderedPageBreak/>
        <w:t>(2) Payments received for the care of foster children or foster adults (usually persons with disabilities, unrelated to the tenant family, who are unable to live alone);</w:t>
      </w:r>
    </w:p>
    <w:p w14:paraId="785F7157"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(3) Lump-sum additions to family assets, such as inheritances, insurance payments (including payments under health and accident insurance and worker's compensation), capital gains and settlement for personal or property losses (except as provided in paragraph (b)(5) of this section);</w:t>
      </w:r>
    </w:p>
    <w:p w14:paraId="008C0EB8"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(4) Amounts received by the family that are specifically for, or in reimbursement of, the cost of medical expenses for any family member;</w:t>
      </w:r>
    </w:p>
    <w:p w14:paraId="181D62EA"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(5) Income of a live-in aide, as defined in §5.403;</w:t>
      </w:r>
    </w:p>
    <w:p w14:paraId="3A687C15"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(6) Subject to paragraph (b)(9) of this section, the full amount of student financial assistance paid directly to the student or to the educational institution;</w:t>
      </w:r>
    </w:p>
    <w:p w14:paraId="556D0523"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(7) The special pay to a family member serving in the Armed Forces who is exposed to hostile fire;</w:t>
      </w:r>
    </w:p>
    <w:p w14:paraId="526AE73B"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(8)(i) Amounts received under training programs funded by HUD;</w:t>
      </w:r>
    </w:p>
    <w:p w14:paraId="6A35A244"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(ii) Amounts received by a person with a disability that are disregarded for a limited time for purposes of Supplemental Security Income eligibility and benefits because they are set aside for use under a Plan to Attain Self-Sufficiency (PASS);</w:t>
      </w:r>
    </w:p>
    <w:p w14:paraId="269EF0C2"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(iii) Amounts received by a participant in other publicly assisted programs which are specifically for or in reimbursement of out-of-pocket expenses incurred (special equipment, clothing, transportation, child care, etc.) and which are made solely to allow participation in a specific program;</w:t>
      </w:r>
    </w:p>
    <w:p w14:paraId="3A870517"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(iv) Amounts received under a resident service stipend. A resident service stipend is a modest amount (not to exceed $200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period of time;</w:t>
      </w:r>
    </w:p>
    <w:p w14:paraId="68DB0930"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(v) 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p w14:paraId="35FC5B5E"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(9) Temporary, nonrecurring or sporadic income (including gifts);</w:t>
      </w:r>
    </w:p>
    <w:p w14:paraId="2D49F253"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(10) Reparation payments paid by a foreign government pursuant to claims filed under the laws of that government by persons who were persecuted during the Nazi era;</w:t>
      </w:r>
    </w:p>
    <w:p w14:paraId="08E23771"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(11) Earnings in excess of $480 for each full-time student 18 years old or older (excluding the head of household and spouse);</w:t>
      </w:r>
    </w:p>
    <w:p w14:paraId="6975A2FE"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(12) Adoption assistance payments in excess of $480 per adopted child;</w:t>
      </w:r>
    </w:p>
    <w:p w14:paraId="60FAEC46"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(13) [Reserved]</w:t>
      </w:r>
    </w:p>
    <w:p w14:paraId="154718E4"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(14) Deferred periodic amounts from supplemental security income and Social Security benefits that are received in a lump sum amount or in prospective monthly amounts, or any deferred Department of Veterans Affairs disability benefits that are received in a lump sum amount or in prospective monthly amounts.</w:t>
      </w:r>
    </w:p>
    <w:p w14:paraId="6392A609"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lastRenderedPageBreak/>
        <w:t>(15) Amounts received by the family in the form of refunds or rebates under State or local law for property taxes paid on the dwelling unit;</w:t>
      </w:r>
    </w:p>
    <w:p w14:paraId="0BF8A4DA"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(16) Amounts paid by a State agency to a family with a member who has a developmental disability and is living at home to offset the cost of services and equipment needed to keep the developmentally disabled family member at home; or</w:t>
      </w:r>
    </w:p>
    <w:p w14:paraId="5CD90327" w14:textId="77777777" w:rsidR="007E7CDF" w:rsidRPr="007E7CDF" w:rsidRDefault="007E7CDF" w:rsidP="007E7CDF">
      <w:pPr>
        <w:pStyle w:val="NormalWeb"/>
        <w:shd w:val="clear" w:color="auto" w:fill="FFFFFF"/>
        <w:ind w:left="720" w:right="1026" w:firstLine="480"/>
        <w:rPr>
          <w:rFonts w:asciiTheme="minorHAnsi" w:hAnsiTheme="minorHAnsi" w:cstheme="minorHAnsi"/>
          <w:color w:val="000000"/>
        </w:rPr>
      </w:pPr>
      <w:r w:rsidRPr="007E7CDF">
        <w:rPr>
          <w:rFonts w:asciiTheme="minorHAnsi" w:hAnsiTheme="minorHAnsi" w:cstheme="minorHAnsi"/>
          <w:color w:val="000000"/>
        </w:rPr>
        <w:t>(17) Amounts specifically excluded by any other Federal statute from consideration as income for purposes of determining eligibility or benefits under a category of assistance programs that includes assistance under any program to which the exclusions set forth in 24 CFR 5.609(c) apply. A notice will be published in the </w:t>
      </w:r>
      <w:r w:rsidRPr="007E7CDF">
        <w:rPr>
          <w:rFonts w:asciiTheme="minorHAnsi" w:hAnsiTheme="minorHAnsi" w:cstheme="minorHAnsi"/>
          <w:smallCaps/>
          <w:color w:val="000000"/>
        </w:rPr>
        <w:t>Federal Register</w:t>
      </w:r>
      <w:r w:rsidRPr="007E7CDF">
        <w:rPr>
          <w:rFonts w:asciiTheme="minorHAnsi" w:hAnsiTheme="minorHAnsi" w:cstheme="minorHAnsi"/>
          <w:color w:val="000000"/>
        </w:rPr>
        <w:t> and distributed to PHAs and housing owners identifying the benefits that qualify for this exclusion. Updates will be published and distributed when necessary.</w:t>
      </w:r>
    </w:p>
    <w:p w14:paraId="0C5AE5B5" w14:textId="77777777" w:rsidR="007E7CDF" w:rsidRDefault="007E7CDF" w:rsidP="007E7CDF">
      <w:pPr>
        <w:pStyle w:val="NormalWeb"/>
        <w:shd w:val="clear" w:color="auto" w:fill="FFFFFF"/>
        <w:ind w:left="720" w:right="1026" w:firstLine="480"/>
        <w:rPr>
          <w:rFonts w:ascii="Arial" w:hAnsi="Arial" w:cs="Arial"/>
          <w:color w:val="000000"/>
          <w:sz w:val="21"/>
          <w:szCs w:val="21"/>
        </w:rPr>
      </w:pPr>
      <w:r w:rsidRPr="007E7CDF">
        <w:rPr>
          <w:rFonts w:asciiTheme="minorHAnsi" w:hAnsiTheme="minorHAnsi" w:cstheme="minorHAnsi"/>
          <w:color w:val="000000"/>
        </w:rPr>
        <w:t>(d) </w:t>
      </w:r>
      <w:r w:rsidRPr="007E7CDF">
        <w:rPr>
          <w:rFonts w:asciiTheme="minorHAnsi" w:hAnsiTheme="minorHAnsi" w:cstheme="minorHAnsi"/>
          <w:i/>
          <w:iCs/>
          <w:color w:val="000000"/>
        </w:rPr>
        <w:t>Annualization of income.</w:t>
      </w:r>
      <w:r w:rsidRPr="007E7CDF">
        <w:rPr>
          <w:rFonts w:asciiTheme="minorHAnsi" w:hAnsiTheme="minorHAnsi" w:cstheme="minorHAnsi"/>
          <w:color w:val="000000"/>
        </w:rPr>
        <w:t> If it is not feasible to anticipate a level of income over a 12-month period (</w:t>
      </w:r>
      <w:r w:rsidRPr="007E7CDF">
        <w:rPr>
          <w:rFonts w:asciiTheme="minorHAnsi" w:hAnsiTheme="minorHAnsi" w:cstheme="minorHAnsi"/>
          <w:i/>
          <w:iCs/>
          <w:color w:val="000000"/>
        </w:rPr>
        <w:t>e.g.,</w:t>
      </w:r>
      <w:r w:rsidRPr="007E7CDF">
        <w:rPr>
          <w:rFonts w:asciiTheme="minorHAnsi" w:hAnsiTheme="minorHAnsi" w:cstheme="minorHAnsi"/>
          <w:color w:val="000000"/>
        </w:rPr>
        <w:t> seasonal or cyclic income), or the PHA believes that past income is the best available indicator of expected future income, the PHA may annualize the income anticipated for a shorter period, subject to a redetermination at the end of the shorter period.</w:t>
      </w:r>
    </w:p>
    <w:p w14:paraId="1C0C024E" w14:textId="637AAE49" w:rsidR="00B5730D" w:rsidRDefault="00B5730D" w:rsidP="00B5730D">
      <w:pPr>
        <w:pStyle w:val="NormalWeb"/>
        <w:numPr>
          <w:ilvl w:val="0"/>
          <w:numId w:val="13"/>
        </w:numPr>
        <w:shd w:val="clear" w:color="auto" w:fill="FFFFFF"/>
        <w:rPr>
          <w:rFonts w:asciiTheme="minorHAnsi" w:hAnsiTheme="minorHAnsi" w:cstheme="minorHAnsi"/>
          <w:color w:val="000000"/>
          <w:sz w:val="22"/>
          <w:szCs w:val="22"/>
        </w:rPr>
      </w:pPr>
      <w:r w:rsidRPr="00D22C61">
        <w:rPr>
          <w:rFonts w:asciiTheme="minorHAnsi" w:hAnsiTheme="minorHAnsi" w:cstheme="minorHAnsi"/>
          <w:color w:val="000000"/>
          <w:sz w:val="22"/>
          <w:szCs w:val="22"/>
          <w:highlight w:val="yellow"/>
        </w:rPr>
        <w:t>For tenants of HOME-assisted for-rent units at lease up of units – two months of income source documentation is required.</w:t>
      </w:r>
    </w:p>
    <w:p w14:paraId="7F092741" w14:textId="75E1FAEB" w:rsidR="00B5730D" w:rsidRDefault="00B5730D" w:rsidP="00B5730D">
      <w:pPr>
        <w:pStyle w:val="NormalWeb"/>
        <w:numPr>
          <w:ilvl w:val="0"/>
          <w:numId w:val="13"/>
        </w:numPr>
        <w:shd w:val="clear" w:color="auto" w:fill="FFFFFF"/>
        <w:rPr>
          <w:rFonts w:asciiTheme="minorHAnsi" w:hAnsiTheme="minorHAnsi" w:cstheme="minorHAnsi"/>
          <w:color w:val="000000"/>
          <w:sz w:val="22"/>
          <w:szCs w:val="22"/>
        </w:rPr>
      </w:pPr>
      <w:r w:rsidRPr="00D22C61">
        <w:rPr>
          <w:rFonts w:asciiTheme="minorHAnsi" w:hAnsiTheme="minorHAnsi" w:cstheme="minorHAnsi"/>
          <w:color w:val="000000"/>
          <w:sz w:val="22"/>
          <w:szCs w:val="22"/>
          <w:highlight w:val="green"/>
        </w:rPr>
        <w:t>For homeownership activities at sale – three months of income source documentation is required</w:t>
      </w:r>
      <w:r w:rsidR="00D22C61" w:rsidRPr="00D22C61">
        <w:rPr>
          <w:rFonts w:asciiTheme="minorHAnsi" w:hAnsiTheme="minorHAnsi" w:cstheme="minorHAnsi"/>
          <w:color w:val="000000"/>
          <w:sz w:val="22"/>
          <w:szCs w:val="22"/>
          <w:highlight w:val="green"/>
        </w:rPr>
        <w:t>.</w:t>
      </w:r>
    </w:p>
    <w:p w14:paraId="04DA708B" w14:textId="386795FA" w:rsidR="00B5730D" w:rsidRDefault="00B5730D" w:rsidP="00B5730D">
      <w:pPr>
        <w:pStyle w:val="NormalWeb"/>
        <w:numPr>
          <w:ilvl w:val="0"/>
          <w:numId w:val="13"/>
        </w:numPr>
        <w:shd w:val="clear" w:color="auto" w:fill="FFFFFF"/>
        <w:rPr>
          <w:rFonts w:asciiTheme="minorHAnsi" w:hAnsiTheme="minorHAnsi" w:cstheme="minorHAnsi"/>
          <w:color w:val="000000"/>
          <w:sz w:val="22"/>
          <w:szCs w:val="22"/>
        </w:rPr>
      </w:pPr>
      <w:r w:rsidRPr="00D22C61">
        <w:rPr>
          <w:rFonts w:asciiTheme="minorHAnsi" w:hAnsiTheme="minorHAnsi" w:cstheme="minorHAnsi"/>
          <w:color w:val="000000"/>
          <w:sz w:val="22"/>
          <w:szCs w:val="22"/>
          <w:highlight w:val="cyan"/>
        </w:rPr>
        <w:t>For tenants of HOME-assisted for-rent units – subsequent income determinations – owner or property manager shall require a written statement of the amount of the family’s annual income and family size along with a certification that the information is compete and accurate and that the family will provide source documentations on request.</w:t>
      </w:r>
    </w:p>
    <w:p w14:paraId="78F17C25" w14:textId="51428B3D" w:rsidR="00D22C61" w:rsidRDefault="00D22C61" w:rsidP="00B5730D">
      <w:pPr>
        <w:pStyle w:val="NormalWeb"/>
        <w:numPr>
          <w:ilvl w:val="0"/>
          <w:numId w:val="13"/>
        </w:num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Per the </w:t>
      </w:r>
      <w:r w:rsidR="00733DAD">
        <w:rPr>
          <w:rFonts w:asciiTheme="minorHAnsi" w:hAnsiTheme="minorHAnsi" w:cstheme="minorHAnsi"/>
          <w:color w:val="000000"/>
          <w:sz w:val="22"/>
          <w:szCs w:val="22"/>
        </w:rPr>
        <w:t xml:space="preserve">HOME </w:t>
      </w:r>
      <w:r>
        <w:rPr>
          <w:rFonts w:asciiTheme="minorHAnsi" w:hAnsiTheme="minorHAnsi" w:cstheme="minorHAnsi"/>
          <w:color w:val="000000"/>
          <w:sz w:val="22"/>
          <w:szCs w:val="22"/>
        </w:rPr>
        <w:t>regulation above, income must be adjusted in accordance with 24 CFR 5.611 (Adjusted Income)</w:t>
      </w:r>
      <w:r w:rsidR="00B16B3C">
        <w:rPr>
          <w:rFonts w:asciiTheme="minorHAnsi" w:hAnsiTheme="minorHAnsi" w:cstheme="minorHAnsi"/>
          <w:color w:val="000000"/>
          <w:sz w:val="22"/>
          <w:szCs w:val="22"/>
        </w:rPr>
        <w:t>. The regulation is cited below, for reference.</w:t>
      </w:r>
    </w:p>
    <w:p w14:paraId="6CC7C072" w14:textId="7BB53153" w:rsidR="002A064A" w:rsidRDefault="002A064A" w:rsidP="00B5730D">
      <w:pPr>
        <w:pStyle w:val="NormalWeb"/>
        <w:numPr>
          <w:ilvl w:val="0"/>
          <w:numId w:val="13"/>
        </w:num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Income documentations are good for six months. If the household has not been put into a unit or a house has not sold within six months, income documentation must be redone prior to tenancy or ownership of a unit with the City’s Affordable Housing Program funds (HOME and/or CDBG).</w:t>
      </w:r>
    </w:p>
    <w:p w14:paraId="3773A87D" w14:textId="036B1D50" w:rsidR="00B16B3C" w:rsidRPr="007E7CDF" w:rsidRDefault="00B16B3C" w:rsidP="007E7CDF">
      <w:pPr>
        <w:pStyle w:val="Heading2"/>
        <w:shd w:val="clear" w:color="auto" w:fill="FFFFFF"/>
        <w:spacing w:before="200"/>
        <w:ind w:left="720" w:right="756"/>
        <w:jc w:val="left"/>
        <w:rPr>
          <w:rFonts w:asciiTheme="minorHAnsi" w:hAnsiTheme="minorHAnsi" w:cstheme="minorHAnsi"/>
          <w:color w:val="000000"/>
        </w:rPr>
      </w:pPr>
      <w:bookmarkStart w:id="120" w:name="_Toc57621886"/>
      <w:r w:rsidRPr="007E7CDF">
        <w:rPr>
          <w:rFonts w:asciiTheme="minorHAnsi" w:hAnsiTheme="minorHAnsi" w:cstheme="minorHAnsi"/>
          <w:color w:val="000000"/>
        </w:rPr>
        <w:t>24 CFR 5.611   Adjusted income.</w:t>
      </w:r>
      <w:bookmarkEnd w:id="120"/>
    </w:p>
    <w:p w14:paraId="6B139B99" w14:textId="77777777" w:rsidR="00B16B3C" w:rsidRPr="007E7CDF" w:rsidRDefault="00B16B3C" w:rsidP="007E7CDF">
      <w:pPr>
        <w:pStyle w:val="NormalWeb"/>
        <w:shd w:val="clear" w:color="auto" w:fill="FFFFFF"/>
        <w:ind w:left="720" w:right="756" w:firstLine="480"/>
        <w:rPr>
          <w:rFonts w:asciiTheme="minorHAnsi" w:hAnsiTheme="minorHAnsi" w:cstheme="minorHAnsi"/>
          <w:color w:val="000000"/>
        </w:rPr>
      </w:pPr>
      <w:r w:rsidRPr="007E7CDF">
        <w:rPr>
          <w:rFonts w:asciiTheme="minorHAnsi" w:hAnsiTheme="minorHAnsi" w:cstheme="minorHAnsi"/>
          <w:color w:val="000000"/>
        </w:rPr>
        <w:t>Adjusted income means annual income (as determined by the responsible entity, defined in §5.100 and §5.603) of the members of the family residing or intending to reside in the dwelling unit, after making the following deductions:</w:t>
      </w:r>
    </w:p>
    <w:p w14:paraId="6A4534C4" w14:textId="77777777" w:rsidR="00B16B3C" w:rsidRPr="007E7CDF" w:rsidRDefault="00B16B3C" w:rsidP="007E7CDF">
      <w:pPr>
        <w:pStyle w:val="NormalWeb"/>
        <w:shd w:val="clear" w:color="auto" w:fill="FFFFFF"/>
        <w:ind w:left="720" w:right="756" w:firstLine="480"/>
        <w:rPr>
          <w:rFonts w:asciiTheme="minorHAnsi" w:hAnsiTheme="minorHAnsi" w:cstheme="minorHAnsi"/>
          <w:color w:val="000000"/>
        </w:rPr>
      </w:pPr>
      <w:r w:rsidRPr="007E7CDF">
        <w:rPr>
          <w:rFonts w:asciiTheme="minorHAnsi" w:hAnsiTheme="minorHAnsi" w:cstheme="minorHAnsi"/>
          <w:color w:val="000000"/>
        </w:rPr>
        <w:t>(a) </w:t>
      </w:r>
      <w:r w:rsidRPr="007E7CDF">
        <w:rPr>
          <w:rFonts w:asciiTheme="minorHAnsi" w:hAnsiTheme="minorHAnsi" w:cstheme="minorHAnsi"/>
          <w:i/>
          <w:iCs/>
          <w:color w:val="000000"/>
        </w:rPr>
        <w:t>Mandatory deductions.</w:t>
      </w:r>
      <w:r w:rsidRPr="007E7CDF">
        <w:rPr>
          <w:rFonts w:asciiTheme="minorHAnsi" w:hAnsiTheme="minorHAnsi" w:cstheme="minorHAnsi"/>
          <w:color w:val="000000"/>
        </w:rPr>
        <w:t> In determining adjusted income, the responsible entity must deduct the following amounts from annual income:</w:t>
      </w:r>
    </w:p>
    <w:p w14:paraId="7C062A87" w14:textId="77777777" w:rsidR="00B16B3C" w:rsidRPr="007E7CDF" w:rsidRDefault="00B16B3C" w:rsidP="007E7CDF">
      <w:pPr>
        <w:pStyle w:val="NormalWeb"/>
        <w:shd w:val="clear" w:color="auto" w:fill="FFFFFF"/>
        <w:ind w:left="720" w:right="756" w:firstLine="480"/>
        <w:rPr>
          <w:rFonts w:asciiTheme="minorHAnsi" w:hAnsiTheme="minorHAnsi" w:cstheme="minorHAnsi"/>
          <w:color w:val="000000"/>
        </w:rPr>
      </w:pPr>
      <w:r w:rsidRPr="007E7CDF">
        <w:rPr>
          <w:rFonts w:asciiTheme="minorHAnsi" w:hAnsiTheme="minorHAnsi" w:cstheme="minorHAnsi"/>
          <w:color w:val="000000"/>
        </w:rPr>
        <w:t>(1) $480 for each dependent;</w:t>
      </w:r>
    </w:p>
    <w:p w14:paraId="139A6964" w14:textId="77777777" w:rsidR="00B16B3C" w:rsidRPr="007E7CDF" w:rsidRDefault="00B16B3C" w:rsidP="007E7CDF">
      <w:pPr>
        <w:pStyle w:val="NormalWeb"/>
        <w:shd w:val="clear" w:color="auto" w:fill="FFFFFF"/>
        <w:ind w:left="720" w:right="756" w:firstLine="480"/>
        <w:rPr>
          <w:rFonts w:asciiTheme="minorHAnsi" w:hAnsiTheme="minorHAnsi" w:cstheme="minorHAnsi"/>
          <w:color w:val="000000"/>
        </w:rPr>
      </w:pPr>
      <w:r w:rsidRPr="007E7CDF">
        <w:rPr>
          <w:rFonts w:asciiTheme="minorHAnsi" w:hAnsiTheme="minorHAnsi" w:cstheme="minorHAnsi"/>
          <w:color w:val="000000"/>
        </w:rPr>
        <w:t>(2) $400 for any elderly family or disabled family;</w:t>
      </w:r>
    </w:p>
    <w:p w14:paraId="25C9EDFB" w14:textId="77777777" w:rsidR="00B16B3C" w:rsidRPr="007E7CDF" w:rsidRDefault="00B16B3C" w:rsidP="007E7CDF">
      <w:pPr>
        <w:pStyle w:val="NormalWeb"/>
        <w:shd w:val="clear" w:color="auto" w:fill="FFFFFF"/>
        <w:ind w:left="720" w:right="756" w:firstLine="480"/>
        <w:rPr>
          <w:rFonts w:asciiTheme="minorHAnsi" w:hAnsiTheme="minorHAnsi" w:cstheme="minorHAnsi"/>
          <w:color w:val="000000"/>
        </w:rPr>
      </w:pPr>
      <w:r w:rsidRPr="007E7CDF">
        <w:rPr>
          <w:rFonts w:asciiTheme="minorHAnsi" w:hAnsiTheme="minorHAnsi" w:cstheme="minorHAnsi"/>
          <w:color w:val="000000"/>
        </w:rPr>
        <w:t>(3) The sum of the following, to the extent the sum exceeds three percent of annual income:</w:t>
      </w:r>
    </w:p>
    <w:p w14:paraId="4EBB890E" w14:textId="77777777" w:rsidR="00B16B3C" w:rsidRPr="007E7CDF" w:rsidRDefault="00B16B3C" w:rsidP="007E7CDF">
      <w:pPr>
        <w:pStyle w:val="NormalWeb"/>
        <w:shd w:val="clear" w:color="auto" w:fill="FFFFFF"/>
        <w:ind w:left="720" w:right="756" w:firstLine="480"/>
        <w:rPr>
          <w:rFonts w:asciiTheme="minorHAnsi" w:hAnsiTheme="minorHAnsi" w:cstheme="minorHAnsi"/>
          <w:color w:val="000000"/>
        </w:rPr>
      </w:pPr>
      <w:r w:rsidRPr="007E7CDF">
        <w:rPr>
          <w:rFonts w:asciiTheme="minorHAnsi" w:hAnsiTheme="minorHAnsi" w:cstheme="minorHAnsi"/>
          <w:color w:val="000000"/>
        </w:rPr>
        <w:t>(i) Unreimbursed medical expenses of any elderly family or disabled family; and</w:t>
      </w:r>
    </w:p>
    <w:p w14:paraId="0B85B3E2" w14:textId="77777777" w:rsidR="00B16B3C" w:rsidRPr="007E7CDF" w:rsidRDefault="00B16B3C" w:rsidP="007E7CDF">
      <w:pPr>
        <w:pStyle w:val="NormalWeb"/>
        <w:shd w:val="clear" w:color="auto" w:fill="FFFFFF"/>
        <w:ind w:left="720" w:right="756" w:firstLine="480"/>
        <w:rPr>
          <w:rFonts w:asciiTheme="minorHAnsi" w:hAnsiTheme="minorHAnsi" w:cstheme="minorHAnsi"/>
          <w:color w:val="000000"/>
        </w:rPr>
      </w:pPr>
      <w:r w:rsidRPr="007E7CDF">
        <w:rPr>
          <w:rFonts w:asciiTheme="minorHAnsi" w:hAnsiTheme="minorHAnsi" w:cstheme="minorHAnsi"/>
          <w:color w:val="000000"/>
        </w:rPr>
        <w:t xml:space="preserve">(ii) Unreimbursed reasonable attendant care and auxiliary apparatus expenses for each member of the family who is a person with disabilities, to the extent necessary to enable any member of the family (including the member who is a person with disabilities) to be employed. This deduction may not exceed </w:t>
      </w:r>
      <w:r w:rsidRPr="007E7CDF">
        <w:rPr>
          <w:rFonts w:asciiTheme="minorHAnsi" w:hAnsiTheme="minorHAnsi" w:cstheme="minorHAnsi"/>
          <w:color w:val="000000"/>
        </w:rPr>
        <w:lastRenderedPageBreak/>
        <w:t>the earned income received by family members who are 18 years of age or older and who are able to work because of such attendant care or auxiliary apparatus; and</w:t>
      </w:r>
    </w:p>
    <w:p w14:paraId="235297C1" w14:textId="77777777" w:rsidR="00B16B3C" w:rsidRPr="007E7CDF" w:rsidRDefault="00B16B3C" w:rsidP="007E7CDF">
      <w:pPr>
        <w:pStyle w:val="NormalWeb"/>
        <w:shd w:val="clear" w:color="auto" w:fill="FFFFFF"/>
        <w:ind w:left="720" w:right="756" w:firstLine="480"/>
        <w:rPr>
          <w:rFonts w:asciiTheme="minorHAnsi" w:hAnsiTheme="minorHAnsi" w:cstheme="minorHAnsi"/>
          <w:color w:val="000000"/>
        </w:rPr>
      </w:pPr>
      <w:r w:rsidRPr="007E7CDF">
        <w:rPr>
          <w:rFonts w:asciiTheme="minorHAnsi" w:hAnsiTheme="minorHAnsi" w:cstheme="minorHAnsi"/>
          <w:color w:val="000000"/>
        </w:rPr>
        <w:t>(4) Any reasonable child care expenses necessary to enable a member of the family to be employed or to further his or her education.</w:t>
      </w:r>
    </w:p>
    <w:p w14:paraId="329498DC" w14:textId="77777777" w:rsidR="00B16B3C" w:rsidRPr="007E7CDF" w:rsidRDefault="00B16B3C" w:rsidP="007E7CDF">
      <w:pPr>
        <w:pStyle w:val="NormalWeb"/>
        <w:shd w:val="clear" w:color="auto" w:fill="FFFFFF"/>
        <w:ind w:left="720" w:right="756" w:firstLine="480"/>
        <w:rPr>
          <w:rFonts w:asciiTheme="minorHAnsi" w:hAnsiTheme="minorHAnsi" w:cstheme="minorHAnsi"/>
          <w:color w:val="000000"/>
        </w:rPr>
      </w:pPr>
      <w:r w:rsidRPr="007E7CDF">
        <w:rPr>
          <w:rFonts w:asciiTheme="minorHAnsi" w:hAnsiTheme="minorHAnsi" w:cstheme="minorHAnsi"/>
          <w:color w:val="000000"/>
        </w:rPr>
        <w:t>(b) </w:t>
      </w:r>
      <w:r w:rsidRPr="007E7CDF">
        <w:rPr>
          <w:rFonts w:asciiTheme="minorHAnsi" w:hAnsiTheme="minorHAnsi" w:cstheme="minorHAnsi"/>
          <w:i/>
          <w:iCs/>
          <w:color w:val="000000"/>
        </w:rPr>
        <w:t>Additional deductions.</w:t>
      </w:r>
      <w:r w:rsidRPr="007E7CDF">
        <w:rPr>
          <w:rFonts w:asciiTheme="minorHAnsi" w:hAnsiTheme="minorHAnsi" w:cstheme="minorHAnsi"/>
          <w:color w:val="000000"/>
        </w:rPr>
        <w:t> (1) For public housing, a PHA may adopt additional deductions from annual income. The PHA must establish a written policy for such deductions.</w:t>
      </w:r>
    </w:p>
    <w:p w14:paraId="09B91049" w14:textId="77777777" w:rsidR="00B16B3C" w:rsidRDefault="00B16B3C" w:rsidP="007E7CDF">
      <w:pPr>
        <w:pStyle w:val="NormalWeb"/>
        <w:shd w:val="clear" w:color="auto" w:fill="FFFFFF"/>
        <w:ind w:left="720" w:right="756" w:firstLine="480"/>
        <w:rPr>
          <w:rFonts w:ascii="Arial" w:hAnsi="Arial" w:cs="Arial"/>
          <w:color w:val="000000"/>
          <w:sz w:val="21"/>
          <w:szCs w:val="21"/>
        </w:rPr>
      </w:pPr>
      <w:r w:rsidRPr="007E7CDF">
        <w:rPr>
          <w:rFonts w:asciiTheme="minorHAnsi" w:hAnsiTheme="minorHAnsi" w:cstheme="minorHAnsi"/>
          <w:color w:val="000000"/>
        </w:rPr>
        <w:t>(2) For the HUD programs listed in §5.601(d), the responsible entity shall calculate such other deductions as required and permitted by the applicable program regulations.</w:t>
      </w:r>
    </w:p>
    <w:p w14:paraId="741C1147" w14:textId="77777777" w:rsidR="00BA4805" w:rsidRPr="00C562C0" w:rsidRDefault="00BA4805" w:rsidP="00864862">
      <w:pPr>
        <w:overflowPunct/>
        <w:textAlignment w:val="auto"/>
        <w:rPr>
          <w:rFonts w:asciiTheme="minorHAnsi" w:hAnsiTheme="minorHAnsi" w:cstheme="minorHAnsi"/>
          <w:color w:val="000000"/>
          <w:sz w:val="22"/>
          <w:szCs w:val="22"/>
        </w:rPr>
      </w:pPr>
    </w:p>
    <w:p w14:paraId="03629FD2" w14:textId="77777777" w:rsidR="00BA4805" w:rsidRPr="00C562C0" w:rsidRDefault="00BA4805" w:rsidP="008F7304">
      <w:pPr>
        <w:overflowPunct/>
        <w:textAlignment w:val="auto"/>
        <w:rPr>
          <w:rFonts w:asciiTheme="minorHAnsi" w:hAnsiTheme="minorHAnsi" w:cstheme="minorHAnsi"/>
          <w:color w:val="000000"/>
          <w:sz w:val="22"/>
          <w:szCs w:val="22"/>
        </w:rPr>
      </w:pPr>
      <w:r w:rsidRPr="00C562C0">
        <w:rPr>
          <w:rFonts w:asciiTheme="minorHAnsi" w:hAnsiTheme="minorHAnsi" w:cstheme="minorHAnsi"/>
          <w:color w:val="000000"/>
          <w:sz w:val="22"/>
          <w:szCs w:val="22"/>
        </w:rPr>
        <w:t xml:space="preserve">It is important to note that income documentation cannot be older than six months from when HOME funds are committed. Once an initial income verification is completed, it is not required to re-examine the applicant’s income unless six months has elapsed before assistance is provided. </w:t>
      </w:r>
    </w:p>
    <w:p w14:paraId="7999FC2C" w14:textId="77777777" w:rsidR="002F0959" w:rsidRPr="00C562C0" w:rsidRDefault="002F0959" w:rsidP="008F7304">
      <w:pPr>
        <w:overflowPunct/>
        <w:textAlignment w:val="auto"/>
        <w:rPr>
          <w:rFonts w:asciiTheme="minorHAnsi" w:hAnsiTheme="minorHAnsi" w:cstheme="minorHAnsi"/>
          <w:b/>
          <w:bCs/>
          <w:color w:val="000000"/>
          <w:sz w:val="22"/>
          <w:szCs w:val="22"/>
        </w:rPr>
      </w:pPr>
    </w:p>
    <w:p w14:paraId="66867514" w14:textId="77777777" w:rsidR="008F7304" w:rsidRDefault="008F7304" w:rsidP="008F7304">
      <w:pPr>
        <w:pStyle w:val="Heading2"/>
        <w:keepNext w:val="0"/>
        <w:jc w:val="left"/>
        <w:rPr>
          <w:rFonts w:asciiTheme="minorHAnsi" w:hAnsiTheme="minorHAnsi" w:cstheme="minorHAnsi"/>
          <w:sz w:val="28"/>
        </w:rPr>
      </w:pPr>
      <w:bookmarkStart w:id="121" w:name="_Toc526437038"/>
    </w:p>
    <w:p w14:paraId="5ADB99E2" w14:textId="738BC67F" w:rsidR="008F7304" w:rsidRDefault="008F7304" w:rsidP="008F7304">
      <w:pPr>
        <w:pStyle w:val="Heading2"/>
        <w:keepNext w:val="0"/>
        <w:jc w:val="left"/>
        <w:rPr>
          <w:rFonts w:asciiTheme="minorHAnsi" w:hAnsiTheme="minorHAnsi" w:cstheme="minorHAnsi"/>
          <w:sz w:val="28"/>
        </w:rPr>
      </w:pPr>
    </w:p>
    <w:p w14:paraId="544ADBD0" w14:textId="56DFA722" w:rsidR="006408E8" w:rsidRDefault="006408E8" w:rsidP="006408E8"/>
    <w:p w14:paraId="5D1BA4C2" w14:textId="088C856A" w:rsidR="006408E8" w:rsidRDefault="006408E8" w:rsidP="006408E8"/>
    <w:p w14:paraId="11E6EC4E" w14:textId="63043A09" w:rsidR="006408E8" w:rsidRDefault="006408E8" w:rsidP="006408E8"/>
    <w:p w14:paraId="343352F9" w14:textId="3002DCEB" w:rsidR="006408E8" w:rsidRDefault="006408E8" w:rsidP="006408E8"/>
    <w:p w14:paraId="78E201A1" w14:textId="11656AA9" w:rsidR="006408E8" w:rsidRDefault="006408E8" w:rsidP="006408E8"/>
    <w:p w14:paraId="7AB9A1E5" w14:textId="3E84B97D" w:rsidR="006408E8" w:rsidRDefault="006408E8" w:rsidP="006408E8"/>
    <w:p w14:paraId="04CCCE73" w14:textId="4018C3AE" w:rsidR="006408E8" w:rsidRDefault="006408E8" w:rsidP="006408E8"/>
    <w:p w14:paraId="1117C301" w14:textId="57A0BA34" w:rsidR="006408E8" w:rsidRDefault="006408E8" w:rsidP="006408E8"/>
    <w:p w14:paraId="4C14499C" w14:textId="4158D504" w:rsidR="006408E8" w:rsidRDefault="006408E8" w:rsidP="006408E8"/>
    <w:p w14:paraId="07F0D126" w14:textId="3C94585A" w:rsidR="006408E8" w:rsidRDefault="006408E8" w:rsidP="006408E8"/>
    <w:p w14:paraId="220E3B5B" w14:textId="1707D08D" w:rsidR="006408E8" w:rsidRDefault="006408E8" w:rsidP="006408E8"/>
    <w:p w14:paraId="21D8776F" w14:textId="086A985F" w:rsidR="006408E8" w:rsidRDefault="006408E8" w:rsidP="006408E8"/>
    <w:p w14:paraId="7C642D14" w14:textId="2A225DCA" w:rsidR="006408E8" w:rsidRDefault="006408E8" w:rsidP="006408E8"/>
    <w:p w14:paraId="0374DC3D" w14:textId="3531B912" w:rsidR="006408E8" w:rsidRDefault="006408E8" w:rsidP="006408E8"/>
    <w:p w14:paraId="4F95C81F" w14:textId="402B2C45" w:rsidR="006408E8" w:rsidRDefault="006408E8" w:rsidP="006408E8"/>
    <w:p w14:paraId="534E3931" w14:textId="7AF4FCBE" w:rsidR="006408E8" w:rsidRDefault="006408E8" w:rsidP="006408E8"/>
    <w:p w14:paraId="2390ED1A" w14:textId="09E4BD77" w:rsidR="006408E8" w:rsidRDefault="006408E8" w:rsidP="006408E8"/>
    <w:p w14:paraId="2745287E" w14:textId="232F2E56" w:rsidR="006408E8" w:rsidRDefault="006408E8" w:rsidP="006408E8"/>
    <w:p w14:paraId="6411546F" w14:textId="07E11333" w:rsidR="006408E8" w:rsidRDefault="006408E8" w:rsidP="006408E8"/>
    <w:p w14:paraId="60AA3C14" w14:textId="7DCFC013" w:rsidR="006408E8" w:rsidRDefault="006408E8" w:rsidP="006408E8"/>
    <w:p w14:paraId="26089FED" w14:textId="33EC06DD" w:rsidR="006408E8" w:rsidRDefault="006408E8" w:rsidP="006408E8"/>
    <w:p w14:paraId="00D015DE" w14:textId="49E3A75C" w:rsidR="006408E8" w:rsidRDefault="006408E8" w:rsidP="006408E8"/>
    <w:p w14:paraId="3D9859BA" w14:textId="18B709B1" w:rsidR="006408E8" w:rsidRDefault="006408E8" w:rsidP="006408E8"/>
    <w:p w14:paraId="40FB8BF7" w14:textId="0D355335" w:rsidR="006408E8" w:rsidRDefault="006408E8" w:rsidP="006408E8"/>
    <w:p w14:paraId="51C5CEE0" w14:textId="2C9E512D" w:rsidR="006408E8" w:rsidRDefault="006408E8" w:rsidP="006408E8"/>
    <w:p w14:paraId="509CF11B" w14:textId="2FDA76C5" w:rsidR="006408E8" w:rsidRDefault="006408E8" w:rsidP="006408E8"/>
    <w:p w14:paraId="6B0B34DC" w14:textId="77777777" w:rsidR="006408E8" w:rsidRPr="006408E8" w:rsidRDefault="006408E8" w:rsidP="006408E8"/>
    <w:p w14:paraId="0BD39B08" w14:textId="77777777" w:rsidR="008F7304" w:rsidRPr="008F7304" w:rsidRDefault="008F7304" w:rsidP="008F7304"/>
    <w:p w14:paraId="5D627AD6" w14:textId="4F46669E" w:rsidR="00042A48" w:rsidRPr="00AC79E7" w:rsidRDefault="00042A48" w:rsidP="00864862">
      <w:pPr>
        <w:pStyle w:val="Heading2"/>
        <w:spacing w:after="240"/>
        <w:jc w:val="left"/>
        <w:rPr>
          <w:rFonts w:asciiTheme="minorHAnsi" w:hAnsiTheme="minorHAnsi" w:cstheme="minorHAnsi"/>
          <w:sz w:val="28"/>
        </w:rPr>
      </w:pPr>
      <w:bookmarkStart w:id="122" w:name="_Toc57621887"/>
      <w:r w:rsidRPr="00AC79E7">
        <w:rPr>
          <w:rFonts w:asciiTheme="minorHAnsi" w:hAnsiTheme="minorHAnsi" w:cstheme="minorHAnsi"/>
          <w:sz w:val="28"/>
        </w:rPr>
        <w:lastRenderedPageBreak/>
        <w:t xml:space="preserve">Attachment </w:t>
      </w:r>
      <w:r w:rsidR="008F7304">
        <w:rPr>
          <w:rFonts w:asciiTheme="minorHAnsi" w:hAnsiTheme="minorHAnsi" w:cstheme="minorHAnsi"/>
          <w:sz w:val="28"/>
        </w:rPr>
        <w:t>C</w:t>
      </w:r>
      <w:r w:rsidRPr="00AC79E7">
        <w:rPr>
          <w:rFonts w:asciiTheme="minorHAnsi" w:hAnsiTheme="minorHAnsi" w:cstheme="minorHAnsi"/>
          <w:sz w:val="28"/>
        </w:rPr>
        <w:t>:  HOME Market Study Requirements</w:t>
      </w:r>
      <w:bookmarkEnd w:id="121"/>
      <w:bookmarkEnd w:id="122"/>
    </w:p>
    <w:p w14:paraId="0F5661B4" w14:textId="77777777" w:rsidR="00C03E74" w:rsidRPr="00C03E74" w:rsidRDefault="00DE683E" w:rsidP="00864862">
      <w:pPr>
        <w:pStyle w:val="Heading2"/>
        <w:spacing w:after="240"/>
        <w:jc w:val="left"/>
        <w:rPr>
          <w:rFonts w:ascii="Calibri" w:hAnsi="Calibri" w:cs="Calibri"/>
          <w:b w:val="0"/>
          <w:color w:val="000000"/>
          <w:sz w:val="22"/>
          <w:szCs w:val="22"/>
        </w:rPr>
      </w:pPr>
      <w:bookmarkStart w:id="123" w:name="_Toc57621888"/>
      <w:r w:rsidRPr="00DE683E">
        <w:rPr>
          <w:rFonts w:ascii="Calibri" w:hAnsi="Calibri" w:cs="Calibri"/>
          <w:b w:val="0"/>
          <w:color w:val="000000"/>
          <w:sz w:val="22"/>
          <w:szCs w:val="22"/>
        </w:rPr>
        <w:t>Market Demand:  A Market Demand Analysis is required. The City will work with the applicant on the completion of the</w:t>
      </w:r>
      <w:r w:rsidRPr="00C03E74">
        <w:rPr>
          <w:rFonts w:ascii="Calibri" w:hAnsi="Calibri" w:cs="Calibri"/>
          <w:b w:val="0"/>
          <w:color w:val="000000"/>
          <w:sz w:val="22"/>
          <w:szCs w:val="22"/>
        </w:rPr>
        <w:t xml:space="preserve"> </w:t>
      </w:r>
      <w:r w:rsidRPr="00DE683E">
        <w:rPr>
          <w:rFonts w:ascii="Calibri" w:hAnsi="Calibri" w:cs="Calibri"/>
          <w:b w:val="0"/>
          <w:color w:val="000000"/>
          <w:sz w:val="22"/>
          <w:szCs w:val="22"/>
        </w:rPr>
        <w:t>market analysis, but applicant must provide the information noted below. Sources should be cited for all data presented</w:t>
      </w:r>
      <w:r w:rsidRPr="00C03E74">
        <w:rPr>
          <w:rFonts w:ascii="Calibri" w:hAnsi="Calibri" w:cs="Calibri"/>
          <w:b w:val="0"/>
          <w:color w:val="000000"/>
          <w:sz w:val="22"/>
          <w:szCs w:val="22"/>
        </w:rPr>
        <w:t xml:space="preserve">. </w:t>
      </w:r>
      <w:r w:rsidRPr="00DE683E">
        <w:rPr>
          <w:rFonts w:ascii="Calibri" w:hAnsi="Calibri" w:cs="Calibri"/>
          <w:b w:val="0"/>
          <w:color w:val="000000"/>
          <w:sz w:val="22"/>
          <w:szCs w:val="22"/>
        </w:rPr>
        <w:t>If the applicant chooses, they may enlist the services of an outside source to assist with providing the information needed.</w:t>
      </w:r>
      <w:bookmarkEnd w:id="123"/>
      <w:r w:rsidR="00C03E74" w:rsidRPr="00C03E74">
        <w:rPr>
          <w:rFonts w:ascii="Calibri" w:hAnsi="Calibri" w:cs="Calibri"/>
          <w:b w:val="0"/>
          <w:color w:val="000000"/>
          <w:sz w:val="22"/>
          <w:szCs w:val="22"/>
        </w:rPr>
        <w:t xml:space="preserve"> </w:t>
      </w:r>
    </w:p>
    <w:p w14:paraId="260F3D49" w14:textId="054563CB" w:rsidR="00694E6E" w:rsidRPr="00C03E74" w:rsidRDefault="00C03E74" w:rsidP="00864862">
      <w:pPr>
        <w:pStyle w:val="Heading2"/>
        <w:spacing w:after="240"/>
        <w:jc w:val="left"/>
        <w:rPr>
          <w:rFonts w:ascii="Calibri" w:hAnsi="Calibri" w:cs="Calibri"/>
          <w:b w:val="0"/>
          <w:bCs/>
          <w:color w:val="000000"/>
          <w:sz w:val="22"/>
          <w:szCs w:val="22"/>
        </w:rPr>
      </w:pPr>
      <w:bookmarkStart w:id="124" w:name="_Toc57621889"/>
      <w:r w:rsidRPr="00DE683E">
        <w:rPr>
          <w:rFonts w:ascii="Calibri" w:hAnsi="Calibri" w:cs="Calibri"/>
          <w:b w:val="0"/>
          <w:bCs/>
          <w:color w:val="000000"/>
          <w:sz w:val="22"/>
          <w:szCs w:val="22"/>
        </w:rPr>
        <w:t xml:space="preserve">Attach the Market </w:t>
      </w:r>
      <w:r w:rsidRPr="00C03E74">
        <w:rPr>
          <w:rFonts w:ascii="Calibri" w:hAnsi="Calibri" w:cs="Calibri"/>
          <w:b w:val="0"/>
          <w:bCs/>
          <w:color w:val="000000"/>
          <w:sz w:val="22"/>
          <w:szCs w:val="22"/>
        </w:rPr>
        <w:t>Demand Analysis</w:t>
      </w:r>
      <w:r w:rsidRPr="00DE683E">
        <w:rPr>
          <w:rFonts w:ascii="Calibri" w:hAnsi="Calibri" w:cs="Calibri"/>
          <w:b w:val="0"/>
          <w:bCs/>
          <w:color w:val="000000"/>
          <w:sz w:val="22"/>
          <w:szCs w:val="22"/>
        </w:rPr>
        <w:t xml:space="preserve"> as a separate document.</w:t>
      </w:r>
      <w:bookmarkEnd w:id="124"/>
    </w:p>
    <w:p w14:paraId="0AB72506" w14:textId="17300851" w:rsidR="00C03E74" w:rsidRPr="00C03E74" w:rsidRDefault="00C03E74" w:rsidP="00C03E74">
      <w:pPr>
        <w:pStyle w:val="ListParagraph"/>
        <w:numPr>
          <w:ilvl w:val="0"/>
          <w:numId w:val="14"/>
        </w:numPr>
      </w:pPr>
      <w:r w:rsidRPr="00DE683E">
        <w:rPr>
          <w:rFonts w:cs="Calibri"/>
          <w:color w:val="000000"/>
        </w:rPr>
        <w:t>Date information was obtained and citation of sources.</w:t>
      </w:r>
    </w:p>
    <w:p w14:paraId="28BBCB31" w14:textId="0FCA3DB6" w:rsidR="00C03E74" w:rsidRPr="00C03E74" w:rsidRDefault="00C03E74" w:rsidP="00C03E74">
      <w:pPr>
        <w:pStyle w:val="ListParagraph"/>
        <w:numPr>
          <w:ilvl w:val="0"/>
          <w:numId w:val="14"/>
        </w:numPr>
      </w:pPr>
      <w:r w:rsidRPr="00DE683E">
        <w:rPr>
          <w:rFonts w:cs="Calibri"/>
          <w:color w:val="000000"/>
        </w:rPr>
        <w:t>Primary area to which the units will be marketed; why the development is expected to draw a majority of its</w:t>
      </w:r>
      <w:r w:rsidRPr="00C03E74">
        <w:rPr>
          <w:rFonts w:cs="Calibri"/>
          <w:color w:val="000000"/>
        </w:rPr>
        <w:t xml:space="preserve"> </w:t>
      </w:r>
      <w:r w:rsidRPr="00DE683E">
        <w:rPr>
          <w:rFonts w:cs="Calibri"/>
          <w:color w:val="000000"/>
        </w:rPr>
        <w:t>prospective buyers from the defined area; a demographic report for the market area; a map of the market area, noting</w:t>
      </w:r>
      <w:r w:rsidRPr="00C03E74">
        <w:rPr>
          <w:rFonts w:cs="Calibri"/>
          <w:color w:val="000000"/>
        </w:rPr>
        <w:t xml:space="preserve"> </w:t>
      </w:r>
      <w:r w:rsidRPr="00DE683E">
        <w:rPr>
          <w:rFonts w:cs="Calibri"/>
          <w:color w:val="000000"/>
        </w:rPr>
        <w:t>the site of the proposed development; and other information applicant may deem important under the market area</w:t>
      </w:r>
      <w:r w:rsidRPr="00C03E74">
        <w:rPr>
          <w:rFonts w:cs="Calibri"/>
          <w:color w:val="000000"/>
        </w:rPr>
        <w:t xml:space="preserve"> </w:t>
      </w:r>
      <w:r w:rsidRPr="00DE683E">
        <w:rPr>
          <w:rFonts w:cs="Calibri"/>
          <w:color w:val="000000"/>
        </w:rPr>
        <w:t>topic. If the market area is expansive, explain and document how the project will draw residents from the entire area.</w:t>
      </w:r>
    </w:p>
    <w:p w14:paraId="2E7A1EA2" w14:textId="7E2E3311" w:rsidR="001836A5" w:rsidRPr="00191089" w:rsidRDefault="00C03E74" w:rsidP="00C03E74">
      <w:pPr>
        <w:pStyle w:val="ListParagraph"/>
        <w:numPr>
          <w:ilvl w:val="0"/>
          <w:numId w:val="14"/>
        </w:numPr>
      </w:pPr>
      <w:r w:rsidRPr="00DE683E">
        <w:rPr>
          <w:rFonts w:cs="Calibri"/>
          <w:color w:val="000000"/>
        </w:rPr>
        <w:t>Comparable units. Identify comparable units within the market area. Include information on total housing available</w:t>
      </w:r>
      <w:r w:rsidRPr="00191089">
        <w:rPr>
          <w:rFonts w:cs="Calibri"/>
          <w:color w:val="000000"/>
        </w:rPr>
        <w:t xml:space="preserve"> </w:t>
      </w:r>
      <w:r w:rsidRPr="00DE683E">
        <w:rPr>
          <w:rFonts w:cs="Calibri"/>
          <w:color w:val="000000"/>
        </w:rPr>
        <w:t>in the market area; how much of the available housing is affordable; how quickly comparable units are sold; etc.</w:t>
      </w:r>
      <w:r w:rsidR="001836A5" w:rsidRPr="00191089">
        <w:rPr>
          <w:rFonts w:cs="Calibri"/>
          <w:color w:val="000000"/>
        </w:rPr>
        <w:t xml:space="preserve"> </w:t>
      </w:r>
      <w:r w:rsidR="001836A5" w:rsidRPr="00DE683E">
        <w:rPr>
          <w:rFonts w:cs="Calibri"/>
          <w:color w:val="000000"/>
        </w:rPr>
        <w:t>Provide an analysis that shows the absorption rates for comparable projects recently entering the market. Identify</w:t>
      </w:r>
      <w:r w:rsidR="001836A5" w:rsidRPr="00191089">
        <w:rPr>
          <w:rFonts w:cs="Calibri"/>
          <w:color w:val="000000"/>
        </w:rPr>
        <w:t xml:space="preserve"> </w:t>
      </w:r>
      <w:r w:rsidR="001836A5" w:rsidRPr="00DE683E">
        <w:rPr>
          <w:rFonts w:cs="Calibri"/>
          <w:color w:val="000000"/>
        </w:rPr>
        <w:t>the number of units currently under construction or planned concurrently, which might affect the project's potential</w:t>
      </w:r>
      <w:r w:rsidR="001836A5" w:rsidRPr="00191089">
        <w:rPr>
          <w:rFonts w:cs="Calibri"/>
          <w:color w:val="000000"/>
        </w:rPr>
        <w:t xml:space="preserve"> </w:t>
      </w:r>
      <w:r w:rsidR="001836A5" w:rsidRPr="00DE683E">
        <w:rPr>
          <w:rFonts w:cs="Calibri"/>
          <w:color w:val="000000"/>
        </w:rPr>
        <w:t>market. Include number of recently issued building permits (or applications) for comparable units.</w:t>
      </w:r>
    </w:p>
    <w:p w14:paraId="61BB08BF" w14:textId="2ABCB2FE" w:rsidR="001836A5" w:rsidRPr="00191089" w:rsidRDefault="001836A5" w:rsidP="00C03E74">
      <w:pPr>
        <w:pStyle w:val="ListParagraph"/>
        <w:numPr>
          <w:ilvl w:val="0"/>
          <w:numId w:val="14"/>
        </w:numPr>
      </w:pPr>
      <w:r w:rsidRPr="00DE683E">
        <w:rPr>
          <w:rFonts w:cs="Calibri"/>
          <w:color w:val="000000"/>
        </w:rPr>
        <w:t>Demand. Evaluate the need for the proposed housing as a whole. Provide population figures for the target income</w:t>
      </w:r>
      <w:r w:rsidRPr="00191089">
        <w:rPr>
          <w:rFonts w:cs="Calibri"/>
          <w:color w:val="000000"/>
        </w:rPr>
        <w:t xml:space="preserve"> </w:t>
      </w:r>
      <w:r w:rsidRPr="00DE683E">
        <w:rPr>
          <w:rFonts w:cs="Calibri"/>
          <w:color w:val="000000"/>
        </w:rPr>
        <w:t>population. Talk to a real estate professional who can speak with authority as to the need for the unit type.</w:t>
      </w:r>
    </w:p>
    <w:p w14:paraId="242B8B93" w14:textId="2ABF773F" w:rsidR="001836A5" w:rsidRPr="00191089" w:rsidRDefault="001836A5" w:rsidP="00C03E74">
      <w:pPr>
        <w:pStyle w:val="ListParagraph"/>
        <w:numPr>
          <w:ilvl w:val="0"/>
          <w:numId w:val="14"/>
        </w:numPr>
      </w:pPr>
      <w:r w:rsidRPr="00DE683E">
        <w:rPr>
          <w:rFonts w:cs="Calibri"/>
          <w:color w:val="000000"/>
        </w:rPr>
        <w:t>Target population. Identify the target population, including income ranges, family make-up, special needs</w:t>
      </w:r>
      <w:r w:rsidRPr="00191089">
        <w:rPr>
          <w:rFonts w:cs="Calibri"/>
          <w:color w:val="000000"/>
        </w:rPr>
        <w:t xml:space="preserve"> </w:t>
      </w:r>
      <w:r w:rsidRPr="00DE683E">
        <w:rPr>
          <w:rFonts w:cs="Calibri"/>
          <w:color w:val="000000"/>
        </w:rPr>
        <w:t>populations to be targeted, etc. Provide an analysis that shows that the proposed sales price, with identified</w:t>
      </w:r>
      <w:r w:rsidRPr="00191089">
        <w:rPr>
          <w:rFonts w:cs="Calibri"/>
          <w:color w:val="000000"/>
        </w:rPr>
        <w:t xml:space="preserve"> </w:t>
      </w:r>
      <w:r w:rsidRPr="00DE683E">
        <w:rPr>
          <w:rFonts w:cs="Calibri"/>
          <w:color w:val="000000"/>
        </w:rPr>
        <w:t>subsidies, will be affordable to the target population.</w:t>
      </w:r>
    </w:p>
    <w:p w14:paraId="6A0A2DA4" w14:textId="2EB8C423" w:rsidR="00191089" w:rsidRPr="00191089" w:rsidRDefault="00191089" w:rsidP="00C03E74">
      <w:pPr>
        <w:pStyle w:val="ListParagraph"/>
        <w:numPr>
          <w:ilvl w:val="0"/>
          <w:numId w:val="14"/>
        </w:numPr>
      </w:pPr>
      <w:r w:rsidRPr="00DE683E">
        <w:rPr>
          <w:rFonts w:cs="Calibri"/>
          <w:color w:val="000000"/>
        </w:rPr>
        <w:t>Waiting lists. Describe wait list for the proposed units:  # of qualified applicants; # of inquiries during last six months;</w:t>
      </w:r>
      <w:r w:rsidRPr="00191089">
        <w:rPr>
          <w:rFonts w:cs="Calibri"/>
          <w:color w:val="000000"/>
        </w:rPr>
        <w:t xml:space="preserve"> number</w:t>
      </w:r>
      <w:r w:rsidRPr="00DE683E">
        <w:rPr>
          <w:rFonts w:cs="Calibri"/>
          <w:color w:val="000000"/>
        </w:rPr>
        <w:t xml:space="preserve"> of approved applicants; etc. Detail that there is a pool sufficient to support unit sales. Distinguish between</w:t>
      </w:r>
      <w:r w:rsidRPr="00191089">
        <w:rPr>
          <w:rFonts w:cs="Calibri"/>
          <w:color w:val="000000"/>
        </w:rPr>
        <w:t xml:space="preserve"> </w:t>
      </w:r>
      <w:r w:rsidRPr="00DE683E">
        <w:rPr>
          <w:rFonts w:cs="Calibri"/>
          <w:color w:val="000000"/>
        </w:rPr>
        <w:t>households that are pre-qualified or likely to qualify for a mortgage and those that are on an "interest list".</w:t>
      </w:r>
    </w:p>
    <w:p w14:paraId="01494883" w14:textId="7021F820" w:rsidR="00191089" w:rsidRPr="00191089" w:rsidRDefault="00191089" w:rsidP="00C03E74">
      <w:pPr>
        <w:pStyle w:val="ListParagraph"/>
        <w:numPr>
          <w:ilvl w:val="0"/>
          <w:numId w:val="14"/>
        </w:numPr>
      </w:pPr>
      <w:r w:rsidRPr="00DE683E">
        <w:rPr>
          <w:rFonts w:cs="Calibri"/>
          <w:color w:val="000000"/>
        </w:rPr>
        <w:t>Supply. Note the number of housing units currently available for sale at the sales price projected for the proposed</w:t>
      </w:r>
      <w:r w:rsidRPr="00191089">
        <w:rPr>
          <w:rFonts w:cs="Calibri"/>
          <w:color w:val="000000"/>
        </w:rPr>
        <w:t xml:space="preserve"> units. What are the current days-on-market for this housing type/price?</w:t>
      </w:r>
    </w:p>
    <w:p w14:paraId="321FE5E5" w14:textId="77777777" w:rsidR="006408E8" w:rsidRDefault="006408E8" w:rsidP="006408E8">
      <w:pPr>
        <w:pStyle w:val="Heading2"/>
        <w:keepNext w:val="0"/>
        <w:jc w:val="left"/>
        <w:rPr>
          <w:rFonts w:asciiTheme="minorHAnsi" w:hAnsiTheme="minorHAnsi" w:cstheme="minorHAnsi"/>
          <w:sz w:val="28"/>
        </w:rPr>
      </w:pPr>
      <w:bookmarkStart w:id="125" w:name="_Toc526437039"/>
    </w:p>
    <w:p w14:paraId="3B69CAB4" w14:textId="27F7DF33" w:rsidR="006408E8" w:rsidRDefault="006408E8" w:rsidP="006408E8">
      <w:pPr>
        <w:pStyle w:val="Heading2"/>
        <w:keepNext w:val="0"/>
        <w:jc w:val="left"/>
        <w:rPr>
          <w:rFonts w:asciiTheme="minorHAnsi" w:hAnsiTheme="minorHAnsi" w:cstheme="minorHAnsi"/>
          <w:sz w:val="28"/>
        </w:rPr>
      </w:pPr>
    </w:p>
    <w:p w14:paraId="6B3A63FE" w14:textId="3A1AF784" w:rsidR="006408E8" w:rsidRDefault="006408E8" w:rsidP="006408E8"/>
    <w:p w14:paraId="379660B0" w14:textId="1F0822B2" w:rsidR="006408E8" w:rsidRDefault="006408E8" w:rsidP="006408E8"/>
    <w:p w14:paraId="1627C994" w14:textId="0F6CEE1D" w:rsidR="006408E8" w:rsidRDefault="006408E8" w:rsidP="006408E8"/>
    <w:p w14:paraId="60F77C9D" w14:textId="11748814" w:rsidR="006408E8" w:rsidRDefault="006408E8" w:rsidP="006408E8"/>
    <w:p w14:paraId="3E95101A" w14:textId="4A69F7B7" w:rsidR="006408E8" w:rsidRDefault="006408E8" w:rsidP="006408E8"/>
    <w:p w14:paraId="5E50FBD9" w14:textId="63DAA1E6" w:rsidR="006408E8" w:rsidRDefault="006408E8" w:rsidP="006408E8"/>
    <w:p w14:paraId="5581EE3D" w14:textId="749D7366" w:rsidR="006408E8" w:rsidRDefault="006408E8" w:rsidP="006408E8"/>
    <w:p w14:paraId="5760F6B5" w14:textId="77777777" w:rsidR="006408E8" w:rsidRDefault="006408E8" w:rsidP="006408E8"/>
    <w:p w14:paraId="0C581595" w14:textId="77777777" w:rsidR="006408E8" w:rsidRPr="006408E8" w:rsidRDefault="006408E8" w:rsidP="006408E8"/>
    <w:p w14:paraId="37D95992" w14:textId="2A40B498" w:rsidR="00042A48" w:rsidRPr="00AC79E7" w:rsidRDefault="00042A48" w:rsidP="006408E8">
      <w:pPr>
        <w:pStyle w:val="Heading2"/>
        <w:spacing w:after="160"/>
        <w:jc w:val="left"/>
        <w:rPr>
          <w:rFonts w:asciiTheme="minorHAnsi" w:hAnsiTheme="minorHAnsi" w:cstheme="minorHAnsi"/>
          <w:sz w:val="28"/>
        </w:rPr>
      </w:pPr>
      <w:bookmarkStart w:id="126" w:name="_Toc57621890"/>
      <w:r w:rsidRPr="00AC79E7">
        <w:rPr>
          <w:rFonts w:asciiTheme="minorHAnsi" w:hAnsiTheme="minorHAnsi" w:cstheme="minorHAnsi"/>
          <w:sz w:val="28"/>
        </w:rPr>
        <w:lastRenderedPageBreak/>
        <w:t xml:space="preserve">Attachment </w:t>
      </w:r>
      <w:r w:rsidR="008F7304">
        <w:rPr>
          <w:rFonts w:asciiTheme="minorHAnsi" w:hAnsiTheme="minorHAnsi" w:cstheme="minorHAnsi"/>
          <w:sz w:val="28"/>
        </w:rPr>
        <w:t>D</w:t>
      </w:r>
      <w:r w:rsidRPr="00AC79E7">
        <w:rPr>
          <w:rFonts w:asciiTheme="minorHAnsi" w:hAnsiTheme="minorHAnsi" w:cstheme="minorHAnsi"/>
          <w:sz w:val="28"/>
        </w:rPr>
        <w:t xml:space="preserve">:  </w:t>
      </w:r>
      <w:r w:rsidR="00A43444" w:rsidRPr="00AC79E7">
        <w:rPr>
          <w:rFonts w:asciiTheme="minorHAnsi" w:hAnsiTheme="minorHAnsi" w:cstheme="minorHAnsi"/>
          <w:sz w:val="28"/>
        </w:rPr>
        <w:t>Summary of HOME Program Requirements</w:t>
      </w:r>
      <w:bookmarkEnd w:id="125"/>
      <w:bookmarkEnd w:id="126"/>
    </w:p>
    <w:p w14:paraId="284DF92D" w14:textId="77777777" w:rsidR="006F05BE" w:rsidRPr="00AC79E7" w:rsidRDefault="00CF61B5" w:rsidP="00864862">
      <w:pPr>
        <w:pStyle w:val="BodyText"/>
        <w:spacing w:before="109" w:line="270" w:lineRule="exact"/>
        <w:ind w:right="921"/>
        <w:jc w:val="left"/>
        <w:rPr>
          <w:rFonts w:asciiTheme="minorHAnsi" w:hAnsiTheme="minorHAnsi" w:cstheme="minorHAnsi"/>
          <w:sz w:val="22"/>
          <w:szCs w:val="22"/>
          <w:u w:val="single"/>
        </w:rPr>
      </w:pPr>
      <w:r w:rsidRPr="00AC79E7">
        <w:rPr>
          <w:rFonts w:asciiTheme="minorHAnsi" w:hAnsiTheme="minorHAnsi" w:cstheme="minorHAnsi"/>
          <w:sz w:val="22"/>
          <w:szCs w:val="22"/>
          <w:u w:val="single"/>
        </w:rPr>
        <w:t xml:space="preserve">Responsibilities Pursuant to </w:t>
      </w:r>
      <w:r w:rsidR="006F05BE" w:rsidRPr="00AC79E7">
        <w:rPr>
          <w:rFonts w:asciiTheme="minorHAnsi" w:hAnsiTheme="minorHAnsi" w:cstheme="minorHAnsi"/>
          <w:sz w:val="22"/>
          <w:szCs w:val="22"/>
          <w:u w:val="single"/>
        </w:rPr>
        <w:t>Section 3</w:t>
      </w:r>
    </w:p>
    <w:p w14:paraId="525D0398" w14:textId="77777777" w:rsidR="00CF61B5" w:rsidRPr="00AC79E7" w:rsidRDefault="006F05BE" w:rsidP="00864862">
      <w:pPr>
        <w:pStyle w:val="Heading2"/>
        <w:spacing w:after="240"/>
        <w:jc w:val="left"/>
        <w:rPr>
          <w:rFonts w:asciiTheme="minorHAnsi" w:hAnsiTheme="minorHAnsi" w:cstheme="minorHAnsi"/>
          <w:b w:val="0"/>
          <w:sz w:val="22"/>
          <w:szCs w:val="22"/>
        </w:rPr>
      </w:pPr>
      <w:bookmarkStart w:id="127" w:name="_Toc57621891"/>
      <w:r w:rsidRPr="00AC79E7">
        <w:rPr>
          <w:rFonts w:asciiTheme="minorHAnsi" w:hAnsiTheme="minorHAnsi" w:cstheme="minorHAnsi"/>
          <w:b w:val="0"/>
          <w:sz w:val="22"/>
          <w:szCs w:val="22"/>
        </w:rPr>
        <w:t>Each award recipient (and their covered contractors, subcontractors, or subrecipients) is required</w:t>
      </w:r>
      <w:r w:rsidRPr="00AC79E7">
        <w:rPr>
          <w:rFonts w:asciiTheme="minorHAnsi" w:hAnsiTheme="minorHAnsi" w:cstheme="minorHAnsi"/>
          <w:b w:val="0"/>
          <w:spacing w:val="-33"/>
          <w:sz w:val="22"/>
          <w:szCs w:val="22"/>
        </w:rPr>
        <w:t xml:space="preserve"> </w:t>
      </w:r>
      <w:r w:rsidRPr="00AC79E7">
        <w:rPr>
          <w:rFonts w:asciiTheme="minorHAnsi" w:hAnsiTheme="minorHAnsi" w:cstheme="minorHAnsi"/>
          <w:b w:val="0"/>
          <w:sz w:val="22"/>
          <w:szCs w:val="22"/>
        </w:rPr>
        <w:t>to</w:t>
      </w:r>
      <w:r w:rsidRPr="00AC79E7">
        <w:rPr>
          <w:rFonts w:asciiTheme="minorHAnsi" w:hAnsiTheme="minorHAnsi" w:cstheme="minorHAnsi"/>
          <w:b w:val="0"/>
          <w:w w:val="99"/>
          <w:sz w:val="22"/>
          <w:szCs w:val="22"/>
        </w:rPr>
        <w:t xml:space="preserve"> </w:t>
      </w:r>
      <w:r w:rsidRPr="00AC79E7">
        <w:rPr>
          <w:rFonts w:asciiTheme="minorHAnsi" w:hAnsiTheme="minorHAnsi" w:cstheme="minorHAnsi"/>
          <w:b w:val="0"/>
          <w:sz w:val="22"/>
          <w:szCs w:val="22"/>
        </w:rPr>
        <w:t xml:space="preserve">comply with the requirements of Section 3 for </w:t>
      </w:r>
      <w:r w:rsidRPr="00AC79E7">
        <w:rPr>
          <w:rFonts w:asciiTheme="minorHAnsi" w:hAnsiTheme="minorHAnsi" w:cstheme="minorHAnsi"/>
          <w:b w:val="0"/>
          <w:i/>
          <w:sz w:val="22"/>
          <w:szCs w:val="22"/>
          <w:u w:val="single" w:color="000000"/>
        </w:rPr>
        <w:t xml:space="preserve">new </w:t>
      </w:r>
      <w:r w:rsidRPr="00AC79E7">
        <w:rPr>
          <w:rFonts w:asciiTheme="minorHAnsi" w:hAnsiTheme="minorHAnsi" w:cstheme="minorHAnsi"/>
          <w:b w:val="0"/>
          <w:sz w:val="22"/>
          <w:szCs w:val="22"/>
        </w:rPr>
        <w:t>employment, training, or</w:t>
      </w:r>
      <w:r w:rsidRPr="00AC79E7">
        <w:rPr>
          <w:rFonts w:asciiTheme="minorHAnsi" w:hAnsiTheme="minorHAnsi" w:cstheme="minorHAnsi"/>
          <w:b w:val="0"/>
          <w:spacing w:val="-24"/>
          <w:sz w:val="22"/>
          <w:szCs w:val="22"/>
        </w:rPr>
        <w:t xml:space="preserve"> </w:t>
      </w:r>
      <w:r w:rsidRPr="00AC79E7">
        <w:rPr>
          <w:rFonts w:asciiTheme="minorHAnsi" w:hAnsiTheme="minorHAnsi" w:cstheme="minorHAnsi"/>
          <w:b w:val="0"/>
          <w:sz w:val="22"/>
          <w:szCs w:val="22"/>
        </w:rPr>
        <w:t>contracting</w:t>
      </w:r>
      <w:r w:rsidRPr="00AC79E7">
        <w:rPr>
          <w:rFonts w:asciiTheme="minorHAnsi" w:hAnsiTheme="minorHAnsi" w:cstheme="minorHAnsi"/>
          <w:b w:val="0"/>
          <w:w w:val="99"/>
          <w:sz w:val="22"/>
          <w:szCs w:val="22"/>
        </w:rPr>
        <w:t xml:space="preserve"> </w:t>
      </w:r>
      <w:r w:rsidRPr="00AC79E7">
        <w:rPr>
          <w:rFonts w:asciiTheme="minorHAnsi" w:hAnsiTheme="minorHAnsi" w:cstheme="minorHAnsi"/>
          <w:b w:val="0"/>
          <w:sz w:val="22"/>
          <w:szCs w:val="22"/>
        </w:rPr>
        <w:t>opportunities resulting from the expenditure of covered</w:t>
      </w:r>
      <w:r w:rsidRPr="00AC79E7">
        <w:rPr>
          <w:rFonts w:asciiTheme="minorHAnsi" w:hAnsiTheme="minorHAnsi" w:cstheme="minorHAnsi"/>
          <w:b w:val="0"/>
          <w:spacing w:val="-29"/>
          <w:sz w:val="22"/>
          <w:szCs w:val="22"/>
        </w:rPr>
        <w:t xml:space="preserve"> </w:t>
      </w:r>
      <w:r w:rsidRPr="00AC79E7">
        <w:rPr>
          <w:rFonts w:asciiTheme="minorHAnsi" w:hAnsiTheme="minorHAnsi" w:cstheme="minorHAnsi"/>
          <w:b w:val="0"/>
          <w:sz w:val="22"/>
          <w:szCs w:val="22"/>
        </w:rPr>
        <w:t>funding.</w:t>
      </w:r>
      <w:r w:rsidR="00CF61B5" w:rsidRPr="00AC79E7">
        <w:rPr>
          <w:rFonts w:asciiTheme="minorHAnsi" w:hAnsiTheme="minorHAnsi" w:cstheme="minorHAnsi"/>
          <w:sz w:val="22"/>
          <w:szCs w:val="22"/>
        </w:rPr>
        <w:t xml:space="preserve"> </w:t>
      </w:r>
      <w:r w:rsidR="00CF61B5" w:rsidRPr="00AC79E7">
        <w:rPr>
          <w:rFonts w:asciiTheme="minorHAnsi" w:hAnsiTheme="minorHAnsi" w:cstheme="minorHAnsi"/>
          <w:b w:val="0"/>
          <w:sz w:val="22"/>
          <w:szCs w:val="22"/>
        </w:rPr>
        <w:t xml:space="preserve">Applicants </w:t>
      </w:r>
      <w:r w:rsidR="00CF61B5" w:rsidRPr="00AC79E7">
        <w:rPr>
          <w:rFonts w:asciiTheme="minorHAnsi" w:hAnsiTheme="minorHAnsi" w:cstheme="minorHAnsi"/>
          <w:b w:val="0"/>
          <w:sz w:val="22"/>
          <w:szCs w:val="22"/>
          <w:u w:val="single" w:color="000000"/>
        </w:rPr>
        <w:t xml:space="preserve">must </w:t>
      </w:r>
      <w:r w:rsidR="00CF61B5" w:rsidRPr="00AC79E7">
        <w:rPr>
          <w:rFonts w:asciiTheme="minorHAnsi" w:hAnsiTheme="minorHAnsi" w:cstheme="minorHAnsi"/>
          <w:b w:val="0"/>
          <w:sz w:val="22"/>
          <w:szCs w:val="22"/>
        </w:rPr>
        <w:t>submit a plan outlining the methods to be used to comply with Section</w:t>
      </w:r>
      <w:r w:rsidR="00CF61B5" w:rsidRPr="00AC79E7">
        <w:rPr>
          <w:rFonts w:asciiTheme="minorHAnsi" w:hAnsiTheme="minorHAnsi" w:cstheme="minorHAnsi"/>
          <w:b w:val="0"/>
          <w:spacing w:val="35"/>
          <w:sz w:val="22"/>
          <w:szCs w:val="22"/>
        </w:rPr>
        <w:t xml:space="preserve"> </w:t>
      </w:r>
      <w:r w:rsidR="00CF61B5" w:rsidRPr="00AC79E7">
        <w:rPr>
          <w:rFonts w:asciiTheme="minorHAnsi" w:hAnsiTheme="minorHAnsi" w:cstheme="minorHAnsi"/>
          <w:b w:val="0"/>
          <w:sz w:val="22"/>
          <w:szCs w:val="22"/>
        </w:rPr>
        <w:t>3</w:t>
      </w:r>
      <w:r w:rsidR="00CF61B5" w:rsidRPr="00AC79E7">
        <w:rPr>
          <w:rFonts w:asciiTheme="minorHAnsi" w:hAnsiTheme="minorHAnsi" w:cstheme="minorHAnsi"/>
          <w:b w:val="0"/>
          <w:w w:val="99"/>
          <w:sz w:val="22"/>
          <w:szCs w:val="22"/>
        </w:rPr>
        <w:t xml:space="preserve"> </w:t>
      </w:r>
      <w:r w:rsidR="00CF61B5" w:rsidRPr="00AC79E7">
        <w:rPr>
          <w:rFonts w:asciiTheme="minorHAnsi" w:hAnsiTheme="minorHAnsi" w:cstheme="minorHAnsi"/>
          <w:b w:val="0"/>
          <w:sz w:val="22"/>
          <w:szCs w:val="22"/>
        </w:rPr>
        <w:t>responsibilities.</w:t>
      </w:r>
      <w:bookmarkEnd w:id="127"/>
      <w:r w:rsidR="00CF61B5" w:rsidRPr="00AC79E7">
        <w:rPr>
          <w:rFonts w:asciiTheme="minorHAnsi" w:hAnsiTheme="minorHAnsi" w:cstheme="minorHAnsi"/>
          <w:b w:val="0"/>
          <w:sz w:val="22"/>
          <w:szCs w:val="22"/>
        </w:rPr>
        <w:t xml:space="preserve">  </w:t>
      </w:r>
    </w:p>
    <w:p w14:paraId="555FCCA9" w14:textId="77777777" w:rsidR="004E269A" w:rsidRPr="00AC79E7" w:rsidRDefault="00C643DD" w:rsidP="00864862">
      <w:pPr>
        <w:rPr>
          <w:rFonts w:asciiTheme="minorHAnsi" w:hAnsiTheme="minorHAnsi" w:cstheme="minorHAnsi"/>
          <w:b/>
          <w:sz w:val="22"/>
          <w:szCs w:val="22"/>
          <w:u w:val="single"/>
        </w:rPr>
      </w:pPr>
      <w:r w:rsidRPr="00AC79E7">
        <w:rPr>
          <w:rFonts w:asciiTheme="minorHAnsi" w:hAnsiTheme="minorHAnsi" w:cstheme="minorHAnsi"/>
          <w:b/>
          <w:sz w:val="22"/>
          <w:szCs w:val="22"/>
          <w:u w:val="single"/>
        </w:rPr>
        <w:t>Affirmative Marketing Policies</w:t>
      </w:r>
    </w:p>
    <w:p w14:paraId="573B658E" w14:textId="77777777" w:rsidR="00CF61B5" w:rsidRPr="00AC79E7" w:rsidRDefault="00CF61B5" w:rsidP="00864862">
      <w:pPr>
        <w:rPr>
          <w:rFonts w:asciiTheme="minorHAnsi" w:hAnsiTheme="minorHAnsi" w:cstheme="minorHAnsi"/>
          <w:sz w:val="22"/>
          <w:szCs w:val="22"/>
        </w:rPr>
      </w:pPr>
      <w:r w:rsidRPr="00AC79E7">
        <w:rPr>
          <w:rFonts w:asciiTheme="minorHAnsi" w:hAnsiTheme="minorHAnsi" w:cstheme="minorHAnsi"/>
          <w:sz w:val="22"/>
          <w:szCs w:val="22"/>
        </w:rPr>
        <w:t xml:space="preserve">According to </w:t>
      </w:r>
      <w:r w:rsidR="00101B26" w:rsidRPr="00AC79E7">
        <w:rPr>
          <w:rFonts w:asciiTheme="minorHAnsi" w:hAnsiTheme="minorHAnsi" w:cstheme="minorHAnsi"/>
          <w:sz w:val="22"/>
          <w:szCs w:val="22"/>
        </w:rPr>
        <w:t xml:space="preserve">Title 24 </w:t>
      </w:r>
      <w:r w:rsidRPr="00AC79E7">
        <w:rPr>
          <w:rFonts w:asciiTheme="minorHAnsi" w:hAnsiTheme="minorHAnsi" w:cstheme="minorHAnsi"/>
          <w:sz w:val="22"/>
          <w:szCs w:val="22"/>
        </w:rPr>
        <w:t>CFR</w:t>
      </w:r>
      <w:r w:rsidR="00101B26" w:rsidRPr="00AC79E7">
        <w:rPr>
          <w:rFonts w:asciiTheme="minorHAnsi" w:hAnsiTheme="minorHAnsi" w:cstheme="minorHAnsi"/>
          <w:sz w:val="22"/>
          <w:szCs w:val="22"/>
        </w:rPr>
        <w:t xml:space="preserve"> 92.351, each HOME-funded program must adhere to the federal affirmative marketing requirements.  Affirmative marketing steps consist of actions to provide information and otherwise attract eligible persons in the housing market area to the available housing without regard to race, color, national origin, sex, </w:t>
      </w:r>
      <w:r w:rsidR="00275F8C" w:rsidRPr="00AC79E7">
        <w:rPr>
          <w:rFonts w:asciiTheme="minorHAnsi" w:hAnsiTheme="minorHAnsi" w:cstheme="minorHAnsi"/>
          <w:sz w:val="22"/>
          <w:szCs w:val="22"/>
        </w:rPr>
        <w:t>religion</w:t>
      </w:r>
      <w:r w:rsidR="00101B26" w:rsidRPr="00AC79E7">
        <w:rPr>
          <w:rFonts w:asciiTheme="minorHAnsi" w:hAnsiTheme="minorHAnsi" w:cstheme="minorHAnsi"/>
          <w:sz w:val="22"/>
          <w:szCs w:val="22"/>
        </w:rPr>
        <w:t xml:space="preserve">, familial status, or disability.  </w:t>
      </w:r>
      <w:r w:rsidR="0023061D" w:rsidRPr="00AC79E7">
        <w:rPr>
          <w:rFonts w:asciiTheme="minorHAnsi" w:hAnsiTheme="minorHAnsi" w:cstheme="minorHAnsi"/>
          <w:sz w:val="22"/>
          <w:szCs w:val="22"/>
        </w:rPr>
        <w:t>Applicants must also submit Affirmative Marketing policies in support of federal compliance.</w:t>
      </w:r>
    </w:p>
    <w:p w14:paraId="1CB3E396" w14:textId="77777777" w:rsidR="00CF61B5" w:rsidRPr="00AC79E7" w:rsidRDefault="00CF61B5" w:rsidP="00864862">
      <w:pPr>
        <w:rPr>
          <w:rFonts w:asciiTheme="minorHAnsi" w:hAnsiTheme="minorHAnsi" w:cstheme="minorHAnsi"/>
          <w:sz w:val="22"/>
          <w:szCs w:val="22"/>
        </w:rPr>
      </w:pPr>
    </w:p>
    <w:p w14:paraId="3C2EB3A8" w14:textId="77777777" w:rsidR="00D31D96" w:rsidRPr="00AC79E7" w:rsidRDefault="00D31D96" w:rsidP="00864862">
      <w:pPr>
        <w:rPr>
          <w:rFonts w:asciiTheme="minorHAnsi" w:hAnsiTheme="minorHAnsi" w:cstheme="minorHAnsi"/>
          <w:b/>
          <w:sz w:val="22"/>
          <w:szCs w:val="22"/>
          <w:u w:val="single"/>
        </w:rPr>
      </w:pPr>
      <w:r w:rsidRPr="00AC79E7">
        <w:rPr>
          <w:rFonts w:asciiTheme="minorHAnsi" w:hAnsiTheme="minorHAnsi" w:cstheme="minorHAnsi"/>
          <w:b/>
          <w:sz w:val="22"/>
          <w:szCs w:val="22"/>
          <w:u w:val="single"/>
        </w:rPr>
        <w:t>Davis Bacon</w:t>
      </w:r>
      <w:r w:rsidR="0023061D" w:rsidRPr="00AC79E7">
        <w:rPr>
          <w:rFonts w:asciiTheme="minorHAnsi" w:hAnsiTheme="minorHAnsi" w:cstheme="minorHAnsi"/>
          <w:b/>
          <w:sz w:val="22"/>
          <w:szCs w:val="22"/>
          <w:u w:val="single"/>
        </w:rPr>
        <w:t xml:space="preserve"> and Related Acts</w:t>
      </w:r>
    </w:p>
    <w:p w14:paraId="66AEF66A" w14:textId="77777777" w:rsidR="0023061D" w:rsidRPr="00AC79E7" w:rsidRDefault="0023061D" w:rsidP="00864862">
      <w:pPr>
        <w:rPr>
          <w:rFonts w:asciiTheme="minorHAnsi" w:hAnsiTheme="minorHAnsi" w:cstheme="minorHAnsi"/>
          <w:sz w:val="22"/>
          <w:szCs w:val="22"/>
        </w:rPr>
      </w:pPr>
      <w:r w:rsidRPr="00AC79E7">
        <w:rPr>
          <w:rFonts w:asciiTheme="minorHAnsi" w:hAnsiTheme="minorHAnsi" w:cstheme="minorHAnsi"/>
          <w:sz w:val="22"/>
          <w:szCs w:val="22"/>
        </w:rPr>
        <w:t xml:space="preserve">Every contract for the construction (rehabilitation or new construction) of housing that includes 12 or more units assisted with HOME funds must contain a provision requiring the payment of not less than the wages prevailing in the locality, as predetermined by the Secretary of Labor pursuant to the Davis-Bacon Act, to all laborers and mechanics employed in the development of any part of the housing. Such contracts must also be subject to the overtime provisions, as applicable, of the Contract Work Hours and Safety Standards Act.  </w:t>
      </w:r>
    </w:p>
    <w:p w14:paraId="61303E29" w14:textId="77777777" w:rsidR="00CF5D3E" w:rsidRPr="00AC79E7" w:rsidRDefault="00000279" w:rsidP="00864862">
      <w:pPr>
        <w:pStyle w:val="ListParagraph"/>
        <w:widowControl w:val="0"/>
        <w:tabs>
          <w:tab w:val="left" w:pos="1099"/>
        </w:tabs>
        <w:spacing w:before="179" w:after="0" w:line="240" w:lineRule="auto"/>
        <w:ind w:left="0" w:right="36"/>
        <w:contextualSpacing w:val="0"/>
        <w:rPr>
          <w:rFonts w:asciiTheme="minorHAnsi" w:eastAsia="Garamond" w:hAnsiTheme="minorHAnsi" w:cstheme="minorHAnsi"/>
          <w:szCs w:val="24"/>
        </w:rPr>
      </w:pPr>
      <w:hyperlink r:id="rId19">
        <w:r w:rsidR="00CF5D3E" w:rsidRPr="00AC79E7">
          <w:rPr>
            <w:rFonts w:asciiTheme="minorHAnsi" w:eastAsia="Garamond" w:hAnsiTheme="minorHAnsi" w:cstheme="minorHAnsi"/>
            <w:b/>
            <w:bCs/>
            <w:szCs w:val="24"/>
            <w:u w:val="single" w:color="000000"/>
          </w:rPr>
          <w:t>Uniform</w:t>
        </w:r>
        <w:r w:rsidR="00CF5D3E" w:rsidRPr="00AC79E7">
          <w:rPr>
            <w:rFonts w:asciiTheme="minorHAnsi" w:eastAsia="Garamond" w:hAnsiTheme="minorHAnsi" w:cstheme="minorHAnsi"/>
            <w:b/>
            <w:bCs/>
            <w:spacing w:val="39"/>
            <w:szCs w:val="24"/>
            <w:u w:val="single" w:color="000000"/>
          </w:rPr>
          <w:t xml:space="preserve"> </w:t>
        </w:r>
        <w:r w:rsidR="00CF5D3E" w:rsidRPr="00AC79E7">
          <w:rPr>
            <w:rFonts w:asciiTheme="minorHAnsi" w:eastAsia="Garamond" w:hAnsiTheme="minorHAnsi" w:cstheme="minorHAnsi"/>
            <w:b/>
            <w:bCs/>
            <w:szCs w:val="24"/>
            <w:u w:val="single" w:color="000000"/>
          </w:rPr>
          <w:t>Relocation</w:t>
        </w:r>
        <w:r w:rsidR="00CF5D3E" w:rsidRPr="00AC79E7">
          <w:rPr>
            <w:rFonts w:asciiTheme="minorHAnsi" w:eastAsia="Garamond" w:hAnsiTheme="minorHAnsi" w:cstheme="minorHAnsi"/>
            <w:b/>
            <w:bCs/>
            <w:spacing w:val="41"/>
            <w:szCs w:val="24"/>
            <w:u w:val="single" w:color="000000"/>
          </w:rPr>
          <w:t xml:space="preserve"> </w:t>
        </w:r>
        <w:r w:rsidR="00CF5D3E" w:rsidRPr="00AC79E7">
          <w:rPr>
            <w:rFonts w:asciiTheme="minorHAnsi" w:eastAsia="Garamond" w:hAnsiTheme="minorHAnsi" w:cstheme="minorHAnsi"/>
            <w:b/>
            <w:bCs/>
            <w:szCs w:val="24"/>
            <w:u w:val="single" w:color="000000"/>
          </w:rPr>
          <w:t>Act</w:t>
        </w:r>
        <w:r w:rsidR="00CF5D3E" w:rsidRPr="00AC79E7">
          <w:rPr>
            <w:rFonts w:asciiTheme="minorHAnsi" w:eastAsia="Garamond" w:hAnsiTheme="minorHAnsi" w:cstheme="minorHAnsi"/>
            <w:b/>
            <w:bCs/>
            <w:spacing w:val="39"/>
            <w:szCs w:val="24"/>
            <w:u w:val="single" w:color="000000"/>
          </w:rPr>
          <w:t xml:space="preserve"> </w:t>
        </w:r>
        <w:r w:rsidR="00CF5D3E" w:rsidRPr="00AC79E7">
          <w:rPr>
            <w:rFonts w:asciiTheme="minorHAnsi" w:eastAsia="Garamond" w:hAnsiTheme="minorHAnsi" w:cstheme="minorHAnsi"/>
            <w:b/>
            <w:bCs/>
            <w:szCs w:val="24"/>
            <w:u w:val="single" w:color="000000"/>
          </w:rPr>
          <w:t>Requirements</w:t>
        </w:r>
        <w:r w:rsidR="00CF5D3E" w:rsidRPr="00AC79E7">
          <w:rPr>
            <w:rFonts w:asciiTheme="minorHAnsi" w:eastAsia="Garamond" w:hAnsiTheme="minorHAnsi" w:cstheme="minorHAnsi"/>
            <w:b/>
            <w:bCs/>
            <w:spacing w:val="43"/>
            <w:szCs w:val="24"/>
            <w:u w:val="single" w:color="000000"/>
          </w:rPr>
          <w:t xml:space="preserve"> </w:t>
        </w:r>
      </w:hyperlink>
      <w:r w:rsidR="00CF5D3E" w:rsidRPr="00AC79E7">
        <w:rPr>
          <w:rFonts w:asciiTheme="minorHAnsi" w:eastAsia="Garamond" w:hAnsiTheme="minorHAnsi" w:cstheme="minorHAnsi"/>
          <w:b/>
          <w:bCs/>
          <w:szCs w:val="24"/>
        </w:rPr>
        <w:t>–</w:t>
      </w:r>
      <w:r w:rsidR="00CF5D3E" w:rsidRPr="00AC79E7">
        <w:rPr>
          <w:rFonts w:asciiTheme="minorHAnsi" w:eastAsia="Garamond" w:hAnsiTheme="minorHAnsi" w:cstheme="minorHAnsi"/>
          <w:b/>
          <w:bCs/>
          <w:spacing w:val="40"/>
          <w:szCs w:val="24"/>
        </w:rPr>
        <w:t xml:space="preserve"> </w:t>
      </w:r>
      <w:r w:rsidR="00CF5D3E" w:rsidRPr="00AC79E7">
        <w:rPr>
          <w:rFonts w:asciiTheme="minorHAnsi" w:eastAsia="Garamond" w:hAnsiTheme="minorHAnsi" w:cstheme="minorHAnsi"/>
          <w:szCs w:val="24"/>
        </w:rPr>
        <w:t>As applicable,</w:t>
      </w:r>
      <w:r w:rsidR="00CF5D3E" w:rsidRPr="00AC79E7">
        <w:rPr>
          <w:rFonts w:asciiTheme="minorHAnsi" w:eastAsia="Garamond" w:hAnsiTheme="minorHAnsi" w:cstheme="minorHAnsi"/>
          <w:spacing w:val="40"/>
          <w:szCs w:val="24"/>
        </w:rPr>
        <w:t xml:space="preserve"> </w:t>
      </w:r>
      <w:r w:rsidR="00CF5D3E" w:rsidRPr="00AC79E7">
        <w:rPr>
          <w:rFonts w:asciiTheme="minorHAnsi" w:eastAsia="Garamond" w:hAnsiTheme="minorHAnsi" w:cstheme="minorHAnsi"/>
          <w:szCs w:val="24"/>
        </w:rPr>
        <w:t>provide</w:t>
      </w:r>
      <w:r w:rsidR="00CF5D3E" w:rsidRPr="00AC79E7">
        <w:rPr>
          <w:rFonts w:asciiTheme="minorHAnsi" w:eastAsia="Garamond" w:hAnsiTheme="minorHAnsi" w:cstheme="minorHAnsi"/>
          <w:spacing w:val="38"/>
          <w:szCs w:val="24"/>
        </w:rPr>
        <w:t xml:space="preserve"> </w:t>
      </w:r>
      <w:r w:rsidR="00CF5D3E" w:rsidRPr="00AC79E7">
        <w:rPr>
          <w:rFonts w:asciiTheme="minorHAnsi" w:eastAsia="Garamond" w:hAnsiTheme="minorHAnsi" w:cstheme="minorHAnsi"/>
          <w:szCs w:val="24"/>
        </w:rPr>
        <w:t>a statement</w:t>
      </w:r>
      <w:r w:rsidR="00CF5D3E" w:rsidRPr="00AC79E7">
        <w:rPr>
          <w:rFonts w:asciiTheme="minorHAnsi" w:eastAsia="Garamond" w:hAnsiTheme="minorHAnsi" w:cstheme="minorHAnsi"/>
          <w:spacing w:val="18"/>
          <w:szCs w:val="24"/>
        </w:rPr>
        <w:t xml:space="preserve"> </w:t>
      </w:r>
      <w:r w:rsidR="00CF5D3E" w:rsidRPr="00AC79E7">
        <w:rPr>
          <w:rFonts w:asciiTheme="minorHAnsi" w:eastAsia="Garamond" w:hAnsiTheme="minorHAnsi" w:cstheme="minorHAnsi"/>
          <w:szCs w:val="24"/>
        </w:rPr>
        <w:t>on</w:t>
      </w:r>
      <w:r w:rsidR="00CF5D3E" w:rsidRPr="00AC79E7">
        <w:rPr>
          <w:rFonts w:asciiTheme="minorHAnsi" w:eastAsia="Garamond" w:hAnsiTheme="minorHAnsi" w:cstheme="minorHAnsi"/>
          <w:spacing w:val="18"/>
          <w:szCs w:val="24"/>
        </w:rPr>
        <w:t xml:space="preserve"> </w:t>
      </w:r>
      <w:r w:rsidR="00CF5D3E" w:rsidRPr="00AC79E7">
        <w:rPr>
          <w:rFonts w:asciiTheme="minorHAnsi" w:eastAsia="Garamond" w:hAnsiTheme="minorHAnsi" w:cstheme="minorHAnsi"/>
          <w:szCs w:val="24"/>
        </w:rPr>
        <w:t>how</w:t>
      </w:r>
      <w:r w:rsidR="00CF5D3E" w:rsidRPr="00AC79E7">
        <w:rPr>
          <w:rFonts w:asciiTheme="minorHAnsi" w:eastAsia="Garamond" w:hAnsiTheme="minorHAnsi" w:cstheme="minorHAnsi"/>
          <w:spacing w:val="19"/>
          <w:szCs w:val="24"/>
        </w:rPr>
        <w:t xml:space="preserve"> </w:t>
      </w:r>
      <w:r w:rsidR="00CF5D3E" w:rsidRPr="00AC79E7">
        <w:rPr>
          <w:rFonts w:asciiTheme="minorHAnsi" w:eastAsia="Garamond" w:hAnsiTheme="minorHAnsi" w:cstheme="minorHAnsi"/>
          <w:szCs w:val="24"/>
        </w:rPr>
        <w:t>the</w:t>
      </w:r>
      <w:r w:rsidR="00CF5D3E" w:rsidRPr="00AC79E7">
        <w:rPr>
          <w:rFonts w:asciiTheme="minorHAnsi" w:eastAsia="Garamond" w:hAnsiTheme="minorHAnsi" w:cstheme="minorHAnsi"/>
          <w:spacing w:val="18"/>
          <w:szCs w:val="24"/>
        </w:rPr>
        <w:t xml:space="preserve"> </w:t>
      </w:r>
      <w:r w:rsidR="00CF5D3E" w:rsidRPr="00AC79E7">
        <w:rPr>
          <w:rFonts w:asciiTheme="minorHAnsi" w:eastAsia="Garamond" w:hAnsiTheme="minorHAnsi" w:cstheme="minorHAnsi"/>
          <w:szCs w:val="24"/>
        </w:rPr>
        <w:t>project</w:t>
      </w:r>
      <w:r w:rsidR="00CF5D3E" w:rsidRPr="00AC79E7">
        <w:rPr>
          <w:rFonts w:asciiTheme="minorHAnsi" w:eastAsia="Garamond" w:hAnsiTheme="minorHAnsi" w:cstheme="minorHAnsi"/>
          <w:spacing w:val="18"/>
          <w:szCs w:val="24"/>
        </w:rPr>
        <w:t xml:space="preserve"> </w:t>
      </w:r>
      <w:r w:rsidR="00CF5D3E" w:rsidRPr="00AC79E7">
        <w:rPr>
          <w:rFonts w:asciiTheme="minorHAnsi" w:eastAsia="Garamond" w:hAnsiTheme="minorHAnsi" w:cstheme="minorHAnsi"/>
          <w:szCs w:val="24"/>
        </w:rPr>
        <w:t>shall</w:t>
      </w:r>
      <w:r w:rsidR="00CF5D3E" w:rsidRPr="00AC79E7">
        <w:rPr>
          <w:rFonts w:asciiTheme="minorHAnsi" w:eastAsia="Garamond" w:hAnsiTheme="minorHAnsi" w:cstheme="minorHAnsi"/>
          <w:spacing w:val="18"/>
          <w:szCs w:val="24"/>
        </w:rPr>
        <w:t xml:space="preserve"> </w:t>
      </w:r>
      <w:r w:rsidR="00CF5D3E" w:rsidRPr="00AC79E7">
        <w:rPr>
          <w:rFonts w:asciiTheme="minorHAnsi" w:eastAsia="Garamond" w:hAnsiTheme="minorHAnsi" w:cstheme="minorHAnsi"/>
          <w:szCs w:val="24"/>
        </w:rPr>
        <w:t>adhere</w:t>
      </w:r>
      <w:r w:rsidR="00CF5D3E" w:rsidRPr="00AC79E7">
        <w:rPr>
          <w:rFonts w:asciiTheme="minorHAnsi" w:eastAsia="Garamond" w:hAnsiTheme="minorHAnsi" w:cstheme="minorHAnsi"/>
          <w:spacing w:val="18"/>
          <w:szCs w:val="24"/>
        </w:rPr>
        <w:t xml:space="preserve"> </w:t>
      </w:r>
      <w:r w:rsidR="00CF5D3E" w:rsidRPr="00AC79E7">
        <w:rPr>
          <w:rFonts w:asciiTheme="minorHAnsi" w:eastAsia="Garamond" w:hAnsiTheme="minorHAnsi" w:cstheme="minorHAnsi"/>
          <w:szCs w:val="24"/>
        </w:rPr>
        <w:t>to</w:t>
      </w:r>
      <w:r w:rsidR="00CF5D3E" w:rsidRPr="00AC79E7">
        <w:rPr>
          <w:rFonts w:asciiTheme="minorHAnsi" w:eastAsia="Garamond" w:hAnsiTheme="minorHAnsi" w:cstheme="minorHAnsi"/>
          <w:spacing w:val="17"/>
          <w:szCs w:val="24"/>
        </w:rPr>
        <w:t xml:space="preserve"> </w:t>
      </w:r>
      <w:r w:rsidR="00CF5D3E" w:rsidRPr="00AC79E7">
        <w:rPr>
          <w:rFonts w:asciiTheme="minorHAnsi" w:eastAsia="Garamond" w:hAnsiTheme="minorHAnsi" w:cstheme="minorHAnsi"/>
          <w:szCs w:val="24"/>
        </w:rPr>
        <w:t>URA</w:t>
      </w:r>
      <w:r w:rsidR="00CF5D3E" w:rsidRPr="00AC79E7">
        <w:rPr>
          <w:rFonts w:asciiTheme="minorHAnsi" w:eastAsia="Garamond" w:hAnsiTheme="minorHAnsi" w:cstheme="minorHAnsi"/>
          <w:spacing w:val="18"/>
          <w:szCs w:val="24"/>
        </w:rPr>
        <w:t xml:space="preserve"> </w:t>
      </w:r>
      <w:r w:rsidR="00CF5D3E" w:rsidRPr="00AC79E7">
        <w:rPr>
          <w:rFonts w:asciiTheme="minorHAnsi" w:eastAsia="Garamond" w:hAnsiTheme="minorHAnsi" w:cstheme="minorHAnsi"/>
          <w:szCs w:val="24"/>
        </w:rPr>
        <w:t>requirements,</w:t>
      </w:r>
      <w:r w:rsidR="00CF5D3E" w:rsidRPr="00AC79E7">
        <w:rPr>
          <w:rFonts w:asciiTheme="minorHAnsi" w:eastAsia="Garamond" w:hAnsiTheme="minorHAnsi" w:cstheme="minorHAnsi"/>
          <w:spacing w:val="18"/>
          <w:szCs w:val="24"/>
        </w:rPr>
        <w:t xml:space="preserve"> </w:t>
      </w:r>
      <w:r w:rsidR="00CF5D3E" w:rsidRPr="00AC79E7">
        <w:rPr>
          <w:rFonts w:asciiTheme="minorHAnsi" w:eastAsia="Garamond" w:hAnsiTheme="minorHAnsi" w:cstheme="minorHAnsi"/>
          <w:szCs w:val="24"/>
        </w:rPr>
        <w:t>and</w:t>
      </w:r>
      <w:r w:rsidR="00CF5D3E" w:rsidRPr="00AC79E7">
        <w:rPr>
          <w:rFonts w:asciiTheme="minorHAnsi" w:eastAsia="Garamond" w:hAnsiTheme="minorHAnsi" w:cstheme="minorHAnsi"/>
          <w:spacing w:val="18"/>
          <w:szCs w:val="24"/>
        </w:rPr>
        <w:t xml:space="preserve"> </w:t>
      </w:r>
      <w:r w:rsidR="00CF5D3E" w:rsidRPr="00AC79E7">
        <w:rPr>
          <w:rFonts w:asciiTheme="minorHAnsi" w:eastAsia="Garamond" w:hAnsiTheme="minorHAnsi" w:cstheme="minorHAnsi"/>
          <w:szCs w:val="24"/>
        </w:rPr>
        <w:t>attach</w:t>
      </w:r>
      <w:r w:rsidR="00CF5D3E" w:rsidRPr="00AC79E7">
        <w:rPr>
          <w:rFonts w:asciiTheme="minorHAnsi" w:eastAsia="Garamond" w:hAnsiTheme="minorHAnsi" w:cstheme="minorHAnsi"/>
          <w:spacing w:val="18"/>
          <w:szCs w:val="24"/>
        </w:rPr>
        <w:t xml:space="preserve"> </w:t>
      </w:r>
      <w:r w:rsidR="00CF5D3E" w:rsidRPr="00AC79E7">
        <w:rPr>
          <w:rFonts w:asciiTheme="minorHAnsi" w:eastAsia="Garamond" w:hAnsiTheme="minorHAnsi" w:cstheme="minorHAnsi"/>
          <w:szCs w:val="24"/>
        </w:rPr>
        <w:t>a</w:t>
      </w:r>
      <w:r w:rsidR="00CF5D3E" w:rsidRPr="00AC79E7">
        <w:rPr>
          <w:rFonts w:asciiTheme="minorHAnsi" w:eastAsia="Garamond" w:hAnsiTheme="minorHAnsi" w:cstheme="minorHAnsi"/>
          <w:spacing w:val="19"/>
          <w:szCs w:val="24"/>
        </w:rPr>
        <w:t xml:space="preserve"> </w:t>
      </w:r>
      <w:r w:rsidR="00CF5D3E" w:rsidRPr="00AC79E7">
        <w:rPr>
          <w:rFonts w:asciiTheme="minorHAnsi" w:eastAsia="Garamond" w:hAnsiTheme="minorHAnsi" w:cstheme="minorHAnsi"/>
          <w:szCs w:val="24"/>
        </w:rPr>
        <w:t>timeline</w:t>
      </w:r>
      <w:r w:rsidR="00CF5D3E" w:rsidRPr="00AC79E7">
        <w:rPr>
          <w:rFonts w:asciiTheme="minorHAnsi" w:eastAsia="Garamond" w:hAnsiTheme="minorHAnsi" w:cstheme="minorHAnsi"/>
          <w:spacing w:val="19"/>
          <w:szCs w:val="24"/>
        </w:rPr>
        <w:t xml:space="preserve"> </w:t>
      </w:r>
      <w:r w:rsidR="00CF5D3E" w:rsidRPr="00AC79E7">
        <w:rPr>
          <w:rFonts w:asciiTheme="minorHAnsi" w:eastAsia="Garamond" w:hAnsiTheme="minorHAnsi" w:cstheme="minorHAnsi"/>
          <w:szCs w:val="24"/>
        </w:rPr>
        <w:t>specifically</w:t>
      </w:r>
      <w:r w:rsidR="00CF5D3E" w:rsidRPr="00AC79E7">
        <w:rPr>
          <w:rFonts w:asciiTheme="minorHAnsi" w:eastAsia="Garamond" w:hAnsiTheme="minorHAnsi" w:cstheme="minorHAnsi"/>
          <w:w w:val="99"/>
          <w:szCs w:val="24"/>
        </w:rPr>
        <w:t xml:space="preserve"> </w:t>
      </w:r>
      <w:r w:rsidR="00CF5D3E" w:rsidRPr="00AC79E7">
        <w:rPr>
          <w:rFonts w:asciiTheme="minorHAnsi" w:eastAsia="Garamond" w:hAnsiTheme="minorHAnsi" w:cstheme="minorHAnsi"/>
          <w:szCs w:val="24"/>
        </w:rPr>
        <w:t>related to</w:t>
      </w:r>
      <w:r w:rsidR="00CF5D3E" w:rsidRPr="00AC79E7">
        <w:rPr>
          <w:rFonts w:asciiTheme="minorHAnsi" w:eastAsia="Garamond" w:hAnsiTheme="minorHAnsi" w:cstheme="minorHAnsi"/>
          <w:spacing w:val="-3"/>
          <w:szCs w:val="24"/>
        </w:rPr>
        <w:t xml:space="preserve"> </w:t>
      </w:r>
      <w:r w:rsidR="00CF5D3E" w:rsidRPr="00AC79E7">
        <w:rPr>
          <w:rFonts w:asciiTheme="minorHAnsi" w:eastAsia="Garamond" w:hAnsiTheme="minorHAnsi" w:cstheme="minorHAnsi"/>
          <w:szCs w:val="24"/>
        </w:rPr>
        <w:t>URA.</w:t>
      </w:r>
    </w:p>
    <w:p w14:paraId="12CD9C30" w14:textId="77777777" w:rsidR="004E269A" w:rsidRPr="00AC79E7" w:rsidRDefault="004E269A" w:rsidP="00864862">
      <w:pPr>
        <w:rPr>
          <w:rFonts w:asciiTheme="minorHAnsi" w:hAnsiTheme="minorHAnsi" w:cstheme="minorHAnsi"/>
        </w:rPr>
      </w:pPr>
    </w:p>
    <w:p w14:paraId="74EDA97D" w14:textId="77777777" w:rsidR="004E269A" w:rsidRPr="00AC79E7" w:rsidRDefault="004E269A" w:rsidP="00864862">
      <w:pPr>
        <w:rPr>
          <w:rFonts w:asciiTheme="minorHAnsi" w:hAnsiTheme="minorHAnsi" w:cstheme="minorHAnsi"/>
        </w:rPr>
      </w:pPr>
    </w:p>
    <w:p w14:paraId="5C8C0842" w14:textId="77777777" w:rsidR="004E269A" w:rsidRPr="00AC79E7" w:rsidRDefault="004E269A" w:rsidP="00864862">
      <w:pPr>
        <w:rPr>
          <w:rFonts w:asciiTheme="minorHAnsi" w:hAnsiTheme="minorHAnsi" w:cstheme="minorHAnsi"/>
        </w:rPr>
      </w:pPr>
    </w:p>
    <w:p w14:paraId="0325C2E4" w14:textId="77777777" w:rsidR="004E269A" w:rsidRPr="00AC79E7" w:rsidRDefault="004E269A" w:rsidP="00864862">
      <w:pPr>
        <w:rPr>
          <w:rFonts w:asciiTheme="minorHAnsi" w:hAnsiTheme="minorHAnsi" w:cstheme="minorHAnsi"/>
        </w:rPr>
      </w:pPr>
    </w:p>
    <w:p w14:paraId="5AB2626B" w14:textId="77777777" w:rsidR="004E269A" w:rsidRPr="00AC79E7" w:rsidRDefault="00255DCD" w:rsidP="00864862">
      <w:pPr>
        <w:tabs>
          <w:tab w:val="left" w:pos="8355"/>
        </w:tabs>
        <w:rPr>
          <w:rFonts w:asciiTheme="minorHAnsi" w:hAnsiTheme="minorHAnsi" w:cstheme="minorHAnsi"/>
        </w:rPr>
      </w:pPr>
      <w:r w:rsidRPr="00AC79E7">
        <w:rPr>
          <w:rFonts w:asciiTheme="minorHAnsi" w:hAnsiTheme="minorHAnsi" w:cstheme="minorHAnsi"/>
        </w:rPr>
        <w:tab/>
      </w:r>
    </w:p>
    <w:p w14:paraId="0876888E" w14:textId="77777777" w:rsidR="004E269A" w:rsidRPr="00AC79E7" w:rsidRDefault="006274EE" w:rsidP="00864862">
      <w:pPr>
        <w:tabs>
          <w:tab w:val="left" w:pos="8355"/>
        </w:tabs>
        <w:rPr>
          <w:rFonts w:asciiTheme="minorHAnsi" w:hAnsiTheme="minorHAnsi" w:cstheme="minorHAnsi"/>
        </w:rPr>
      </w:pPr>
      <w:r w:rsidRPr="00AC79E7">
        <w:rPr>
          <w:rFonts w:asciiTheme="minorHAnsi" w:hAnsiTheme="minorHAnsi" w:cstheme="minorHAnsi"/>
        </w:rPr>
        <w:tab/>
      </w:r>
    </w:p>
    <w:p w14:paraId="4661665C" w14:textId="77777777" w:rsidR="004E269A" w:rsidRPr="00AC79E7" w:rsidRDefault="004E269A" w:rsidP="00864862">
      <w:pPr>
        <w:rPr>
          <w:rFonts w:asciiTheme="minorHAnsi" w:hAnsiTheme="minorHAnsi" w:cstheme="minorHAnsi"/>
        </w:rPr>
      </w:pPr>
    </w:p>
    <w:p w14:paraId="21A0A8CC" w14:textId="77777777" w:rsidR="004E269A" w:rsidRPr="00AC79E7" w:rsidRDefault="004E269A" w:rsidP="00864862">
      <w:pPr>
        <w:rPr>
          <w:rFonts w:asciiTheme="minorHAnsi" w:hAnsiTheme="minorHAnsi" w:cstheme="minorHAnsi"/>
        </w:rPr>
      </w:pPr>
    </w:p>
    <w:p w14:paraId="2B7857A1" w14:textId="77777777" w:rsidR="00F22E7E" w:rsidRPr="00AC79E7" w:rsidRDefault="004E269A" w:rsidP="00864862">
      <w:pPr>
        <w:tabs>
          <w:tab w:val="left" w:pos="8790"/>
        </w:tabs>
        <w:rPr>
          <w:rFonts w:asciiTheme="minorHAnsi" w:hAnsiTheme="minorHAnsi" w:cstheme="minorHAnsi"/>
        </w:rPr>
      </w:pPr>
      <w:r w:rsidRPr="00AC79E7">
        <w:rPr>
          <w:rFonts w:asciiTheme="minorHAnsi" w:hAnsiTheme="minorHAnsi" w:cstheme="minorHAnsi"/>
        </w:rPr>
        <w:tab/>
      </w:r>
    </w:p>
    <w:sectPr w:rsidR="00F22E7E" w:rsidRPr="00AC79E7" w:rsidSect="00D1525D">
      <w:footerReference w:type="default" r:id="rId20"/>
      <w:pgSz w:w="12240" w:h="15840"/>
      <w:pgMar w:top="1152" w:right="1080" w:bottom="1152"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D7482" w14:textId="77777777" w:rsidR="00000279" w:rsidRDefault="00000279">
      <w:r>
        <w:separator/>
      </w:r>
    </w:p>
  </w:endnote>
  <w:endnote w:type="continuationSeparator" w:id="0">
    <w:p w14:paraId="2D8389BD" w14:textId="77777777" w:rsidR="00000279" w:rsidRDefault="000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E307" w14:textId="453C2284" w:rsidR="00A7418A" w:rsidRPr="00E32D43" w:rsidRDefault="00A7418A">
    <w:pPr>
      <w:pStyle w:val="Footer"/>
      <w:pBdr>
        <w:top w:val="single" w:sz="4" w:space="1" w:color="D9D9D9"/>
      </w:pBdr>
      <w:jc w:val="right"/>
      <w:rPr>
        <w:rFonts w:asciiTheme="minorHAnsi" w:hAnsiTheme="minorHAnsi" w:cstheme="minorHAnsi"/>
        <w:sz w:val="18"/>
        <w:szCs w:val="18"/>
      </w:rPr>
    </w:pPr>
    <w:r w:rsidRPr="00E32D43">
      <w:rPr>
        <w:rFonts w:asciiTheme="minorHAnsi" w:hAnsiTheme="minorHAnsi" w:cstheme="minorHAnsi"/>
        <w:sz w:val="18"/>
        <w:szCs w:val="18"/>
      </w:rPr>
      <w:fldChar w:fldCharType="begin"/>
    </w:r>
    <w:r w:rsidRPr="00E32D43">
      <w:rPr>
        <w:rFonts w:asciiTheme="minorHAnsi" w:hAnsiTheme="minorHAnsi" w:cstheme="minorHAnsi"/>
        <w:sz w:val="18"/>
        <w:szCs w:val="18"/>
      </w:rPr>
      <w:instrText xml:space="preserve"> PAGE   \* MERGEFORMAT </w:instrText>
    </w:r>
    <w:r w:rsidRPr="00E32D43">
      <w:rPr>
        <w:rFonts w:asciiTheme="minorHAnsi" w:hAnsiTheme="minorHAnsi" w:cstheme="minorHAnsi"/>
        <w:sz w:val="18"/>
        <w:szCs w:val="18"/>
      </w:rPr>
      <w:fldChar w:fldCharType="separate"/>
    </w:r>
    <w:r>
      <w:rPr>
        <w:rFonts w:asciiTheme="minorHAnsi" w:hAnsiTheme="minorHAnsi" w:cstheme="minorHAnsi"/>
        <w:noProof/>
        <w:sz w:val="18"/>
        <w:szCs w:val="18"/>
      </w:rPr>
      <w:t>9</w:t>
    </w:r>
    <w:r w:rsidRPr="00E32D43">
      <w:rPr>
        <w:rFonts w:asciiTheme="minorHAnsi" w:hAnsiTheme="minorHAnsi" w:cstheme="minorHAnsi"/>
        <w:sz w:val="18"/>
        <w:szCs w:val="18"/>
      </w:rPr>
      <w:fldChar w:fldCharType="end"/>
    </w:r>
    <w:r w:rsidRPr="00E32D43">
      <w:rPr>
        <w:rFonts w:asciiTheme="minorHAnsi" w:hAnsiTheme="minorHAnsi" w:cstheme="minorHAnsi"/>
        <w:sz w:val="18"/>
        <w:szCs w:val="18"/>
      </w:rPr>
      <w:t xml:space="preserve"> | </w:t>
    </w:r>
    <w:r w:rsidRPr="00E32D43">
      <w:rPr>
        <w:rFonts w:asciiTheme="minorHAnsi" w:hAnsiTheme="minorHAnsi" w:cstheme="minorHAnsi"/>
        <w:spacing w:val="60"/>
        <w:sz w:val="18"/>
        <w:szCs w:val="18"/>
      </w:rPr>
      <w:t>Page</w:t>
    </w:r>
  </w:p>
  <w:p w14:paraId="59E63166" w14:textId="77777777" w:rsidR="00A7418A" w:rsidRDefault="00A7418A">
    <w:pPr>
      <w:ind w:right="9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23E3" w14:textId="77777777" w:rsidR="00000279" w:rsidRDefault="00000279">
      <w:r>
        <w:separator/>
      </w:r>
    </w:p>
  </w:footnote>
  <w:footnote w:type="continuationSeparator" w:id="0">
    <w:p w14:paraId="0834AB6A" w14:textId="77777777" w:rsidR="00000279" w:rsidRDefault="0000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00A"/>
    <w:multiLevelType w:val="hybridMultilevel"/>
    <w:tmpl w:val="FC200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1D84"/>
    <w:multiLevelType w:val="hybridMultilevel"/>
    <w:tmpl w:val="12F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6C0A"/>
    <w:multiLevelType w:val="hybridMultilevel"/>
    <w:tmpl w:val="FBEC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80861"/>
    <w:multiLevelType w:val="hybridMultilevel"/>
    <w:tmpl w:val="5F52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F66ED"/>
    <w:multiLevelType w:val="hybridMultilevel"/>
    <w:tmpl w:val="C872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B006AB"/>
    <w:multiLevelType w:val="hybridMultilevel"/>
    <w:tmpl w:val="9EEC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F51ED"/>
    <w:multiLevelType w:val="hybridMultilevel"/>
    <w:tmpl w:val="D4DCA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A3504"/>
    <w:multiLevelType w:val="hybridMultilevel"/>
    <w:tmpl w:val="55E25436"/>
    <w:lvl w:ilvl="0" w:tplc="7492700E">
      <w:start w:val="2"/>
      <w:numFmt w:val="bullet"/>
      <w:lvlText w:val="-"/>
      <w:lvlJc w:val="left"/>
      <w:pPr>
        <w:tabs>
          <w:tab w:val="num" w:pos="1570"/>
        </w:tabs>
        <w:ind w:left="157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41285"/>
    <w:multiLevelType w:val="hybridMultilevel"/>
    <w:tmpl w:val="787A8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6180E"/>
    <w:multiLevelType w:val="hybridMultilevel"/>
    <w:tmpl w:val="EF0E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C4AB7"/>
    <w:multiLevelType w:val="hybridMultilevel"/>
    <w:tmpl w:val="C24E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D54AC"/>
    <w:multiLevelType w:val="hybridMultilevel"/>
    <w:tmpl w:val="181C6E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B8E58C2"/>
    <w:multiLevelType w:val="hybridMultilevel"/>
    <w:tmpl w:val="8C56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A1696"/>
    <w:multiLevelType w:val="hybridMultilevel"/>
    <w:tmpl w:val="35289552"/>
    <w:lvl w:ilvl="0" w:tplc="04090001">
      <w:start w:val="1"/>
      <w:numFmt w:val="bullet"/>
      <w:lvlText w:val=""/>
      <w:lvlJc w:val="left"/>
      <w:pPr>
        <w:ind w:left="1827" w:hanging="360"/>
      </w:pPr>
      <w:rPr>
        <w:rFonts w:ascii="Symbol" w:hAnsi="Symbol" w:hint="default"/>
      </w:rPr>
    </w:lvl>
    <w:lvl w:ilvl="1" w:tplc="04090003" w:tentative="1">
      <w:start w:val="1"/>
      <w:numFmt w:val="bullet"/>
      <w:lvlText w:val="o"/>
      <w:lvlJc w:val="left"/>
      <w:pPr>
        <w:ind w:left="2547" w:hanging="360"/>
      </w:pPr>
      <w:rPr>
        <w:rFonts w:ascii="Courier New" w:hAnsi="Courier New" w:cs="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14" w15:restartNumberingAfterBreak="0">
    <w:nsid w:val="52111A0D"/>
    <w:multiLevelType w:val="hybridMultilevel"/>
    <w:tmpl w:val="4D90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6239E"/>
    <w:multiLevelType w:val="hybridMultilevel"/>
    <w:tmpl w:val="3F9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D6400"/>
    <w:multiLevelType w:val="hybridMultilevel"/>
    <w:tmpl w:val="4C70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C423DE"/>
    <w:multiLevelType w:val="hybridMultilevel"/>
    <w:tmpl w:val="5C7ECF06"/>
    <w:lvl w:ilvl="0" w:tplc="04090001">
      <w:start w:val="1"/>
      <w:numFmt w:val="bullet"/>
      <w:lvlText w:val=""/>
      <w:lvlJc w:val="left"/>
      <w:rPr>
        <w:rFonts w:ascii="Symbol" w:hAnsi="Symbol" w:hint="default"/>
      </w:rPr>
    </w:lvl>
    <w:lvl w:ilvl="1" w:tplc="FFFFFFFF">
      <w:numFmt w:val="decimal"/>
      <w:lvlText w:val=""/>
      <w:lvlJc w:val="left"/>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B0749D"/>
    <w:multiLevelType w:val="hybridMultilevel"/>
    <w:tmpl w:val="85973C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8"/>
  </w:num>
  <w:num w:numId="3">
    <w:abstractNumId w:val="4"/>
  </w:num>
  <w:num w:numId="4">
    <w:abstractNumId w:val="16"/>
  </w:num>
  <w:num w:numId="5">
    <w:abstractNumId w:val="9"/>
  </w:num>
  <w:num w:numId="6">
    <w:abstractNumId w:val="5"/>
  </w:num>
  <w:num w:numId="7">
    <w:abstractNumId w:val="3"/>
  </w:num>
  <w:num w:numId="8">
    <w:abstractNumId w:val="1"/>
  </w:num>
  <w:num w:numId="9">
    <w:abstractNumId w:val="12"/>
  </w:num>
  <w:num w:numId="10">
    <w:abstractNumId w:val="11"/>
  </w:num>
  <w:num w:numId="11">
    <w:abstractNumId w:val="15"/>
  </w:num>
  <w:num w:numId="12">
    <w:abstractNumId w:val="17"/>
  </w:num>
  <w:num w:numId="13">
    <w:abstractNumId w:val="6"/>
  </w:num>
  <w:num w:numId="14">
    <w:abstractNumId w:val="14"/>
  </w:num>
  <w:num w:numId="15">
    <w:abstractNumId w:val="8"/>
  </w:num>
  <w:num w:numId="16">
    <w:abstractNumId w:val="0"/>
  </w:num>
  <w:num w:numId="17">
    <w:abstractNumId w:val="2"/>
  </w:num>
  <w:num w:numId="18">
    <w:abstractNumId w:val="10"/>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15"/>
  <w:displayHorizontalDrawingGridEvery w:val="2"/>
  <w:displayVerticalDrawingGridEvery w:val="0"/>
  <w:doNotUseMarginsForDrawingGridOrigin/>
  <w:drawingGridHorizontalOrigin w:val="1152"/>
  <w:drawingGridVerticalOrigin w:val="115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13"/>
    <w:rsid w:val="00000279"/>
    <w:rsid w:val="000008B3"/>
    <w:rsid w:val="00000B27"/>
    <w:rsid w:val="000010D6"/>
    <w:rsid w:val="000013FE"/>
    <w:rsid w:val="00003247"/>
    <w:rsid w:val="000035E1"/>
    <w:rsid w:val="00004110"/>
    <w:rsid w:val="00004D43"/>
    <w:rsid w:val="000052D8"/>
    <w:rsid w:val="00005723"/>
    <w:rsid w:val="000079A4"/>
    <w:rsid w:val="000102CD"/>
    <w:rsid w:val="00011786"/>
    <w:rsid w:val="00012263"/>
    <w:rsid w:val="000126A7"/>
    <w:rsid w:val="00016552"/>
    <w:rsid w:val="00017DAF"/>
    <w:rsid w:val="00020C16"/>
    <w:rsid w:val="000237D6"/>
    <w:rsid w:val="00023ACE"/>
    <w:rsid w:val="00026286"/>
    <w:rsid w:val="00030310"/>
    <w:rsid w:val="0003392A"/>
    <w:rsid w:val="00033F67"/>
    <w:rsid w:val="00034166"/>
    <w:rsid w:val="000376F3"/>
    <w:rsid w:val="00037819"/>
    <w:rsid w:val="00040C57"/>
    <w:rsid w:val="00042A48"/>
    <w:rsid w:val="00042DC1"/>
    <w:rsid w:val="000441C4"/>
    <w:rsid w:val="00044CAE"/>
    <w:rsid w:val="000459DA"/>
    <w:rsid w:val="00045AFC"/>
    <w:rsid w:val="000475C0"/>
    <w:rsid w:val="00050B3C"/>
    <w:rsid w:val="00050E6E"/>
    <w:rsid w:val="00051BE3"/>
    <w:rsid w:val="00052B49"/>
    <w:rsid w:val="00055791"/>
    <w:rsid w:val="00055C88"/>
    <w:rsid w:val="000563C1"/>
    <w:rsid w:val="00056EC5"/>
    <w:rsid w:val="00057D4A"/>
    <w:rsid w:val="0006308E"/>
    <w:rsid w:val="00063AC0"/>
    <w:rsid w:val="0006574F"/>
    <w:rsid w:val="00065766"/>
    <w:rsid w:val="000665DF"/>
    <w:rsid w:val="000745B5"/>
    <w:rsid w:val="000746F6"/>
    <w:rsid w:val="00075936"/>
    <w:rsid w:val="00076A58"/>
    <w:rsid w:val="00077A58"/>
    <w:rsid w:val="00082E7C"/>
    <w:rsid w:val="00083D3C"/>
    <w:rsid w:val="000841F5"/>
    <w:rsid w:val="00085B4D"/>
    <w:rsid w:val="0008631B"/>
    <w:rsid w:val="0008717D"/>
    <w:rsid w:val="00090B8C"/>
    <w:rsid w:val="00093D5F"/>
    <w:rsid w:val="00095406"/>
    <w:rsid w:val="0009566C"/>
    <w:rsid w:val="00096532"/>
    <w:rsid w:val="00096749"/>
    <w:rsid w:val="000A0A18"/>
    <w:rsid w:val="000A0D52"/>
    <w:rsid w:val="000A4A3D"/>
    <w:rsid w:val="000A73FA"/>
    <w:rsid w:val="000A7895"/>
    <w:rsid w:val="000A7A2E"/>
    <w:rsid w:val="000B018D"/>
    <w:rsid w:val="000B1571"/>
    <w:rsid w:val="000B2334"/>
    <w:rsid w:val="000B2388"/>
    <w:rsid w:val="000B25E0"/>
    <w:rsid w:val="000B3D63"/>
    <w:rsid w:val="000B436F"/>
    <w:rsid w:val="000B7D17"/>
    <w:rsid w:val="000C018B"/>
    <w:rsid w:val="000C139E"/>
    <w:rsid w:val="000C3039"/>
    <w:rsid w:val="000C31D2"/>
    <w:rsid w:val="000C37FB"/>
    <w:rsid w:val="000C5FB8"/>
    <w:rsid w:val="000C60BD"/>
    <w:rsid w:val="000D0BDA"/>
    <w:rsid w:val="000D1014"/>
    <w:rsid w:val="000D1DE1"/>
    <w:rsid w:val="000D314B"/>
    <w:rsid w:val="000D75B6"/>
    <w:rsid w:val="000D77BF"/>
    <w:rsid w:val="000E1DFD"/>
    <w:rsid w:val="000E5F17"/>
    <w:rsid w:val="000E6AA4"/>
    <w:rsid w:val="000E6D3B"/>
    <w:rsid w:val="000F1D5E"/>
    <w:rsid w:val="000F2152"/>
    <w:rsid w:val="000F484E"/>
    <w:rsid w:val="000F4922"/>
    <w:rsid w:val="000F700E"/>
    <w:rsid w:val="001001F0"/>
    <w:rsid w:val="00101B26"/>
    <w:rsid w:val="00102899"/>
    <w:rsid w:val="00102934"/>
    <w:rsid w:val="00104656"/>
    <w:rsid w:val="001051D1"/>
    <w:rsid w:val="001054C0"/>
    <w:rsid w:val="00107B97"/>
    <w:rsid w:val="00107D38"/>
    <w:rsid w:val="00110734"/>
    <w:rsid w:val="001108F3"/>
    <w:rsid w:val="00112EF2"/>
    <w:rsid w:val="00115B5A"/>
    <w:rsid w:val="00116EE2"/>
    <w:rsid w:val="00117AFB"/>
    <w:rsid w:val="001209C5"/>
    <w:rsid w:val="00120EB7"/>
    <w:rsid w:val="0012111E"/>
    <w:rsid w:val="00122003"/>
    <w:rsid w:val="00123681"/>
    <w:rsid w:val="00124276"/>
    <w:rsid w:val="00125C5D"/>
    <w:rsid w:val="001265EF"/>
    <w:rsid w:val="001352AC"/>
    <w:rsid w:val="00135FF2"/>
    <w:rsid w:val="00136655"/>
    <w:rsid w:val="001377AC"/>
    <w:rsid w:val="0014056D"/>
    <w:rsid w:val="00140D22"/>
    <w:rsid w:val="00143685"/>
    <w:rsid w:val="00143A06"/>
    <w:rsid w:val="001468BB"/>
    <w:rsid w:val="0014701D"/>
    <w:rsid w:val="00147377"/>
    <w:rsid w:val="001478AE"/>
    <w:rsid w:val="00147996"/>
    <w:rsid w:val="00147ED8"/>
    <w:rsid w:val="0015116A"/>
    <w:rsid w:val="00151330"/>
    <w:rsid w:val="001521D1"/>
    <w:rsid w:val="00152B4F"/>
    <w:rsid w:val="00153159"/>
    <w:rsid w:val="00153BF2"/>
    <w:rsid w:val="00153BFE"/>
    <w:rsid w:val="00156CD3"/>
    <w:rsid w:val="00160D9F"/>
    <w:rsid w:val="0016180D"/>
    <w:rsid w:val="001628FE"/>
    <w:rsid w:val="0016342B"/>
    <w:rsid w:val="00163B12"/>
    <w:rsid w:val="00165B04"/>
    <w:rsid w:val="0016691A"/>
    <w:rsid w:val="001673B0"/>
    <w:rsid w:val="0016743B"/>
    <w:rsid w:val="00167A8D"/>
    <w:rsid w:val="00167A94"/>
    <w:rsid w:val="00167A9F"/>
    <w:rsid w:val="00171543"/>
    <w:rsid w:val="001741EF"/>
    <w:rsid w:val="00174EFA"/>
    <w:rsid w:val="0017603A"/>
    <w:rsid w:val="00176862"/>
    <w:rsid w:val="001779BE"/>
    <w:rsid w:val="001816EE"/>
    <w:rsid w:val="00181745"/>
    <w:rsid w:val="00181900"/>
    <w:rsid w:val="00183695"/>
    <w:rsid w:val="001836A5"/>
    <w:rsid w:val="001852A2"/>
    <w:rsid w:val="00186734"/>
    <w:rsid w:val="001867F6"/>
    <w:rsid w:val="001900BE"/>
    <w:rsid w:val="00191089"/>
    <w:rsid w:val="00192B61"/>
    <w:rsid w:val="00192BFC"/>
    <w:rsid w:val="00192D80"/>
    <w:rsid w:val="001936F8"/>
    <w:rsid w:val="0019376C"/>
    <w:rsid w:val="00194023"/>
    <w:rsid w:val="00194C7E"/>
    <w:rsid w:val="0019530E"/>
    <w:rsid w:val="00196DB0"/>
    <w:rsid w:val="001A0679"/>
    <w:rsid w:val="001A120A"/>
    <w:rsid w:val="001A2544"/>
    <w:rsid w:val="001A32C6"/>
    <w:rsid w:val="001A43B5"/>
    <w:rsid w:val="001A70F3"/>
    <w:rsid w:val="001A7946"/>
    <w:rsid w:val="001B22B3"/>
    <w:rsid w:val="001B47B1"/>
    <w:rsid w:val="001B4E7C"/>
    <w:rsid w:val="001B6490"/>
    <w:rsid w:val="001B6919"/>
    <w:rsid w:val="001B7C74"/>
    <w:rsid w:val="001C2C85"/>
    <w:rsid w:val="001C2E46"/>
    <w:rsid w:val="001C467A"/>
    <w:rsid w:val="001C5464"/>
    <w:rsid w:val="001C5990"/>
    <w:rsid w:val="001C6F39"/>
    <w:rsid w:val="001C7486"/>
    <w:rsid w:val="001D2AA0"/>
    <w:rsid w:val="001D30C3"/>
    <w:rsid w:val="001D6F92"/>
    <w:rsid w:val="001E162B"/>
    <w:rsid w:val="001E173E"/>
    <w:rsid w:val="001E26AF"/>
    <w:rsid w:val="001E6435"/>
    <w:rsid w:val="001E6A59"/>
    <w:rsid w:val="001E6B11"/>
    <w:rsid w:val="001E6E2D"/>
    <w:rsid w:val="001E7514"/>
    <w:rsid w:val="001E79BA"/>
    <w:rsid w:val="001F0FD4"/>
    <w:rsid w:val="001F1DC4"/>
    <w:rsid w:val="001F3880"/>
    <w:rsid w:val="001F3D9A"/>
    <w:rsid w:val="001F5398"/>
    <w:rsid w:val="001F6367"/>
    <w:rsid w:val="001F694A"/>
    <w:rsid w:val="001F73A5"/>
    <w:rsid w:val="002014F1"/>
    <w:rsid w:val="002020DF"/>
    <w:rsid w:val="002038CA"/>
    <w:rsid w:val="00204C84"/>
    <w:rsid w:val="00205B9E"/>
    <w:rsid w:val="00210B70"/>
    <w:rsid w:val="00211009"/>
    <w:rsid w:val="00212772"/>
    <w:rsid w:val="00214CB9"/>
    <w:rsid w:val="00215217"/>
    <w:rsid w:val="00216283"/>
    <w:rsid w:val="00216840"/>
    <w:rsid w:val="0022013B"/>
    <w:rsid w:val="0022133A"/>
    <w:rsid w:val="0022190D"/>
    <w:rsid w:val="00221C1A"/>
    <w:rsid w:val="00221C25"/>
    <w:rsid w:val="0022259F"/>
    <w:rsid w:val="0023061D"/>
    <w:rsid w:val="00230AFD"/>
    <w:rsid w:val="00233CCC"/>
    <w:rsid w:val="002347DB"/>
    <w:rsid w:val="00234A3C"/>
    <w:rsid w:val="002354BE"/>
    <w:rsid w:val="00236375"/>
    <w:rsid w:val="00236DBD"/>
    <w:rsid w:val="00237370"/>
    <w:rsid w:val="00237637"/>
    <w:rsid w:val="002425D2"/>
    <w:rsid w:val="00242A6F"/>
    <w:rsid w:val="002441A9"/>
    <w:rsid w:val="00245FAF"/>
    <w:rsid w:val="002463E8"/>
    <w:rsid w:val="002465B2"/>
    <w:rsid w:val="00250A44"/>
    <w:rsid w:val="00251072"/>
    <w:rsid w:val="00251BE3"/>
    <w:rsid w:val="00252384"/>
    <w:rsid w:val="00253933"/>
    <w:rsid w:val="00253BF8"/>
    <w:rsid w:val="00255DCD"/>
    <w:rsid w:val="002560E3"/>
    <w:rsid w:val="002562BE"/>
    <w:rsid w:val="00256845"/>
    <w:rsid w:val="0026072C"/>
    <w:rsid w:val="00260AD0"/>
    <w:rsid w:val="002613AA"/>
    <w:rsid w:val="0026170A"/>
    <w:rsid w:val="00262A46"/>
    <w:rsid w:val="00263FC4"/>
    <w:rsid w:val="002653B3"/>
    <w:rsid w:val="002674DE"/>
    <w:rsid w:val="002709D3"/>
    <w:rsid w:val="00270FFB"/>
    <w:rsid w:val="00271093"/>
    <w:rsid w:val="00271484"/>
    <w:rsid w:val="002718D8"/>
    <w:rsid w:val="00272184"/>
    <w:rsid w:val="00272619"/>
    <w:rsid w:val="00272C58"/>
    <w:rsid w:val="002757B9"/>
    <w:rsid w:val="00275BE2"/>
    <w:rsid w:val="00275F8C"/>
    <w:rsid w:val="002771FD"/>
    <w:rsid w:val="00281BB1"/>
    <w:rsid w:val="00281F8F"/>
    <w:rsid w:val="0028217F"/>
    <w:rsid w:val="002831B4"/>
    <w:rsid w:val="00283213"/>
    <w:rsid w:val="002864A6"/>
    <w:rsid w:val="002906DB"/>
    <w:rsid w:val="00291396"/>
    <w:rsid w:val="00292167"/>
    <w:rsid w:val="00292B90"/>
    <w:rsid w:val="0029670C"/>
    <w:rsid w:val="002A0316"/>
    <w:rsid w:val="002A064A"/>
    <w:rsid w:val="002A23B8"/>
    <w:rsid w:val="002A37DB"/>
    <w:rsid w:val="002A401A"/>
    <w:rsid w:val="002A4BAE"/>
    <w:rsid w:val="002A5688"/>
    <w:rsid w:val="002B4319"/>
    <w:rsid w:val="002B4AB1"/>
    <w:rsid w:val="002C00CB"/>
    <w:rsid w:val="002C0270"/>
    <w:rsid w:val="002C2C26"/>
    <w:rsid w:val="002C2F16"/>
    <w:rsid w:val="002C35DE"/>
    <w:rsid w:val="002C5EB4"/>
    <w:rsid w:val="002C68E7"/>
    <w:rsid w:val="002D14B4"/>
    <w:rsid w:val="002D4284"/>
    <w:rsid w:val="002D52BF"/>
    <w:rsid w:val="002D5A11"/>
    <w:rsid w:val="002E06D0"/>
    <w:rsid w:val="002E1C02"/>
    <w:rsid w:val="002E6B30"/>
    <w:rsid w:val="002F0959"/>
    <w:rsid w:val="002F31D2"/>
    <w:rsid w:val="002F3779"/>
    <w:rsid w:val="002F3C81"/>
    <w:rsid w:val="002F5019"/>
    <w:rsid w:val="002F5A04"/>
    <w:rsid w:val="002F6D28"/>
    <w:rsid w:val="003002D4"/>
    <w:rsid w:val="00300A3F"/>
    <w:rsid w:val="00300F31"/>
    <w:rsid w:val="00301FF2"/>
    <w:rsid w:val="00303AC3"/>
    <w:rsid w:val="00306666"/>
    <w:rsid w:val="003072E2"/>
    <w:rsid w:val="00307B89"/>
    <w:rsid w:val="003109FA"/>
    <w:rsid w:val="003114BA"/>
    <w:rsid w:val="003125CD"/>
    <w:rsid w:val="00312874"/>
    <w:rsid w:val="0031306F"/>
    <w:rsid w:val="00315658"/>
    <w:rsid w:val="0031612B"/>
    <w:rsid w:val="00322B53"/>
    <w:rsid w:val="00323F08"/>
    <w:rsid w:val="003248D1"/>
    <w:rsid w:val="00325469"/>
    <w:rsid w:val="00327789"/>
    <w:rsid w:val="00330317"/>
    <w:rsid w:val="00330D15"/>
    <w:rsid w:val="00330E6C"/>
    <w:rsid w:val="00331877"/>
    <w:rsid w:val="00337294"/>
    <w:rsid w:val="0034034B"/>
    <w:rsid w:val="00340C25"/>
    <w:rsid w:val="00341133"/>
    <w:rsid w:val="00341638"/>
    <w:rsid w:val="0034189C"/>
    <w:rsid w:val="0034240D"/>
    <w:rsid w:val="003443D6"/>
    <w:rsid w:val="00345A1A"/>
    <w:rsid w:val="003502BB"/>
    <w:rsid w:val="00350F89"/>
    <w:rsid w:val="0035287B"/>
    <w:rsid w:val="00353283"/>
    <w:rsid w:val="00357132"/>
    <w:rsid w:val="00357D14"/>
    <w:rsid w:val="00357EB5"/>
    <w:rsid w:val="003601F6"/>
    <w:rsid w:val="003606E2"/>
    <w:rsid w:val="00360E5F"/>
    <w:rsid w:val="00361172"/>
    <w:rsid w:val="0036179D"/>
    <w:rsid w:val="0036280B"/>
    <w:rsid w:val="00362EF5"/>
    <w:rsid w:val="00364EF8"/>
    <w:rsid w:val="003720F4"/>
    <w:rsid w:val="003734DD"/>
    <w:rsid w:val="003737FC"/>
    <w:rsid w:val="003756C6"/>
    <w:rsid w:val="0037573D"/>
    <w:rsid w:val="00375F1E"/>
    <w:rsid w:val="00376A1E"/>
    <w:rsid w:val="00376B78"/>
    <w:rsid w:val="00380F59"/>
    <w:rsid w:val="003825FA"/>
    <w:rsid w:val="00382E28"/>
    <w:rsid w:val="0038729C"/>
    <w:rsid w:val="003876C7"/>
    <w:rsid w:val="00387790"/>
    <w:rsid w:val="00387CA9"/>
    <w:rsid w:val="00387E03"/>
    <w:rsid w:val="0039043C"/>
    <w:rsid w:val="00392860"/>
    <w:rsid w:val="003952B6"/>
    <w:rsid w:val="00395474"/>
    <w:rsid w:val="00396113"/>
    <w:rsid w:val="003A088F"/>
    <w:rsid w:val="003A1B5E"/>
    <w:rsid w:val="003A1E16"/>
    <w:rsid w:val="003A2968"/>
    <w:rsid w:val="003A4C7D"/>
    <w:rsid w:val="003A7286"/>
    <w:rsid w:val="003A7CA2"/>
    <w:rsid w:val="003B02BB"/>
    <w:rsid w:val="003B05D1"/>
    <w:rsid w:val="003B2B0B"/>
    <w:rsid w:val="003B2BD9"/>
    <w:rsid w:val="003B2C7E"/>
    <w:rsid w:val="003B2CF1"/>
    <w:rsid w:val="003B6162"/>
    <w:rsid w:val="003C1AC6"/>
    <w:rsid w:val="003C28DA"/>
    <w:rsid w:val="003C386E"/>
    <w:rsid w:val="003C4B25"/>
    <w:rsid w:val="003C5163"/>
    <w:rsid w:val="003C57A3"/>
    <w:rsid w:val="003C5DBF"/>
    <w:rsid w:val="003C78AA"/>
    <w:rsid w:val="003D3587"/>
    <w:rsid w:val="003D3BD0"/>
    <w:rsid w:val="003D3E5D"/>
    <w:rsid w:val="003D5DBE"/>
    <w:rsid w:val="003D79A5"/>
    <w:rsid w:val="003E060D"/>
    <w:rsid w:val="003E21FB"/>
    <w:rsid w:val="003E32B4"/>
    <w:rsid w:val="003E44BD"/>
    <w:rsid w:val="003E52F7"/>
    <w:rsid w:val="003E60BF"/>
    <w:rsid w:val="003E6737"/>
    <w:rsid w:val="003F02BF"/>
    <w:rsid w:val="003F04B6"/>
    <w:rsid w:val="003F1035"/>
    <w:rsid w:val="003F196A"/>
    <w:rsid w:val="003F372C"/>
    <w:rsid w:val="003F37AA"/>
    <w:rsid w:val="003F4AA1"/>
    <w:rsid w:val="003F630F"/>
    <w:rsid w:val="003F636E"/>
    <w:rsid w:val="003F7247"/>
    <w:rsid w:val="003F75C9"/>
    <w:rsid w:val="0040058F"/>
    <w:rsid w:val="00401D93"/>
    <w:rsid w:val="00403136"/>
    <w:rsid w:val="00403681"/>
    <w:rsid w:val="0040387E"/>
    <w:rsid w:val="0040430E"/>
    <w:rsid w:val="0040618C"/>
    <w:rsid w:val="0040652F"/>
    <w:rsid w:val="00406D15"/>
    <w:rsid w:val="00410203"/>
    <w:rsid w:val="004134F0"/>
    <w:rsid w:val="004152B0"/>
    <w:rsid w:val="004163B7"/>
    <w:rsid w:val="00417CB4"/>
    <w:rsid w:val="0042274A"/>
    <w:rsid w:val="00423AC5"/>
    <w:rsid w:val="00424C07"/>
    <w:rsid w:val="004254A6"/>
    <w:rsid w:val="0043075E"/>
    <w:rsid w:val="00432FF2"/>
    <w:rsid w:val="00433519"/>
    <w:rsid w:val="004342B1"/>
    <w:rsid w:val="004342F2"/>
    <w:rsid w:val="00434709"/>
    <w:rsid w:val="00435208"/>
    <w:rsid w:val="00436348"/>
    <w:rsid w:val="00436D82"/>
    <w:rsid w:val="00441343"/>
    <w:rsid w:val="00441EB8"/>
    <w:rsid w:val="004420DE"/>
    <w:rsid w:val="00443744"/>
    <w:rsid w:val="00444868"/>
    <w:rsid w:val="0044596E"/>
    <w:rsid w:val="00445FF8"/>
    <w:rsid w:val="004463FF"/>
    <w:rsid w:val="00446450"/>
    <w:rsid w:val="004471C4"/>
    <w:rsid w:val="004511F7"/>
    <w:rsid w:val="00451292"/>
    <w:rsid w:val="004522A9"/>
    <w:rsid w:val="004525A7"/>
    <w:rsid w:val="004526A9"/>
    <w:rsid w:val="0045387C"/>
    <w:rsid w:val="00453981"/>
    <w:rsid w:val="00454175"/>
    <w:rsid w:val="00455441"/>
    <w:rsid w:val="00455FCC"/>
    <w:rsid w:val="00461D75"/>
    <w:rsid w:val="0046279E"/>
    <w:rsid w:val="00462DCF"/>
    <w:rsid w:val="00463D2F"/>
    <w:rsid w:val="00465AB3"/>
    <w:rsid w:val="0046727C"/>
    <w:rsid w:val="00470309"/>
    <w:rsid w:val="00470D40"/>
    <w:rsid w:val="00470F59"/>
    <w:rsid w:val="004725A0"/>
    <w:rsid w:val="00472C6E"/>
    <w:rsid w:val="00474D2E"/>
    <w:rsid w:val="00480D86"/>
    <w:rsid w:val="00481368"/>
    <w:rsid w:val="00481D44"/>
    <w:rsid w:val="004824E8"/>
    <w:rsid w:val="00483736"/>
    <w:rsid w:val="00484E18"/>
    <w:rsid w:val="004857CA"/>
    <w:rsid w:val="00487BEB"/>
    <w:rsid w:val="00490866"/>
    <w:rsid w:val="00491DB9"/>
    <w:rsid w:val="00492571"/>
    <w:rsid w:val="00493B90"/>
    <w:rsid w:val="004A24F3"/>
    <w:rsid w:val="004A4EB4"/>
    <w:rsid w:val="004A532B"/>
    <w:rsid w:val="004A5667"/>
    <w:rsid w:val="004A6661"/>
    <w:rsid w:val="004A78C2"/>
    <w:rsid w:val="004B0216"/>
    <w:rsid w:val="004B310F"/>
    <w:rsid w:val="004B5903"/>
    <w:rsid w:val="004B5DF3"/>
    <w:rsid w:val="004B6967"/>
    <w:rsid w:val="004B7939"/>
    <w:rsid w:val="004C2FB4"/>
    <w:rsid w:val="004C3A14"/>
    <w:rsid w:val="004C4572"/>
    <w:rsid w:val="004C5851"/>
    <w:rsid w:val="004C5F9B"/>
    <w:rsid w:val="004C66D4"/>
    <w:rsid w:val="004C7A40"/>
    <w:rsid w:val="004D0C20"/>
    <w:rsid w:val="004D16BA"/>
    <w:rsid w:val="004D1BF3"/>
    <w:rsid w:val="004D2CB1"/>
    <w:rsid w:val="004D3399"/>
    <w:rsid w:val="004D359D"/>
    <w:rsid w:val="004D3D97"/>
    <w:rsid w:val="004D5CA9"/>
    <w:rsid w:val="004D5D3D"/>
    <w:rsid w:val="004D5F82"/>
    <w:rsid w:val="004D6238"/>
    <w:rsid w:val="004E0078"/>
    <w:rsid w:val="004E18C5"/>
    <w:rsid w:val="004E1E2E"/>
    <w:rsid w:val="004E269A"/>
    <w:rsid w:val="004E581B"/>
    <w:rsid w:val="004E747C"/>
    <w:rsid w:val="004F193E"/>
    <w:rsid w:val="004F257C"/>
    <w:rsid w:val="004F4CAA"/>
    <w:rsid w:val="00503985"/>
    <w:rsid w:val="00504C90"/>
    <w:rsid w:val="005055AF"/>
    <w:rsid w:val="005060C6"/>
    <w:rsid w:val="00507BDF"/>
    <w:rsid w:val="00510C0A"/>
    <w:rsid w:val="00511192"/>
    <w:rsid w:val="00513451"/>
    <w:rsid w:val="00513628"/>
    <w:rsid w:val="0051470C"/>
    <w:rsid w:val="00516812"/>
    <w:rsid w:val="00517BA5"/>
    <w:rsid w:val="00524206"/>
    <w:rsid w:val="00524D94"/>
    <w:rsid w:val="0053344F"/>
    <w:rsid w:val="00537BB1"/>
    <w:rsid w:val="00540B65"/>
    <w:rsid w:val="0054210F"/>
    <w:rsid w:val="005423F5"/>
    <w:rsid w:val="00543EBB"/>
    <w:rsid w:val="00544192"/>
    <w:rsid w:val="00544995"/>
    <w:rsid w:val="005476F9"/>
    <w:rsid w:val="005509D3"/>
    <w:rsid w:val="005515D7"/>
    <w:rsid w:val="0055169E"/>
    <w:rsid w:val="00553648"/>
    <w:rsid w:val="005554C3"/>
    <w:rsid w:val="00560F79"/>
    <w:rsid w:val="00565606"/>
    <w:rsid w:val="00567BB5"/>
    <w:rsid w:val="0057382F"/>
    <w:rsid w:val="0057429A"/>
    <w:rsid w:val="005752E6"/>
    <w:rsid w:val="00580EEB"/>
    <w:rsid w:val="0058179B"/>
    <w:rsid w:val="0058200F"/>
    <w:rsid w:val="00583254"/>
    <w:rsid w:val="00583D20"/>
    <w:rsid w:val="00585A1C"/>
    <w:rsid w:val="00590A76"/>
    <w:rsid w:val="00590BA9"/>
    <w:rsid w:val="005928FB"/>
    <w:rsid w:val="00592D1A"/>
    <w:rsid w:val="00594527"/>
    <w:rsid w:val="00597B36"/>
    <w:rsid w:val="00597B74"/>
    <w:rsid w:val="005A0541"/>
    <w:rsid w:val="005A0B52"/>
    <w:rsid w:val="005A30E1"/>
    <w:rsid w:val="005A3555"/>
    <w:rsid w:val="005A5BA0"/>
    <w:rsid w:val="005A61A2"/>
    <w:rsid w:val="005A668E"/>
    <w:rsid w:val="005B05FC"/>
    <w:rsid w:val="005B0ED4"/>
    <w:rsid w:val="005B17A4"/>
    <w:rsid w:val="005B18E8"/>
    <w:rsid w:val="005B4261"/>
    <w:rsid w:val="005B6299"/>
    <w:rsid w:val="005C0DC9"/>
    <w:rsid w:val="005C0E7F"/>
    <w:rsid w:val="005C210B"/>
    <w:rsid w:val="005C3457"/>
    <w:rsid w:val="005C4676"/>
    <w:rsid w:val="005C4A09"/>
    <w:rsid w:val="005C71D0"/>
    <w:rsid w:val="005C739F"/>
    <w:rsid w:val="005D00F9"/>
    <w:rsid w:val="005D0206"/>
    <w:rsid w:val="005D061F"/>
    <w:rsid w:val="005D06DF"/>
    <w:rsid w:val="005D0D9A"/>
    <w:rsid w:val="005D4636"/>
    <w:rsid w:val="005D5424"/>
    <w:rsid w:val="005D6F06"/>
    <w:rsid w:val="005D6F7C"/>
    <w:rsid w:val="005E06D0"/>
    <w:rsid w:val="005E0C7F"/>
    <w:rsid w:val="005E1588"/>
    <w:rsid w:val="005E17A3"/>
    <w:rsid w:val="005E1988"/>
    <w:rsid w:val="005E4EDE"/>
    <w:rsid w:val="005E5115"/>
    <w:rsid w:val="005E5D15"/>
    <w:rsid w:val="005F044E"/>
    <w:rsid w:val="005F143F"/>
    <w:rsid w:val="005F2651"/>
    <w:rsid w:val="005F3A37"/>
    <w:rsid w:val="005F3CAB"/>
    <w:rsid w:val="005F4A85"/>
    <w:rsid w:val="005F554A"/>
    <w:rsid w:val="005F6F7C"/>
    <w:rsid w:val="005F7E57"/>
    <w:rsid w:val="00600171"/>
    <w:rsid w:val="00601943"/>
    <w:rsid w:val="00601D29"/>
    <w:rsid w:val="006027CF"/>
    <w:rsid w:val="00603198"/>
    <w:rsid w:val="0060557D"/>
    <w:rsid w:val="00606524"/>
    <w:rsid w:val="00606F66"/>
    <w:rsid w:val="00607451"/>
    <w:rsid w:val="00610A34"/>
    <w:rsid w:val="00612222"/>
    <w:rsid w:val="00613055"/>
    <w:rsid w:val="00614396"/>
    <w:rsid w:val="0061530D"/>
    <w:rsid w:val="00616C0D"/>
    <w:rsid w:val="006170D6"/>
    <w:rsid w:val="006177E5"/>
    <w:rsid w:val="006227E3"/>
    <w:rsid w:val="00622EEE"/>
    <w:rsid w:val="006239F0"/>
    <w:rsid w:val="00624520"/>
    <w:rsid w:val="00624721"/>
    <w:rsid w:val="00624D2E"/>
    <w:rsid w:val="00626B90"/>
    <w:rsid w:val="00626E73"/>
    <w:rsid w:val="006274EE"/>
    <w:rsid w:val="00627648"/>
    <w:rsid w:val="0063133A"/>
    <w:rsid w:val="00634964"/>
    <w:rsid w:val="00635D15"/>
    <w:rsid w:val="0063662D"/>
    <w:rsid w:val="00636735"/>
    <w:rsid w:val="00637BC7"/>
    <w:rsid w:val="006408E8"/>
    <w:rsid w:val="00640A6C"/>
    <w:rsid w:val="00641238"/>
    <w:rsid w:val="006413AC"/>
    <w:rsid w:val="00642ED8"/>
    <w:rsid w:val="006434F2"/>
    <w:rsid w:val="00643D05"/>
    <w:rsid w:val="00644177"/>
    <w:rsid w:val="00644615"/>
    <w:rsid w:val="006452E1"/>
    <w:rsid w:val="006467F3"/>
    <w:rsid w:val="00650318"/>
    <w:rsid w:val="00651E24"/>
    <w:rsid w:val="0065274C"/>
    <w:rsid w:val="00652FE7"/>
    <w:rsid w:val="006532EE"/>
    <w:rsid w:val="00661027"/>
    <w:rsid w:val="0066176A"/>
    <w:rsid w:val="00665687"/>
    <w:rsid w:val="00666E9D"/>
    <w:rsid w:val="00671C24"/>
    <w:rsid w:val="00674134"/>
    <w:rsid w:val="00674DC6"/>
    <w:rsid w:val="00675B5E"/>
    <w:rsid w:val="00676D87"/>
    <w:rsid w:val="00677C3F"/>
    <w:rsid w:val="00681896"/>
    <w:rsid w:val="00682506"/>
    <w:rsid w:val="00683023"/>
    <w:rsid w:val="006831F2"/>
    <w:rsid w:val="0068373B"/>
    <w:rsid w:val="00684314"/>
    <w:rsid w:val="0068723F"/>
    <w:rsid w:val="00690E6E"/>
    <w:rsid w:val="00691F9F"/>
    <w:rsid w:val="00694E6E"/>
    <w:rsid w:val="006954F8"/>
    <w:rsid w:val="006A133A"/>
    <w:rsid w:val="006A1C22"/>
    <w:rsid w:val="006A1D56"/>
    <w:rsid w:val="006A3859"/>
    <w:rsid w:val="006A449C"/>
    <w:rsid w:val="006A7606"/>
    <w:rsid w:val="006A78F8"/>
    <w:rsid w:val="006A7953"/>
    <w:rsid w:val="006A7B14"/>
    <w:rsid w:val="006B0E32"/>
    <w:rsid w:val="006B1436"/>
    <w:rsid w:val="006B16CE"/>
    <w:rsid w:val="006B38D1"/>
    <w:rsid w:val="006B3A45"/>
    <w:rsid w:val="006B4E89"/>
    <w:rsid w:val="006B7E4D"/>
    <w:rsid w:val="006C12DA"/>
    <w:rsid w:val="006C244C"/>
    <w:rsid w:val="006D086C"/>
    <w:rsid w:val="006D1C67"/>
    <w:rsid w:val="006D21B9"/>
    <w:rsid w:val="006D31D9"/>
    <w:rsid w:val="006D3F02"/>
    <w:rsid w:val="006D44F4"/>
    <w:rsid w:val="006D5C55"/>
    <w:rsid w:val="006D5E2E"/>
    <w:rsid w:val="006D6D1A"/>
    <w:rsid w:val="006D7388"/>
    <w:rsid w:val="006D752F"/>
    <w:rsid w:val="006D77A2"/>
    <w:rsid w:val="006E0D03"/>
    <w:rsid w:val="006E24BA"/>
    <w:rsid w:val="006E2FD0"/>
    <w:rsid w:val="006E34FC"/>
    <w:rsid w:val="006E446C"/>
    <w:rsid w:val="006E4BF4"/>
    <w:rsid w:val="006E4DDF"/>
    <w:rsid w:val="006E5431"/>
    <w:rsid w:val="006E5B6D"/>
    <w:rsid w:val="006E66B6"/>
    <w:rsid w:val="006E785C"/>
    <w:rsid w:val="006E794C"/>
    <w:rsid w:val="006F05BE"/>
    <w:rsid w:val="006F0A07"/>
    <w:rsid w:val="006F3B82"/>
    <w:rsid w:val="0070057D"/>
    <w:rsid w:val="00700E53"/>
    <w:rsid w:val="0070184A"/>
    <w:rsid w:val="00702482"/>
    <w:rsid w:val="00702534"/>
    <w:rsid w:val="00704604"/>
    <w:rsid w:val="007059ED"/>
    <w:rsid w:val="0070615A"/>
    <w:rsid w:val="00706A5F"/>
    <w:rsid w:val="007101C9"/>
    <w:rsid w:val="00710EBE"/>
    <w:rsid w:val="007125B7"/>
    <w:rsid w:val="00712CAF"/>
    <w:rsid w:val="00715120"/>
    <w:rsid w:val="0071558C"/>
    <w:rsid w:val="00715E70"/>
    <w:rsid w:val="00716977"/>
    <w:rsid w:val="00717A2E"/>
    <w:rsid w:val="007204BE"/>
    <w:rsid w:val="00721079"/>
    <w:rsid w:val="00721B99"/>
    <w:rsid w:val="00721BB7"/>
    <w:rsid w:val="00722EC0"/>
    <w:rsid w:val="00723809"/>
    <w:rsid w:val="0072712C"/>
    <w:rsid w:val="00730252"/>
    <w:rsid w:val="00731DC0"/>
    <w:rsid w:val="00732755"/>
    <w:rsid w:val="00732FE5"/>
    <w:rsid w:val="00733C53"/>
    <w:rsid w:val="00733DAD"/>
    <w:rsid w:val="00733E7C"/>
    <w:rsid w:val="00735D25"/>
    <w:rsid w:val="007362CC"/>
    <w:rsid w:val="0073646D"/>
    <w:rsid w:val="00736C40"/>
    <w:rsid w:val="007413F0"/>
    <w:rsid w:val="0074278D"/>
    <w:rsid w:val="00742F7B"/>
    <w:rsid w:val="00746086"/>
    <w:rsid w:val="0074732A"/>
    <w:rsid w:val="00751231"/>
    <w:rsid w:val="007519B0"/>
    <w:rsid w:val="00752C09"/>
    <w:rsid w:val="00753E44"/>
    <w:rsid w:val="0075713E"/>
    <w:rsid w:val="007603EF"/>
    <w:rsid w:val="007666F5"/>
    <w:rsid w:val="00766793"/>
    <w:rsid w:val="00766EF1"/>
    <w:rsid w:val="00770B05"/>
    <w:rsid w:val="00771BA6"/>
    <w:rsid w:val="00771D45"/>
    <w:rsid w:val="00773DA0"/>
    <w:rsid w:val="00773E8A"/>
    <w:rsid w:val="007741CF"/>
    <w:rsid w:val="0077627F"/>
    <w:rsid w:val="00776E83"/>
    <w:rsid w:val="00777C9B"/>
    <w:rsid w:val="00777E7B"/>
    <w:rsid w:val="00777F91"/>
    <w:rsid w:val="007807F8"/>
    <w:rsid w:val="00780864"/>
    <w:rsid w:val="0078261F"/>
    <w:rsid w:val="00782F94"/>
    <w:rsid w:val="00783CAE"/>
    <w:rsid w:val="007843C5"/>
    <w:rsid w:val="00784B09"/>
    <w:rsid w:val="00786FC8"/>
    <w:rsid w:val="00790B90"/>
    <w:rsid w:val="00792323"/>
    <w:rsid w:val="00792E80"/>
    <w:rsid w:val="007932EF"/>
    <w:rsid w:val="00796566"/>
    <w:rsid w:val="007979E5"/>
    <w:rsid w:val="007A02C3"/>
    <w:rsid w:val="007A1224"/>
    <w:rsid w:val="007A1999"/>
    <w:rsid w:val="007A1A0D"/>
    <w:rsid w:val="007A205E"/>
    <w:rsid w:val="007A43AE"/>
    <w:rsid w:val="007A509F"/>
    <w:rsid w:val="007A6435"/>
    <w:rsid w:val="007A6929"/>
    <w:rsid w:val="007A7978"/>
    <w:rsid w:val="007B1B84"/>
    <w:rsid w:val="007B2285"/>
    <w:rsid w:val="007B3090"/>
    <w:rsid w:val="007B35C2"/>
    <w:rsid w:val="007B3654"/>
    <w:rsid w:val="007B37BD"/>
    <w:rsid w:val="007B3F9E"/>
    <w:rsid w:val="007B6087"/>
    <w:rsid w:val="007B788D"/>
    <w:rsid w:val="007C25BF"/>
    <w:rsid w:val="007C411A"/>
    <w:rsid w:val="007C54DB"/>
    <w:rsid w:val="007C7795"/>
    <w:rsid w:val="007C7AE9"/>
    <w:rsid w:val="007D1E55"/>
    <w:rsid w:val="007D3E9B"/>
    <w:rsid w:val="007D4172"/>
    <w:rsid w:val="007D622C"/>
    <w:rsid w:val="007D7015"/>
    <w:rsid w:val="007D7240"/>
    <w:rsid w:val="007E0E4E"/>
    <w:rsid w:val="007E1942"/>
    <w:rsid w:val="007E291A"/>
    <w:rsid w:val="007E310C"/>
    <w:rsid w:val="007E39F4"/>
    <w:rsid w:val="007E3A0E"/>
    <w:rsid w:val="007E4303"/>
    <w:rsid w:val="007E4E42"/>
    <w:rsid w:val="007E5AB9"/>
    <w:rsid w:val="007E74C7"/>
    <w:rsid w:val="007E7ADE"/>
    <w:rsid w:val="007E7CDF"/>
    <w:rsid w:val="007F0220"/>
    <w:rsid w:val="007F0956"/>
    <w:rsid w:val="007F22B9"/>
    <w:rsid w:val="007F4968"/>
    <w:rsid w:val="007F6BBF"/>
    <w:rsid w:val="00800005"/>
    <w:rsid w:val="00800424"/>
    <w:rsid w:val="008006B3"/>
    <w:rsid w:val="008032D8"/>
    <w:rsid w:val="00803567"/>
    <w:rsid w:val="00803BE6"/>
    <w:rsid w:val="00807293"/>
    <w:rsid w:val="0081048E"/>
    <w:rsid w:val="008106C9"/>
    <w:rsid w:val="008116A8"/>
    <w:rsid w:val="00811E45"/>
    <w:rsid w:val="00811E8B"/>
    <w:rsid w:val="00812524"/>
    <w:rsid w:val="00812733"/>
    <w:rsid w:val="00812BB7"/>
    <w:rsid w:val="00812C0F"/>
    <w:rsid w:val="008131EA"/>
    <w:rsid w:val="00814431"/>
    <w:rsid w:val="0081460A"/>
    <w:rsid w:val="00815920"/>
    <w:rsid w:val="00817D21"/>
    <w:rsid w:val="008200E1"/>
    <w:rsid w:val="008218FC"/>
    <w:rsid w:val="00821DFB"/>
    <w:rsid w:val="00822699"/>
    <w:rsid w:val="008233C0"/>
    <w:rsid w:val="00825651"/>
    <w:rsid w:val="00832275"/>
    <w:rsid w:val="00834DAB"/>
    <w:rsid w:val="008353E9"/>
    <w:rsid w:val="00836F32"/>
    <w:rsid w:val="008377C8"/>
    <w:rsid w:val="00840077"/>
    <w:rsid w:val="00840D01"/>
    <w:rsid w:val="00841C53"/>
    <w:rsid w:val="00841FA7"/>
    <w:rsid w:val="00843C95"/>
    <w:rsid w:val="00844DB4"/>
    <w:rsid w:val="00844EB7"/>
    <w:rsid w:val="00845939"/>
    <w:rsid w:val="00845ED1"/>
    <w:rsid w:val="008528E1"/>
    <w:rsid w:val="00853F77"/>
    <w:rsid w:val="008541A7"/>
    <w:rsid w:val="008554CB"/>
    <w:rsid w:val="00855FDE"/>
    <w:rsid w:val="0085620E"/>
    <w:rsid w:val="00856D5E"/>
    <w:rsid w:val="00860E6E"/>
    <w:rsid w:val="00864862"/>
    <w:rsid w:val="00867AE1"/>
    <w:rsid w:val="00873D0D"/>
    <w:rsid w:val="008745F9"/>
    <w:rsid w:val="008756F9"/>
    <w:rsid w:val="00875916"/>
    <w:rsid w:val="00876BAE"/>
    <w:rsid w:val="008771B4"/>
    <w:rsid w:val="008774BC"/>
    <w:rsid w:val="00881E59"/>
    <w:rsid w:val="008825E4"/>
    <w:rsid w:val="008852A7"/>
    <w:rsid w:val="008864CA"/>
    <w:rsid w:val="008902DD"/>
    <w:rsid w:val="008913B5"/>
    <w:rsid w:val="00891A42"/>
    <w:rsid w:val="00893FBA"/>
    <w:rsid w:val="00894DEA"/>
    <w:rsid w:val="008A00B5"/>
    <w:rsid w:val="008A1428"/>
    <w:rsid w:val="008A14B8"/>
    <w:rsid w:val="008A22D3"/>
    <w:rsid w:val="008A3435"/>
    <w:rsid w:val="008A4C74"/>
    <w:rsid w:val="008A52A1"/>
    <w:rsid w:val="008A5CA2"/>
    <w:rsid w:val="008A5D31"/>
    <w:rsid w:val="008A6ABC"/>
    <w:rsid w:val="008A79E9"/>
    <w:rsid w:val="008B187C"/>
    <w:rsid w:val="008B2E1E"/>
    <w:rsid w:val="008B37C0"/>
    <w:rsid w:val="008B7F84"/>
    <w:rsid w:val="008C3749"/>
    <w:rsid w:val="008C4816"/>
    <w:rsid w:val="008C4846"/>
    <w:rsid w:val="008C6317"/>
    <w:rsid w:val="008D03C3"/>
    <w:rsid w:val="008D04EA"/>
    <w:rsid w:val="008D066B"/>
    <w:rsid w:val="008D0AC8"/>
    <w:rsid w:val="008D0CFF"/>
    <w:rsid w:val="008D0F95"/>
    <w:rsid w:val="008D1657"/>
    <w:rsid w:val="008D2283"/>
    <w:rsid w:val="008D236D"/>
    <w:rsid w:val="008D2978"/>
    <w:rsid w:val="008D42C9"/>
    <w:rsid w:val="008D480E"/>
    <w:rsid w:val="008D6BBF"/>
    <w:rsid w:val="008D6CDC"/>
    <w:rsid w:val="008D711A"/>
    <w:rsid w:val="008E2232"/>
    <w:rsid w:val="008E237A"/>
    <w:rsid w:val="008E4280"/>
    <w:rsid w:val="008E567E"/>
    <w:rsid w:val="008E776A"/>
    <w:rsid w:val="008F0705"/>
    <w:rsid w:val="008F3222"/>
    <w:rsid w:val="008F4880"/>
    <w:rsid w:val="008F5B12"/>
    <w:rsid w:val="008F6085"/>
    <w:rsid w:val="008F6321"/>
    <w:rsid w:val="008F6CFE"/>
    <w:rsid w:val="008F7304"/>
    <w:rsid w:val="008F7F4B"/>
    <w:rsid w:val="009003CB"/>
    <w:rsid w:val="009015B6"/>
    <w:rsid w:val="00901C1D"/>
    <w:rsid w:val="00902967"/>
    <w:rsid w:val="00904C12"/>
    <w:rsid w:val="00904F11"/>
    <w:rsid w:val="0090565C"/>
    <w:rsid w:val="00905969"/>
    <w:rsid w:val="009070F6"/>
    <w:rsid w:val="00907E0F"/>
    <w:rsid w:val="00910366"/>
    <w:rsid w:val="009104E0"/>
    <w:rsid w:val="009116D7"/>
    <w:rsid w:val="009117A7"/>
    <w:rsid w:val="00915B17"/>
    <w:rsid w:val="00916975"/>
    <w:rsid w:val="009172B6"/>
    <w:rsid w:val="0091780F"/>
    <w:rsid w:val="0092038C"/>
    <w:rsid w:val="0092129C"/>
    <w:rsid w:val="009278A7"/>
    <w:rsid w:val="009340AF"/>
    <w:rsid w:val="009372BB"/>
    <w:rsid w:val="009417EC"/>
    <w:rsid w:val="00943221"/>
    <w:rsid w:val="00944143"/>
    <w:rsid w:val="009448D7"/>
    <w:rsid w:val="00945871"/>
    <w:rsid w:val="009458CC"/>
    <w:rsid w:val="00947D48"/>
    <w:rsid w:val="00951187"/>
    <w:rsid w:val="00951259"/>
    <w:rsid w:val="00953A6A"/>
    <w:rsid w:val="00953B0D"/>
    <w:rsid w:val="00957472"/>
    <w:rsid w:val="00957E1A"/>
    <w:rsid w:val="00960F7C"/>
    <w:rsid w:val="009623D3"/>
    <w:rsid w:val="0096352E"/>
    <w:rsid w:val="00963BA1"/>
    <w:rsid w:val="0096451E"/>
    <w:rsid w:val="00966F13"/>
    <w:rsid w:val="00967300"/>
    <w:rsid w:val="00970F05"/>
    <w:rsid w:val="00972B05"/>
    <w:rsid w:val="00974926"/>
    <w:rsid w:val="009750CC"/>
    <w:rsid w:val="00975D36"/>
    <w:rsid w:val="009766DA"/>
    <w:rsid w:val="0097681A"/>
    <w:rsid w:val="00976CFD"/>
    <w:rsid w:val="00976F60"/>
    <w:rsid w:val="00977F4B"/>
    <w:rsid w:val="00980324"/>
    <w:rsid w:val="009812E3"/>
    <w:rsid w:val="009825AD"/>
    <w:rsid w:val="00986888"/>
    <w:rsid w:val="00986DCD"/>
    <w:rsid w:val="00986EE0"/>
    <w:rsid w:val="0099079C"/>
    <w:rsid w:val="00994A4B"/>
    <w:rsid w:val="00994E5D"/>
    <w:rsid w:val="00995299"/>
    <w:rsid w:val="009954C4"/>
    <w:rsid w:val="009979DD"/>
    <w:rsid w:val="00997B2F"/>
    <w:rsid w:val="009A1289"/>
    <w:rsid w:val="009A19FA"/>
    <w:rsid w:val="009A1CD2"/>
    <w:rsid w:val="009A2ECA"/>
    <w:rsid w:val="009A42BD"/>
    <w:rsid w:val="009A4E4E"/>
    <w:rsid w:val="009A6563"/>
    <w:rsid w:val="009B04D9"/>
    <w:rsid w:val="009B16C7"/>
    <w:rsid w:val="009B2A9F"/>
    <w:rsid w:val="009B68F9"/>
    <w:rsid w:val="009B6D27"/>
    <w:rsid w:val="009C074A"/>
    <w:rsid w:val="009C30A3"/>
    <w:rsid w:val="009C39DF"/>
    <w:rsid w:val="009C4F76"/>
    <w:rsid w:val="009D078E"/>
    <w:rsid w:val="009D0CF7"/>
    <w:rsid w:val="009D1677"/>
    <w:rsid w:val="009D2F39"/>
    <w:rsid w:val="009D431A"/>
    <w:rsid w:val="009D45ED"/>
    <w:rsid w:val="009D4AFE"/>
    <w:rsid w:val="009D6982"/>
    <w:rsid w:val="009D6B96"/>
    <w:rsid w:val="009D7B03"/>
    <w:rsid w:val="009E1062"/>
    <w:rsid w:val="009E2C31"/>
    <w:rsid w:val="009E38DA"/>
    <w:rsid w:val="009E5AFF"/>
    <w:rsid w:val="009F09E2"/>
    <w:rsid w:val="009F2090"/>
    <w:rsid w:val="009F406B"/>
    <w:rsid w:val="009F4C39"/>
    <w:rsid w:val="009F4C48"/>
    <w:rsid w:val="00A0008B"/>
    <w:rsid w:val="00A000E9"/>
    <w:rsid w:val="00A01624"/>
    <w:rsid w:val="00A01B12"/>
    <w:rsid w:val="00A03305"/>
    <w:rsid w:val="00A04114"/>
    <w:rsid w:val="00A0499F"/>
    <w:rsid w:val="00A06764"/>
    <w:rsid w:val="00A06ADC"/>
    <w:rsid w:val="00A10FB4"/>
    <w:rsid w:val="00A116E7"/>
    <w:rsid w:val="00A134F2"/>
    <w:rsid w:val="00A13F7C"/>
    <w:rsid w:val="00A21C13"/>
    <w:rsid w:val="00A22481"/>
    <w:rsid w:val="00A23FE8"/>
    <w:rsid w:val="00A2516A"/>
    <w:rsid w:val="00A25475"/>
    <w:rsid w:val="00A2602E"/>
    <w:rsid w:val="00A26536"/>
    <w:rsid w:val="00A2656B"/>
    <w:rsid w:val="00A30555"/>
    <w:rsid w:val="00A31610"/>
    <w:rsid w:val="00A343D1"/>
    <w:rsid w:val="00A34590"/>
    <w:rsid w:val="00A35B6B"/>
    <w:rsid w:val="00A363F8"/>
    <w:rsid w:val="00A3739C"/>
    <w:rsid w:val="00A37B55"/>
    <w:rsid w:val="00A42E51"/>
    <w:rsid w:val="00A43444"/>
    <w:rsid w:val="00A44228"/>
    <w:rsid w:val="00A44E83"/>
    <w:rsid w:val="00A46513"/>
    <w:rsid w:val="00A46DE6"/>
    <w:rsid w:val="00A46E4D"/>
    <w:rsid w:val="00A52367"/>
    <w:rsid w:val="00A53EA3"/>
    <w:rsid w:val="00A549C8"/>
    <w:rsid w:val="00A555B0"/>
    <w:rsid w:val="00A566AE"/>
    <w:rsid w:val="00A568C1"/>
    <w:rsid w:val="00A578D7"/>
    <w:rsid w:val="00A600E2"/>
    <w:rsid w:val="00A63B2A"/>
    <w:rsid w:val="00A646AA"/>
    <w:rsid w:val="00A64D26"/>
    <w:rsid w:val="00A70BC0"/>
    <w:rsid w:val="00A71916"/>
    <w:rsid w:val="00A720B8"/>
    <w:rsid w:val="00A74138"/>
    <w:rsid w:val="00A7418A"/>
    <w:rsid w:val="00A744B9"/>
    <w:rsid w:val="00A749F6"/>
    <w:rsid w:val="00A74B53"/>
    <w:rsid w:val="00A75C23"/>
    <w:rsid w:val="00A75E68"/>
    <w:rsid w:val="00A761E2"/>
    <w:rsid w:val="00A762CB"/>
    <w:rsid w:val="00A802F4"/>
    <w:rsid w:val="00A80DB0"/>
    <w:rsid w:val="00A810B4"/>
    <w:rsid w:val="00A8208A"/>
    <w:rsid w:val="00A83C02"/>
    <w:rsid w:val="00A83C15"/>
    <w:rsid w:val="00A8410A"/>
    <w:rsid w:val="00A849E5"/>
    <w:rsid w:val="00A84FFA"/>
    <w:rsid w:val="00A85DFB"/>
    <w:rsid w:val="00A86202"/>
    <w:rsid w:val="00A93D40"/>
    <w:rsid w:val="00A9420B"/>
    <w:rsid w:val="00A95D5E"/>
    <w:rsid w:val="00A96105"/>
    <w:rsid w:val="00A97D0D"/>
    <w:rsid w:val="00AA0D4E"/>
    <w:rsid w:val="00AA124F"/>
    <w:rsid w:val="00AA74C2"/>
    <w:rsid w:val="00AB0B94"/>
    <w:rsid w:val="00AB497A"/>
    <w:rsid w:val="00AB4AFA"/>
    <w:rsid w:val="00AC13A0"/>
    <w:rsid w:val="00AC171D"/>
    <w:rsid w:val="00AC1EBE"/>
    <w:rsid w:val="00AC299A"/>
    <w:rsid w:val="00AC2DD8"/>
    <w:rsid w:val="00AC431C"/>
    <w:rsid w:val="00AC54E0"/>
    <w:rsid w:val="00AC5B9C"/>
    <w:rsid w:val="00AC5E27"/>
    <w:rsid w:val="00AC79E7"/>
    <w:rsid w:val="00AC7E8B"/>
    <w:rsid w:val="00AD17CE"/>
    <w:rsid w:val="00AD26AB"/>
    <w:rsid w:val="00AD2A7D"/>
    <w:rsid w:val="00AD32A9"/>
    <w:rsid w:val="00AD348D"/>
    <w:rsid w:val="00AD5252"/>
    <w:rsid w:val="00AD605E"/>
    <w:rsid w:val="00AD6C03"/>
    <w:rsid w:val="00AD7BFB"/>
    <w:rsid w:val="00AE011C"/>
    <w:rsid w:val="00AE01CB"/>
    <w:rsid w:val="00AE0F2C"/>
    <w:rsid w:val="00AE2BB0"/>
    <w:rsid w:val="00AE3E31"/>
    <w:rsid w:val="00AE4689"/>
    <w:rsid w:val="00AE4A51"/>
    <w:rsid w:val="00AE4CA0"/>
    <w:rsid w:val="00AE761D"/>
    <w:rsid w:val="00AF06F5"/>
    <w:rsid w:val="00AF158D"/>
    <w:rsid w:val="00AF5778"/>
    <w:rsid w:val="00AF5EC3"/>
    <w:rsid w:val="00AF6D70"/>
    <w:rsid w:val="00B00F15"/>
    <w:rsid w:val="00B0116E"/>
    <w:rsid w:val="00B029A4"/>
    <w:rsid w:val="00B02FFC"/>
    <w:rsid w:val="00B039B2"/>
    <w:rsid w:val="00B045EF"/>
    <w:rsid w:val="00B04695"/>
    <w:rsid w:val="00B0493B"/>
    <w:rsid w:val="00B0528D"/>
    <w:rsid w:val="00B070D8"/>
    <w:rsid w:val="00B11AD3"/>
    <w:rsid w:val="00B14F2B"/>
    <w:rsid w:val="00B161CD"/>
    <w:rsid w:val="00B161E3"/>
    <w:rsid w:val="00B1680B"/>
    <w:rsid w:val="00B16B3C"/>
    <w:rsid w:val="00B16BD8"/>
    <w:rsid w:val="00B173A0"/>
    <w:rsid w:val="00B20412"/>
    <w:rsid w:val="00B226F3"/>
    <w:rsid w:val="00B23FB0"/>
    <w:rsid w:val="00B24ABF"/>
    <w:rsid w:val="00B250CB"/>
    <w:rsid w:val="00B27032"/>
    <w:rsid w:val="00B3002C"/>
    <w:rsid w:val="00B3436F"/>
    <w:rsid w:val="00B369F4"/>
    <w:rsid w:val="00B3723C"/>
    <w:rsid w:val="00B376CE"/>
    <w:rsid w:val="00B406A7"/>
    <w:rsid w:val="00B40B65"/>
    <w:rsid w:val="00B40FB7"/>
    <w:rsid w:val="00B41276"/>
    <w:rsid w:val="00B42369"/>
    <w:rsid w:val="00B448F8"/>
    <w:rsid w:val="00B466D8"/>
    <w:rsid w:val="00B46CEE"/>
    <w:rsid w:val="00B5068B"/>
    <w:rsid w:val="00B50D3A"/>
    <w:rsid w:val="00B525D0"/>
    <w:rsid w:val="00B527F3"/>
    <w:rsid w:val="00B541E0"/>
    <w:rsid w:val="00B54D80"/>
    <w:rsid w:val="00B5504B"/>
    <w:rsid w:val="00B5598A"/>
    <w:rsid w:val="00B5730D"/>
    <w:rsid w:val="00B579F8"/>
    <w:rsid w:val="00B57B92"/>
    <w:rsid w:val="00B61724"/>
    <w:rsid w:val="00B63288"/>
    <w:rsid w:val="00B646A7"/>
    <w:rsid w:val="00B65DD2"/>
    <w:rsid w:val="00B66F13"/>
    <w:rsid w:val="00B703E1"/>
    <w:rsid w:val="00B71D51"/>
    <w:rsid w:val="00B71EF0"/>
    <w:rsid w:val="00B7517F"/>
    <w:rsid w:val="00B754FB"/>
    <w:rsid w:val="00B7605F"/>
    <w:rsid w:val="00B77C4B"/>
    <w:rsid w:val="00B80087"/>
    <w:rsid w:val="00B80382"/>
    <w:rsid w:val="00B81CEA"/>
    <w:rsid w:val="00B83317"/>
    <w:rsid w:val="00B83B2F"/>
    <w:rsid w:val="00B854F8"/>
    <w:rsid w:val="00B85530"/>
    <w:rsid w:val="00B915EC"/>
    <w:rsid w:val="00B918E9"/>
    <w:rsid w:val="00B91C1F"/>
    <w:rsid w:val="00B92A9F"/>
    <w:rsid w:val="00B92B54"/>
    <w:rsid w:val="00B94F2D"/>
    <w:rsid w:val="00B95CB5"/>
    <w:rsid w:val="00B96761"/>
    <w:rsid w:val="00B9758C"/>
    <w:rsid w:val="00BA04E2"/>
    <w:rsid w:val="00BA4805"/>
    <w:rsid w:val="00BA51E7"/>
    <w:rsid w:val="00BA7B2D"/>
    <w:rsid w:val="00BB16C2"/>
    <w:rsid w:val="00BB1736"/>
    <w:rsid w:val="00BB309F"/>
    <w:rsid w:val="00BB31FE"/>
    <w:rsid w:val="00BB3ABE"/>
    <w:rsid w:val="00BB5260"/>
    <w:rsid w:val="00BB77D8"/>
    <w:rsid w:val="00BB7E33"/>
    <w:rsid w:val="00BC23BE"/>
    <w:rsid w:val="00BC3A42"/>
    <w:rsid w:val="00BC488B"/>
    <w:rsid w:val="00BC5410"/>
    <w:rsid w:val="00BC5B91"/>
    <w:rsid w:val="00BC5D17"/>
    <w:rsid w:val="00BC754B"/>
    <w:rsid w:val="00BD4C5D"/>
    <w:rsid w:val="00BD59EA"/>
    <w:rsid w:val="00BD651D"/>
    <w:rsid w:val="00BD77FB"/>
    <w:rsid w:val="00BE2180"/>
    <w:rsid w:val="00BE2645"/>
    <w:rsid w:val="00BE2EEB"/>
    <w:rsid w:val="00BE40CD"/>
    <w:rsid w:val="00BE4473"/>
    <w:rsid w:val="00BE5EB6"/>
    <w:rsid w:val="00BE74C4"/>
    <w:rsid w:val="00BE7733"/>
    <w:rsid w:val="00BE786B"/>
    <w:rsid w:val="00BE7DC3"/>
    <w:rsid w:val="00BF1607"/>
    <w:rsid w:val="00BF193F"/>
    <w:rsid w:val="00BF1B77"/>
    <w:rsid w:val="00BF41F1"/>
    <w:rsid w:val="00BF43BC"/>
    <w:rsid w:val="00BF4788"/>
    <w:rsid w:val="00BF486B"/>
    <w:rsid w:val="00BF71C0"/>
    <w:rsid w:val="00BF774B"/>
    <w:rsid w:val="00C007B7"/>
    <w:rsid w:val="00C00F19"/>
    <w:rsid w:val="00C02177"/>
    <w:rsid w:val="00C03115"/>
    <w:rsid w:val="00C036DC"/>
    <w:rsid w:val="00C03E74"/>
    <w:rsid w:val="00C046B4"/>
    <w:rsid w:val="00C068E6"/>
    <w:rsid w:val="00C1286A"/>
    <w:rsid w:val="00C14C93"/>
    <w:rsid w:val="00C1509B"/>
    <w:rsid w:val="00C20D14"/>
    <w:rsid w:val="00C20FC2"/>
    <w:rsid w:val="00C22734"/>
    <w:rsid w:val="00C22BEC"/>
    <w:rsid w:val="00C22DBF"/>
    <w:rsid w:val="00C2312F"/>
    <w:rsid w:val="00C23A96"/>
    <w:rsid w:val="00C2619D"/>
    <w:rsid w:val="00C30904"/>
    <w:rsid w:val="00C336C9"/>
    <w:rsid w:val="00C338F3"/>
    <w:rsid w:val="00C33A85"/>
    <w:rsid w:val="00C3494C"/>
    <w:rsid w:val="00C37392"/>
    <w:rsid w:val="00C406D5"/>
    <w:rsid w:val="00C41526"/>
    <w:rsid w:val="00C43A8E"/>
    <w:rsid w:val="00C46FB5"/>
    <w:rsid w:val="00C472BA"/>
    <w:rsid w:val="00C47DC8"/>
    <w:rsid w:val="00C50829"/>
    <w:rsid w:val="00C50B38"/>
    <w:rsid w:val="00C52588"/>
    <w:rsid w:val="00C550D1"/>
    <w:rsid w:val="00C5625C"/>
    <w:rsid w:val="00C562C0"/>
    <w:rsid w:val="00C621D0"/>
    <w:rsid w:val="00C630B3"/>
    <w:rsid w:val="00C643DD"/>
    <w:rsid w:val="00C66920"/>
    <w:rsid w:val="00C71A96"/>
    <w:rsid w:val="00C74971"/>
    <w:rsid w:val="00C74CD6"/>
    <w:rsid w:val="00C75CD5"/>
    <w:rsid w:val="00C7605A"/>
    <w:rsid w:val="00C772F0"/>
    <w:rsid w:val="00C7749F"/>
    <w:rsid w:val="00C8091D"/>
    <w:rsid w:val="00C81737"/>
    <w:rsid w:val="00C81830"/>
    <w:rsid w:val="00C819A8"/>
    <w:rsid w:val="00C84CF5"/>
    <w:rsid w:val="00C84FCD"/>
    <w:rsid w:val="00C8505E"/>
    <w:rsid w:val="00C869B0"/>
    <w:rsid w:val="00C87652"/>
    <w:rsid w:val="00C92197"/>
    <w:rsid w:val="00C92433"/>
    <w:rsid w:val="00C933A6"/>
    <w:rsid w:val="00C93A2E"/>
    <w:rsid w:val="00C95224"/>
    <w:rsid w:val="00C95405"/>
    <w:rsid w:val="00C9554F"/>
    <w:rsid w:val="00C96D2D"/>
    <w:rsid w:val="00C9734E"/>
    <w:rsid w:val="00C979E7"/>
    <w:rsid w:val="00CA1649"/>
    <w:rsid w:val="00CA1CE8"/>
    <w:rsid w:val="00CA2F80"/>
    <w:rsid w:val="00CA5DF6"/>
    <w:rsid w:val="00CA6B87"/>
    <w:rsid w:val="00CA7043"/>
    <w:rsid w:val="00CB0FBB"/>
    <w:rsid w:val="00CB13E4"/>
    <w:rsid w:val="00CB5204"/>
    <w:rsid w:val="00CB55FF"/>
    <w:rsid w:val="00CB570E"/>
    <w:rsid w:val="00CB59F5"/>
    <w:rsid w:val="00CB5EA8"/>
    <w:rsid w:val="00CB701F"/>
    <w:rsid w:val="00CC362E"/>
    <w:rsid w:val="00CC39EF"/>
    <w:rsid w:val="00CC5B43"/>
    <w:rsid w:val="00CC5C6E"/>
    <w:rsid w:val="00CC694C"/>
    <w:rsid w:val="00CC714C"/>
    <w:rsid w:val="00CC7205"/>
    <w:rsid w:val="00CC739D"/>
    <w:rsid w:val="00CC7892"/>
    <w:rsid w:val="00CD05CA"/>
    <w:rsid w:val="00CD0870"/>
    <w:rsid w:val="00CD1988"/>
    <w:rsid w:val="00CD27E1"/>
    <w:rsid w:val="00CD3483"/>
    <w:rsid w:val="00CD50C6"/>
    <w:rsid w:val="00CD68A1"/>
    <w:rsid w:val="00CD7187"/>
    <w:rsid w:val="00CD780B"/>
    <w:rsid w:val="00CE09A7"/>
    <w:rsid w:val="00CE1314"/>
    <w:rsid w:val="00CE1D35"/>
    <w:rsid w:val="00CE32C9"/>
    <w:rsid w:val="00CE43E1"/>
    <w:rsid w:val="00CE5508"/>
    <w:rsid w:val="00CF1C9C"/>
    <w:rsid w:val="00CF2622"/>
    <w:rsid w:val="00CF3F71"/>
    <w:rsid w:val="00CF524F"/>
    <w:rsid w:val="00CF5B82"/>
    <w:rsid w:val="00CF5D3E"/>
    <w:rsid w:val="00CF61B5"/>
    <w:rsid w:val="00CF7966"/>
    <w:rsid w:val="00D02083"/>
    <w:rsid w:val="00D02602"/>
    <w:rsid w:val="00D03195"/>
    <w:rsid w:val="00D03750"/>
    <w:rsid w:val="00D05754"/>
    <w:rsid w:val="00D07990"/>
    <w:rsid w:val="00D10A39"/>
    <w:rsid w:val="00D10D86"/>
    <w:rsid w:val="00D1360B"/>
    <w:rsid w:val="00D14A85"/>
    <w:rsid w:val="00D150E0"/>
    <w:rsid w:val="00D1525D"/>
    <w:rsid w:val="00D168DD"/>
    <w:rsid w:val="00D17ADE"/>
    <w:rsid w:val="00D204F0"/>
    <w:rsid w:val="00D21828"/>
    <w:rsid w:val="00D22C61"/>
    <w:rsid w:val="00D24451"/>
    <w:rsid w:val="00D265F4"/>
    <w:rsid w:val="00D27C03"/>
    <w:rsid w:val="00D27D98"/>
    <w:rsid w:val="00D30762"/>
    <w:rsid w:val="00D31D96"/>
    <w:rsid w:val="00D33193"/>
    <w:rsid w:val="00D33990"/>
    <w:rsid w:val="00D34507"/>
    <w:rsid w:val="00D36296"/>
    <w:rsid w:val="00D36686"/>
    <w:rsid w:val="00D37B7F"/>
    <w:rsid w:val="00D40434"/>
    <w:rsid w:val="00D432DB"/>
    <w:rsid w:val="00D45DEF"/>
    <w:rsid w:val="00D477E0"/>
    <w:rsid w:val="00D50609"/>
    <w:rsid w:val="00D50E99"/>
    <w:rsid w:val="00D51370"/>
    <w:rsid w:val="00D51B12"/>
    <w:rsid w:val="00D53EFE"/>
    <w:rsid w:val="00D54CD1"/>
    <w:rsid w:val="00D55C46"/>
    <w:rsid w:val="00D56678"/>
    <w:rsid w:val="00D566EB"/>
    <w:rsid w:val="00D5673A"/>
    <w:rsid w:val="00D56D04"/>
    <w:rsid w:val="00D57435"/>
    <w:rsid w:val="00D575DA"/>
    <w:rsid w:val="00D57D37"/>
    <w:rsid w:val="00D61851"/>
    <w:rsid w:val="00D61AEB"/>
    <w:rsid w:val="00D62EBD"/>
    <w:rsid w:val="00D63EE3"/>
    <w:rsid w:val="00D6467E"/>
    <w:rsid w:val="00D655DB"/>
    <w:rsid w:val="00D66A54"/>
    <w:rsid w:val="00D66D00"/>
    <w:rsid w:val="00D70B87"/>
    <w:rsid w:val="00D71E8B"/>
    <w:rsid w:val="00D73F70"/>
    <w:rsid w:val="00D809E2"/>
    <w:rsid w:val="00D82156"/>
    <w:rsid w:val="00D9030C"/>
    <w:rsid w:val="00D90D46"/>
    <w:rsid w:val="00D93B2E"/>
    <w:rsid w:val="00D959DF"/>
    <w:rsid w:val="00D9737F"/>
    <w:rsid w:val="00DA06D9"/>
    <w:rsid w:val="00DA1087"/>
    <w:rsid w:val="00DA1150"/>
    <w:rsid w:val="00DA1A0B"/>
    <w:rsid w:val="00DA2FF5"/>
    <w:rsid w:val="00DA3333"/>
    <w:rsid w:val="00DA3638"/>
    <w:rsid w:val="00DA4929"/>
    <w:rsid w:val="00DA54A4"/>
    <w:rsid w:val="00DB10CE"/>
    <w:rsid w:val="00DB11A2"/>
    <w:rsid w:val="00DB233C"/>
    <w:rsid w:val="00DB334A"/>
    <w:rsid w:val="00DB338B"/>
    <w:rsid w:val="00DB4DFD"/>
    <w:rsid w:val="00DB534B"/>
    <w:rsid w:val="00DB56AD"/>
    <w:rsid w:val="00DB6588"/>
    <w:rsid w:val="00DB7498"/>
    <w:rsid w:val="00DB7B2D"/>
    <w:rsid w:val="00DC04D8"/>
    <w:rsid w:val="00DC07CF"/>
    <w:rsid w:val="00DC0A1A"/>
    <w:rsid w:val="00DC1823"/>
    <w:rsid w:val="00DC4DED"/>
    <w:rsid w:val="00DC6958"/>
    <w:rsid w:val="00DC7109"/>
    <w:rsid w:val="00DD2F24"/>
    <w:rsid w:val="00DD369B"/>
    <w:rsid w:val="00DD4ACB"/>
    <w:rsid w:val="00DD4B2A"/>
    <w:rsid w:val="00DD5823"/>
    <w:rsid w:val="00DD5E8C"/>
    <w:rsid w:val="00DD68CC"/>
    <w:rsid w:val="00DD6FAC"/>
    <w:rsid w:val="00DE156C"/>
    <w:rsid w:val="00DE1A91"/>
    <w:rsid w:val="00DE273A"/>
    <w:rsid w:val="00DE31C7"/>
    <w:rsid w:val="00DE35F1"/>
    <w:rsid w:val="00DE3845"/>
    <w:rsid w:val="00DE4279"/>
    <w:rsid w:val="00DE46C2"/>
    <w:rsid w:val="00DE4DE4"/>
    <w:rsid w:val="00DE56B5"/>
    <w:rsid w:val="00DE5B20"/>
    <w:rsid w:val="00DE683E"/>
    <w:rsid w:val="00DE7172"/>
    <w:rsid w:val="00DF0F85"/>
    <w:rsid w:val="00DF1888"/>
    <w:rsid w:val="00DF196D"/>
    <w:rsid w:val="00DF2514"/>
    <w:rsid w:val="00DF7D6D"/>
    <w:rsid w:val="00E01895"/>
    <w:rsid w:val="00E026B0"/>
    <w:rsid w:val="00E031EC"/>
    <w:rsid w:val="00E0388D"/>
    <w:rsid w:val="00E03E6F"/>
    <w:rsid w:val="00E0463E"/>
    <w:rsid w:val="00E04C0E"/>
    <w:rsid w:val="00E05D96"/>
    <w:rsid w:val="00E07167"/>
    <w:rsid w:val="00E10941"/>
    <w:rsid w:val="00E10D82"/>
    <w:rsid w:val="00E116FC"/>
    <w:rsid w:val="00E1252D"/>
    <w:rsid w:val="00E126FF"/>
    <w:rsid w:val="00E137D8"/>
    <w:rsid w:val="00E14F60"/>
    <w:rsid w:val="00E173FE"/>
    <w:rsid w:val="00E215AC"/>
    <w:rsid w:val="00E22098"/>
    <w:rsid w:val="00E24CFA"/>
    <w:rsid w:val="00E25EE4"/>
    <w:rsid w:val="00E267C7"/>
    <w:rsid w:val="00E2792C"/>
    <w:rsid w:val="00E3073F"/>
    <w:rsid w:val="00E32D43"/>
    <w:rsid w:val="00E349C7"/>
    <w:rsid w:val="00E34D3E"/>
    <w:rsid w:val="00E36453"/>
    <w:rsid w:val="00E43A70"/>
    <w:rsid w:val="00E4582E"/>
    <w:rsid w:val="00E46DB6"/>
    <w:rsid w:val="00E4707A"/>
    <w:rsid w:val="00E472AF"/>
    <w:rsid w:val="00E50858"/>
    <w:rsid w:val="00E512F0"/>
    <w:rsid w:val="00E51A73"/>
    <w:rsid w:val="00E521F0"/>
    <w:rsid w:val="00E525B1"/>
    <w:rsid w:val="00E529D0"/>
    <w:rsid w:val="00E52C41"/>
    <w:rsid w:val="00E53113"/>
    <w:rsid w:val="00E54A78"/>
    <w:rsid w:val="00E55AC0"/>
    <w:rsid w:val="00E60627"/>
    <w:rsid w:val="00E64556"/>
    <w:rsid w:val="00E64D95"/>
    <w:rsid w:val="00E66375"/>
    <w:rsid w:val="00E67441"/>
    <w:rsid w:val="00E677B1"/>
    <w:rsid w:val="00E72E23"/>
    <w:rsid w:val="00E74B9A"/>
    <w:rsid w:val="00E7615B"/>
    <w:rsid w:val="00E7671B"/>
    <w:rsid w:val="00E8162A"/>
    <w:rsid w:val="00E857E1"/>
    <w:rsid w:val="00E8592F"/>
    <w:rsid w:val="00E91ED9"/>
    <w:rsid w:val="00E92F7F"/>
    <w:rsid w:val="00E93169"/>
    <w:rsid w:val="00E93271"/>
    <w:rsid w:val="00E95A4B"/>
    <w:rsid w:val="00E96F7F"/>
    <w:rsid w:val="00E97266"/>
    <w:rsid w:val="00E972C0"/>
    <w:rsid w:val="00E97F65"/>
    <w:rsid w:val="00EA12A1"/>
    <w:rsid w:val="00EA14B1"/>
    <w:rsid w:val="00EA1C02"/>
    <w:rsid w:val="00EA2FE2"/>
    <w:rsid w:val="00EA4C3E"/>
    <w:rsid w:val="00EA5CE6"/>
    <w:rsid w:val="00EA6479"/>
    <w:rsid w:val="00EA699A"/>
    <w:rsid w:val="00EB012A"/>
    <w:rsid w:val="00EB0459"/>
    <w:rsid w:val="00EB06E7"/>
    <w:rsid w:val="00EB0A51"/>
    <w:rsid w:val="00EB2930"/>
    <w:rsid w:val="00EB3522"/>
    <w:rsid w:val="00EB54F0"/>
    <w:rsid w:val="00EC0884"/>
    <w:rsid w:val="00EC09A8"/>
    <w:rsid w:val="00EC0C91"/>
    <w:rsid w:val="00EC1607"/>
    <w:rsid w:val="00EC1F06"/>
    <w:rsid w:val="00EC1F91"/>
    <w:rsid w:val="00EC2FFB"/>
    <w:rsid w:val="00EC3F3C"/>
    <w:rsid w:val="00EC64A8"/>
    <w:rsid w:val="00ED08EF"/>
    <w:rsid w:val="00ED376D"/>
    <w:rsid w:val="00ED3CA4"/>
    <w:rsid w:val="00ED3D8C"/>
    <w:rsid w:val="00ED577F"/>
    <w:rsid w:val="00ED5AD1"/>
    <w:rsid w:val="00ED63DF"/>
    <w:rsid w:val="00ED6E56"/>
    <w:rsid w:val="00EE1332"/>
    <w:rsid w:val="00EE2322"/>
    <w:rsid w:val="00EE3149"/>
    <w:rsid w:val="00EE3761"/>
    <w:rsid w:val="00EE3F77"/>
    <w:rsid w:val="00EE4281"/>
    <w:rsid w:val="00EE42AF"/>
    <w:rsid w:val="00EE5886"/>
    <w:rsid w:val="00EF1055"/>
    <w:rsid w:val="00EF2953"/>
    <w:rsid w:val="00EF297B"/>
    <w:rsid w:val="00EF3449"/>
    <w:rsid w:val="00EF4436"/>
    <w:rsid w:val="00EF4835"/>
    <w:rsid w:val="00EF5F25"/>
    <w:rsid w:val="00F00D5E"/>
    <w:rsid w:val="00F00DC3"/>
    <w:rsid w:val="00F01582"/>
    <w:rsid w:val="00F01905"/>
    <w:rsid w:val="00F035BB"/>
    <w:rsid w:val="00F03EB2"/>
    <w:rsid w:val="00F04A89"/>
    <w:rsid w:val="00F04AA1"/>
    <w:rsid w:val="00F05047"/>
    <w:rsid w:val="00F05890"/>
    <w:rsid w:val="00F077F8"/>
    <w:rsid w:val="00F123F3"/>
    <w:rsid w:val="00F13171"/>
    <w:rsid w:val="00F15AAA"/>
    <w:rsid w:val="00F201F8"/>
    <w:rsid w:val="00F2044A"/>
    <w:rsid w:val="00F227D6"/>
    <w:rsid w:val="00F22E7E"/>
    <w:rsid w:val="00F2346A"/>
    <w:rsid w:val="00F235BF"/>
    <w:rsid w:val="00F25106"/>
    <w:rsid w:val="00F255AE"/>
    <w:rsid w:val="00F25858"/>
    <w:rsid w:val="00F269D9"/>
    <w:rsid w:val="00F302F5"/>
    <w:rsid w:val="00F32DDF"/>
    <w:rsid w:val="00F35EF2"/>
    <w:rsid w:val="00F360C9"/>
    <w:rsid w:val="00F36CDB"/>
    <w:rsid w:val="00F401CC"/>
    <w:rsid w:val="00F40F4D"/>
    <w:rsid w:val="00F4137B"/>
    <w:rsid w:val="00F41A2C"/>
    <w:rsid w:val="00F43197"/>
    <w:rsid w:val="00F443CA"/>
    <w:rsid w:val="00F44600"/>
    <w:rsid w:val="00F4499A"/>
    <w:rsid w:val="00F46583"/>
    <w:rsid w:val="00F50464"/>
    <w:rsid w:val="00F505E4"/>
    <w:rsid w:val="00F50876"/>
    <w:rsid w:val="00F509EA"/>
    <w:rsid w:val="00F50E46"/>
    <w:rsid w:val="00F51EB5"/>
    <w:rsid w:val="00F56D70"/>
    <w:rsid w:val="00F60D0E"/>
    <w:rsid w:val="00F610CC"/>
    <w:rsid w:val="00F6226F"/>
    <w:rsid w:val="00F6563C"/>
    <w:rsid w:val="00F65BAD"/>
    <w:rsid w:val="00F666DB"/>
    <w:rsid w:val="00F668DF"/>
    <w:rsid w:val="00F66993"/>
    <w:rsid w:val="00F700C1"/>
    <w:rsid w:val="00F703FC"/>
    <w:rsid w:val="00F70A56"/>
    <w:rsid w:val="00F741ED"/>
    <w:rsid w:val="00F751E2"/>
    <w:rsid w:val="00F77D6B"/>
    <w:rsid w:val="00F80DF1"/>
    <w:rsid w:val="00F81075"/>
    <w:rsid w:val="00F8146F"/>
    <w:rsid w:val="00F8253A"/>
    <w:rsid w:val="00F837F9"/>
    <w:rsid w:val="00F84DD3"/>
    <w:rsid w:val="00F870D1"/>
    <w:rsid w:val="00F878EA"/>
    <w:rsid w:val="00F87EE6"/>
    <w:rsid w:val="00F900E2"/>
    <w:rsid w:val="00F9096F"/>
    <w:rsid w:val="00F92996"/>
    <w:rsid w:val="00F93311"/>
    <w:rsid w:val="00F94124"/>
    <w:rsid w:val="00F957EF"/>
    <w:rsid w:val="00F96DDA"/>
    <w:rsid w:val="00FA0346"/>
    <w:rsid w:val="00FA0CCA"/>
    <w:rsid w:val="00FA19B3"/>
    <w:rsid w:val="00FA4AE9"/>
    <w:rsid w:val="00FB057A"/>
    <w:rsid w:val="00FB1F78"/>
    <w:rsid w:val="00FB2473"/>
    <w:rsid w:val="00FB2489"/>
    <w:rsid w:val="00FB33C8"/>
    <w:rsid w:val="00FB4894"/>
    <w:rsid w:val="00FB4ACD"/>
    <w:rsid w:val="00FB603D"/>
    <w:rsid w:val="00FB71F2"/>
    <w:rsid w:val="00FC2663"/>
    <w:rsid w:val="00FC401E"/>
    <w:rsid w:val="00FC4598"/>
    <w:rsid w:val="00FD0509"/>
    <w:rsid w:val="00FD0554"/>
    <w:rsid w:val="00FD1F8A"/>
    <w:rsid w:val="00FD2D82"/>
    <w:rsid w:val="00FD3A97"/>
    <w:rsid w:val="00FD3EFD"/>
    <w:rsid w:val="00FD4BA4"/>
    <w:rsid w:val="00FD5A53"/>
    <w:rsid w:val="00FD668F"/>
    <w:rsid w:val="00FD762B"/>
    <w:rsid w:val="00FE09AE"/>
    <w:rsid w:val="00FE3E90"/>
    <w:rsid w:val="00FE4C39"/>
    <w:rsid w:val="00FE720F"/>
    <w:rsid w:val="00FE7603"/>
    <w:rsid w:val="00FF040B"/>
    <w:rsid w:val="00FF0C5D"/>
    <w:rsid w:val="00FF57A9"/>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5E147"/>
  <w15:chartTrackingRefBased/>
  <w15:docId w15:val="{31E5F1AC-A4A9-4B61-A217-5095C061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both"/>
      <w:outlineLvl w:val="2"/>
    </w:pPr>
    <w:rPr>
      <w:b/>
      <w:sz w:val="30"/>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tabs>
        <w:tab w:val="center" w:pos="5169"/>
        <w:tab w:val="left" w:pos="5199"/>
        <w:tab w:val="left" w:pos="5919"/>
        <w:tab w:val="left" w:pos="6639"/>
        <w:tab w:val="left" w:pos="7359"/>
        <w:tab w:val="left" w:pos="8079"/>
        <w:tab w:val="left" w:pos="8799"/>
        <w:tab w:val="left" w:pos="9519"/>
        <w:tab w:val="left" w:pos="10239"/>
        <w:tab w:val="left" w:pos="10959"/>
      </w:tabs>
      <w:jc w:val="center"/>
      <w:outlineLvl w:val="5"/>
    </w:pPr>
    <w:rPr>
      <w:b/>
      <w:sz w:val="30"/>
    </w:rPr>
  </w:style>
  <w:style w:type="paragraph" w:styleId="Heading7">
    <w:name w:val="heading 7"/>
    <w:basedOn w:val="Normal"/>
    <w:next w:val="Normal"/>
    <w:qFormat/>
    <w:pPr>
      <w:keepNext/>
      <w:jc w:val="both"/>
      <w:outlineLvl w:val="6"/>
    </w:pPr>
    <w:rPr>
      <w:b/>
      <w:sz w:val="21"/>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tabs>
        <w:tab w:val="center" w:pos="5731"/>
      </w:tabs>
      <w:suppressAutoHyphens/>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281"/>
        <w:tab w:val="left" w:pos="-561"/>
        <w:tab w:val="left" w:pos="159"/>
        <w:tab w:val="left" w:pos="879"/>
        <w:tab w:val="left" w:pos="1599"/>
        <w:tab w:val="left" w:pos="2319"/>
        <w:tab w:val="left" w:pos="3039"/>
        <w:tab w:val="left" w:pos="3759"/>
        <w:tab w:val="left" w:pos="4479"/>
        <w:tab w:val="left" w:pos="5199"/>
        <w:tab w:val="left" w:pos="5919"/>
        <w:tab w:val="left" w:pos="6639"/>
        <w:tab w:val="left" w:pos="7359"/>
        <w:tab w:val="left" w:pos="8079"/>
        <w:tab w:val="left" w:pos="8799"/>
        <w:tab w:val="left" w:pos="9519"/>
        <w:tab w:val="left" w:pos="10239"/>
        <w:tab w:val="left" w:pos="10959"/>
      </w:tabs>
      <w:ind w:left="1065" w:hanging="907"/>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enter" w:pos="4957"/>
      </w:tabs>
      <w:jc w:val="center"/>
    </w:pPr>
    <w:rPr>
      <w:b/>
      <w:sz w:val="28"/>
    </w:rPr>
  </w:style>
  <w:style w:type="paragraph" w:styleId="BodyText3">
    <w:name w:val="Body Text 3"/>
    <w:basedOn w:val="Normal"/>
    <w:pPr>
      <w:spacing w:before="60"/>
      <w:jc w:val="both"/>
    </w:pPr>
    <w:rPr>
      <w:sz w:val="20"/>
    </w:rPr>
  </w:style>
  <w:style w:type="paragraph" w:styleId="Title">
    <w:name w:val="Title"/>
    <w:basedOn w:val="Normal"/>
    <w:link w:val="TitleChar"/>
    <w:qFormat/>
    <w:pPr>
      <w:spacing w:after="240"/>
      <w:jc w:val="center"/>
    </w:pPr>
    <w:rPr>
      <w:b/>
      <w:sz w:val="32"/>
    </w:rPr>
  </w:style>
  <w:style w:type="paragraph" w:customStyle="1" w:styleId="CM15">
    <w:name w:val="CM15"/>
    <w:basedOn w:val="Normal"/>
    <w:next w:val="Normal"/>
    <w:pPr>
      <w:widowControl w:val="0"/>
      <w:overflowPunct/>
      <w:spacing w:after="230"/>
      <w:textAlignment w:val="auto"/>
    </w:pPr>
    <w:rPr>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
    <w:name w:val="Body Text Indent"/>
    <w:basedOn w:val="Normal"/>
    <w:pPr>
      <w:widowControl w:val="0"/>
      <w:overflowPunct/>
      <w:textAlignment w:val="auto"/>
    </w:pPr>
    <w:rPr>
      <w:rFonts w:cs="Arial"/>
      <w:sz w:val="22"/>
      <w:szCs w:val="22"/>
    </w:rPr>
  </w:style>
  <w:style w:type="character" w:styleId="Hyperlink">
    <w:name w:val="Hyperlink"/>
    <w:uiPriority w:val="99"/>
    <w:rPr>
      <w:color w:val="0000FF"/>
      <w:u w:val="single"/>
    </w:rPr>
  </w:style>
  <w:style w:type="paragraph" w:styleId="NormalWeb">
    <w:name w:val="Normal (Web)"/>
    <w:basedOn w:val="Normal"/>
    <w:uiPriority w:val="99"/>
    <w:rsid w:val="00CA5DF6"/>
    <w:pP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a">
    <w:name w:val="_"/>
    <w:basedOn w:val="Default"/>
    <w:next w:val="Default"/>
    <w:rsid w:val="00CA5DF6"/>
    <w:rPr>
      <w:color w:val="auto"/>
    </w:rPr>
  </w:style>
  <w:style w:type="paragraph" w:styleId="BalloonText">
    <w:name w:val="Balloon Text"/>
    <w:basedOn w:val="Normal"/>
    <w:semiHidden/>
    <w:rsid w:val="00D432DB"/>
    <w:rPr>
      <w:rFonts w:ascii="Tahoma" w:hAnsi="Tahoma" w:cs="Tahoma"/>
      <w:sz w:val="16"/>
      <w:szCs w:val="16"/>
    </w:rPr>
  </w:style>
  <w:style w:type="character" w:styleId="LineNumber">
    <w:name w:val="line number"/>
    <w:basedOn w:val="DefaultParagraphFont"/>
    <w:rsid w:val="007C411A"/>
  </w:style>
  <w:style w:type="character" w:styleId="Emphasis">
    <w:name w:val="Emphasis"/>
    <w:uiPriority w:val="20"/>
    <w:qFormat/>
    <w:rsid w:val="00057D4A"/>
    <w:rPr>
      <w:rFonts w:ascii="Lucida Sans" w:hAnsi="Lucida Sans" w:hint="default"/>
      <w:i/>
      <w:iCs/>
    </w:rPr>
  </w:style>
  <w:style w:type="character" w:styleId="Strong">
    <w:name w:val="Strong"/>
    <w:uiPriority w:val="22"/>
    <w:qFormat/>
    <w:rsid w:val="00D27D98"/>
    <w:rPr>
      <w:b/>
      <w:bCs/>
    </w:rPr>
  </w:style>
  <w:style w:type="character" w:styleId="FollowedHyperlink">
    <w:name w:val="FollowedHyperlink"/>
    <w:rsid w:val="004D1BF3"/>
    <w:rPr>
      <w:color w:val="800080"/>
      <w:u w:val="single"/>
    </w:rPr>
  </w:style>
  <w:style w:type="paragraph" w:styleId="ListParagraph">
    <w:name w:val="List Paragraph"/>
    <w:basedOn w:val="Normal"/>
    <w:uiPriority w:val="1"/>
    <w:qFormat/>
    <w:rsid w:val="0046279E"/>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TitleChar">
    <w:name w:val="Title Char"/>
    <w:link w:val="Title"/>
    <w:rsid w:val="00E97266"/>
    <w:rPr>
      <w:rFonts w:ascii="Arial" w:hAnsi="Arial"/>
      <w:b/>
      <w:sz w:val="32"/>
    </w:rPr>
  </w:style>
  <w:style w:type="table" w:styleId="TableGrid">
    <w:name w:val="Table Grid"/>
    <w:basedOn w:val="TableNormal"/>
    <w:uiPriority w:val="59"/>
    <w:rsid w:val="005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8">
    <w:name w:val="CM48"/>
    <w:basedOn w:val="Default"/>
    <w:next w:val="Default"/>
    <w:uiPriority w:val="99"/>
    <w:rsid w:val="000008B3"/>
    <w:pPr>
      <w:widowControl/>
    </w:pPr>
    <w:rPr>
      <w:color w:val="auto"/>
    </w:rPr>
  </w:style>
  <w:style w:type="paragraph" w:customStyle="1" w:styleId="CM47">
    <w:name w:val="CM47"/>
    <w:basedOn w:val="Default"/>
    <w:next w:val="Default"/>
    <w:uiPriority w:val="99"/>
    <w:rsid w:val="000008B3"/>
    <w:pPr>
      <w:widowControl/>
    </w:pPr>
    <w:rPr>
      <w:color w:val="auto"/>
    </w:rPr>
  </w:style>
  <w:style w:type="paragraph" w:customStyle="1" w:styleId="CM31">
    <w:name w:val="CM31"/>
    <w:basedOn w:val="Default"/>
    <w:next w:val="Default"/>
    <w:uiPriority w:val="99"/>
    <w:rsid w:val="000008B3"/>
    <w:pPr>
      <w:widowControl/>
    </w:pPr>
    <w:rPr>
      <w:color w:val="auto"/>
    </w:rPr>
  </w:style>
  <w:style w:type="paragraph" w:customStyle="1" w:styleId="CM29">
    <w:name w:val="CM29"/>
    <w:basedOn w:val="Default"/>
    <w:next w:val="Default"/>
    <w:uiPriority w:val="99"/>
    <w:rsid w:val="003A1E16"/>
    <w:pPr>
      <w:widowControl/>
    </w:pPr>
    <w:rPr>
      <w:color w:val="auto"/>
    </w:rPr>
  </w:style>
  <w:style w:type="paragraph" w:customStyle="1" w:styleId="CM28">
    <w:name w:val="CM28"/>
    <w:basedOn w:val="Default"/>
    <w:next w:val="Default"/>
    <w:uiPriority w:val="99"/>
    <w:rsid w:val="003A1E16"/>
    <w:pPr>
      <w:widowControl/>
    </w:pPr>
    <w:rPr>
      <w:color w:val="auto"/>
    </w:rPr>
  </w:style>
  <w:style w:type="paragraph" w:customStyle="1" w:styleId="CM2">
    <w:name w:val="CM2"/>
    <w:basedOn w:val="Default"/>
    <w:next w:val="Default"/>
    <w:uiPriority w:val="99"/>
    <w:rsid w:val="003A1E16"/>
    <w:pPr>
      <w:widowControl/>
    </w:pPr>
    <w:rPr>
      <w:rFonts w:ascii="Wingdings" w:hAnsi="Wingdings" w:cs="Times New Roman"/>
      <w:color w:val="auto"/>
    </w:rPr>
  </w:style>
  <w:style w:type="paragraph" w:customStyle="1" w:styleId="CM3">
    <w:name w:val="CM3"/>
    <w:basedOn w:val="Default"/>
    <w:next w:val="Default"/>
    <w:uiPriority w:val="99"/>
    <w:rsid w:val="003A1E16"/>
    <w:pPr>
      <w:widowControl/>
      <w:spacing w:line="253" w:lineRule="atLeast"/>
    </w:pPr>
    <w:rPr>
      <w:color w:val="auto"/>
    </w:rPr>
  </w:style>
  <w:style w:type="paragraph" w:styleId="List">
    <w:name w:val="List"/>
    <w:basedOn w:val="Default"/>
    <w:next w:val="Default"/>
    <w:uiPriority w:val="99"/>
    <w:rsid w:val="005D6F7C"/>
    <w:pPr>
      <w:widowControl/>
    </w:pPr>
    <w:rPr>
      <w:rFonts w:ascii="Arial Narrow" w:hAnsi="Arial Narrow" w:cs="Times New Roman"/>
      <w:color w:val="auto"/>
    </w:rPr>
  </w:style>
  <w:style w:type="paragraph" w:styleId="List2">
    <w:name w:val="List 2"/>
    <w:basedOn w:val="Default"/>
    <w:next w:val="Default"/>
    <w:uiPriority w:val="99"/>
    <w:rsid w:val="005D6F7C"/>
    <w:pPr>
      <w:widowControl/>
    </w:pPr>
    <w:rPr>
      <w:rFonts w:ascii="Arial Narrow" w:hAnsi="Arial Narrow" w:cs="Times New Roman"/>
      <w:color w:val="auto"/>
    </w:rPr>
  </w:style>
  <w:style w:type="paragraph" w:customStyle="1" w:styleId="hudpagepad">
    <w:name w:val="hudpagepad"/>
    <w:basedOn w:val="Normal"/>
    <w:rsid w:val="009F2090"/>
    <w:pPr>
      <w:overflowPunct/>
      <w:autoSpaceDE/>
      <w:autoSpaceDN/>
      <w:adjustRightInd/>
      <w:spacing w:before="100" w:beforeAutospacing="1" w:after="100" w:afterAutospacing="1"/>
      <w:textAlignment w:val="auto"/>
    </w:pPr>
    <w:rPr>
      <w:rFonts w:ascii="Verdana" w:hAnsi="Verdana"/>
      <w:sz w:val="18"/>
      <w:szCs w:val="18"/>
    </w:rPr>
  </w:style>
  <w:style w:type="character" w:customStyle="1" w:styleId="FooterChar">
    <w:name w:val="Footer Char"/>
    <w:link w:val="Footer"/>
    <w:uiPriority w:val="99"/>
    <w:rsid w:val="00CD780B"/>
    <w:rPr>
      <w:rFonts w:ascii="Arial" w:hAnsi="Arial"/>
      <w:sz w:val="24"/>
    </w:rPr>
  </w:style>
  <w:style w:type="character" w:styleId="CommentReference">
    <w:name w:val="annotation reference"/>
    <w:rsid w:val="009F4C48"/>
    <w:rPr>
      <w:sz w:val="16"/>
      <w:szCs w:val="16"/>
    </w:rPr>
  </w:style>
  <w:style w:type="paragraph" w:styleId="CommentText">
    <w:name w:val="annotation text"/>
    <w:basedOn w:val="Normal"/>
    <w:link w:val="CommentTextChar"/>
    <w:rsid w:val="009F4C48"/>
    <w:rPr>
      <w:sz w:val="20"/>
    </w:rPr>
  </w:style>
  <w:style w:type="character" w:customStyle="1" w:styleId="CommentTextChar">
    <w:name w:val="Comment Text Char"/>
    <w:link w:val="CommentText"/>
    <w:rsid w:val="009F4C48"/>
    <w:rPr>
      <w:rFonts w:ascii="Arial" w:hAnsi="Arial"/>
    </w:rPr>
  </w:style>
  <w:style w:type="paragraph" w:styleId="CommentSubject">
    <w:name w:val="annotation subject"/>
    <w:basedOn w:val="CommentText"/>
    <w:next w:val="CommentText"/>
    <w:link w:val="CommentSubjectChar"/>
    <w:rsid w:val="009F4C48"/>
    <w:rPr>
      <w:b/>
      <w:bCs/>
    </w:rPr>
  </w:style>
  <w:style w:type="character" w:customStyle="1" w:styleId="CommentSubjectChar">
    <w:name w:val="Comment Subject Char"/>
    <w:link w:val="CommentSubject"/>
    <w:rsid w:val="009F4C48"/>
    <w:rPr>
      <w:rFonts w:ascii="Arial" w:hAnsi="Arial"/>
      <w:b/>
      <w:bCs/>
    </w:rPr>
  </w:style>
  <w:style w:type="paragraph" w:styleId="TOCHeading">
    <w:name w:val="TOC Heading"/>
    <w:basedOn w:val="Heading1"/>
    <w:next w:val="Normal"/>
    <w:uiPriority w:val="39"/>
    <w:unhideWhenUsed/>
    <w:qFormat/>
    <w:rsid w:val="00E1252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rsid w:val="006027CF"/>
    <w:pPr>
      <w:tabs>
        <w:tab w:val="left" w:pos="270"/>
        <w:tab w:val="left" w:pos="720"/>
        <w:tab w:val="right" w:leader="dot" w:pos="10070"/>
      </w:tabs>
    </w:pPr>
    <w:rPr>
      <w:rFonts w:asciiTheme="minorHAnsi" w:hAnsiTheme="minorHAnsi" w:cstheme="minorHAnsi"/>
      <w:noProof/>
      <w:sz w:val="22"/>
      <w:szCs w:val="22"/>
    </w:rPr>
  </w:style>
  <w:style w:type="paragraph" w:styleId="TOC3">
    <w:name w:val="toc 3"/>
    <w:basedOn w:val="Normal"/>
    <w:next w:val="Normal"/>
    <w:autoRedefine/>
    <w:uiPriority w:val="39"/>
    <w:rsid w:val="007E3A0E"/>
    <w:pPr>
      <w:tabs>
        <w:tab w:val="left" w:pos="720"/>
        <w:tab w:val="left" w:pos="1800"/>
        <w:tab w:val="right" w:leader="dot" w:pos="10070"/>
      </w:tabs>
      <w:ind w:left="270"/>
    </w:pPr>
  </w:style>
  <w:style w:type="paragraph" w:styleId="TOC2">
    <w:name w:val="toc 2"/>
    <w:basedOn w:val="Normal"/>
    <w:next w:val="Normal"/>
    <w:autoRedefine/>
    <w:uiPriority w:val="39"/>
    <w:rsid w:val="007E3A0E"/>
    <w:pPr>
      <w:tabs>
        <w:tab w:val="left" w:pos="720"/>
        <w:tab w:val="left" w:pos="1800"/>
        <w:tab w:val="right" w:leader="dot" w:pos="10070"/>
      </w:tabs>
      <w:ind w:left="240"/>
    </w:pPr>
    <w:rPr>
      <w:rFonts w:asciiTheme="minorHAnsi" w:hAnsiTheme="minorHAnsi" w:cstheme="minorHAnsi"/>
      <w:noProof/>
      <w:sz w:val="22"/>
      <w:szCs w:val="22"/>
    </w:rPr>
  </w:style>
  <w:style w:type="paragraph" w:styleId="TOC4">
    <w:name w:val="toc 4"/>
    <w:basedOn w:val="Normal"/>
    <w:next w:val="Normal"/>
    <w:autoRedefine/>
    <w:uiPriority w:val="39"/>
    <w:unhideWhenUsed/>
    <w:rsid w:val="001521D1"/>
    <w:pPr>
      <w:overflowPunct/>
      <w:autoSpaceDE/>
      <w:autoSpaceDN/>
      <w:adjustRightInd/>
      <w:spacing w:after="100" w:line="259" w:lineRule="auto"/>
      <w:ind w:left="660"/>
      <w:textAlignment w:val="auto"/>
    </w:pPr>
    <w:rPr>
      <w:rFonts w:ascii="Calibri" w:hAnsi="Calibri"/>
      <w:sz w:val="22"/>
      <w:szCs w:val="22"/>
    </w:rPr>
  </w:style>
  <w:style w:type="paragraph" w:styleId="TOC5">
    <w:name w:val="toc 5"/>
    <w:basedOn w:val="Normal"/>
    <w:next w:val="Normal"/>
    <w:autoRedefine/>
    <w:uiPriority w:val="39"/>
    <w:unhideWhenUsed/>
    <w:rsid w:val="001521D1"/>
    <w:pPr>
      <w:overflowPunct/>
      <w:autoSpaceDE/>
      <w:autoSpaceDN/>
      <w:adjustRightInd/>
      <w:spacing w:after="100" w:line="259" w:lineRule="auto"/>
      <w:ind w:left="880"/>
      <w:textAlignment w:val="auto"/>
    </w:pPr>
    <w:rPr>
      <w:rFonts w:ascii="Calibri" w:hAnsi="Calibri"/>
      <w:sz w:val="22"/>
      <w:szCs w:val="22"/>
    </w:rPr>
  </w:style>
  <w:style w:type="paragraph" w:styleId="TOC6">
    <w:name w:val="toc 6"/>
    <w:basedOn w:val="Normal"/>
    <w:next w:val="Normal"/>
    <w:autoRedefine/>
    <w:uiPriority w:val="39"/>
    <w:unhideWhenUsed/>
    <w:rsid w:val="001521D1"/>
    <w:pPr>
      <w:overflowPunct/>
      <w:autoSpaceDE/>
      <w:autoSpaceDN/>
      <w:adjustRightInd/>
      <w:spacing w:after="100" w:line="259" w:lineRule="auto"/>
      <w:ind w:left="1100"/>
      <w:textAlignment w:val="auto"/>
    </w:pPr>
    <w:rPr>
      <w:rFonts w:ascii="Calibri" w:hAnsi="Calibri"/>
      <w:sz w:val="22"/>
      <w:szCs w:val="22"/>
    </w:rPr>
  </w:style>
  <w:style w:type="paragraph" w:styleId="TOC7">
    <w:name w:val="toc 7"/>
    <w:basedOn w:val="Normal"/>
    <w:next w:val="Normal"/>
    <w:autoRedefine/>
    <w:uiPriority w:val="39"/>
    <w:unhideWhenUsed/>
    <w:rsid w:val="001521D1"/>
    <w:pPr>
      <w:overflowPunct/>
      <w:autoSpaceDE/>
      <w:autoSpaceDN/>
      <w:adjustRightInd/>
      <w:spacing w:after="100" w:line="259" w:lineRule="auto"/>
      <w:ind w:left="1320"/>
      <w:textAlignment w:val="auto"/>
    </w:pPr>
    <w:rPr>
      <w:rFonts w:ascii="Calibri" w:hAnsi="Calibri"/>
      <w:sz w:val="22"/>
      <w:szCs w:val="22"/>
    </w:rPr>
  </w:style>
  <w:style w:type="paragraph" w:styleId="TOC8">
    <w:name w:val="toc 8"/>
    <w:basedOn w:val="Normal"/>
    <w:next w:val="Normal"/>
    <w:autoRedefine/>
    <w:uiPriority w:val="39"/>
    <w:unhideWhenUsed/>
    <w:rsid w:val="001521D1"/>
    <w:pPr>
      <w:overflowPunct/>
      <w:autoSpaceDE/>
      <w:autoSpaceDN/>
      <w:adjustRightInd/>
      <w:spacing w:after="100" w:line="259" w:lineRule="auto"/>
      <w:ind w:left="1540"/>
      <w:textAlignment w:val="auto"/>
    </w:pPr>
    <w:rPr>
      <w:rFonts w:ascii="Calibri" w:hAnsi="Calibri"/>
      <w:sz w:val="22"/>
      <w:szCs w:val="22"/>
    </w:rPr>
  </w:style>
  <w:style w:type="paragraph" w:styleId="TOC9">
    <w:name w:val="toc 9"/>
    <w:basedOn w:val="Normal"/>
    <w:next w:val="Normal"/>
    <w:autoRedefine/>
    <w:uiPriority w:val="39"/>
    <w:unhideWhenUsed/>
    <w:rsid w:val="001521D1"/>
    <w:pPr>
      <w:overflowPunct/>
      <w:autoSpaceDE/>
      <w:autoSpaceDN/>
      <w:adjustRightInd/>
      <w:spacing w:after="100" w:line="259" w:lineRule="auto"/>
      <w:ind w:left="1760"/>
      <w:textAlignment w:val="auto"/>
    </w:pPr>
    <w:rPr>
      <w:rFonts w:ascii="Calibri" w:hAnsi="Calibri"/>
      <w:sz w:val="22"/>
      <w:szCs w:val="22"/>
    </w:rPr>
  </w:style>
  <w:style w:type="paragraph" w:styleId="Revision">
    <w:name w:val="Revision"/>
    <w:hidden/>
    <w:uiPriority w:val="99"/>
    <w:semiHidden/>
    <w:rsid w:val="002C35DE"/>
    <w:rPr>
      <w:rFonts w:ascii="Arial" w:hAnsi="Arial"/>
      <w:sz w:val="24"/>
    </w:rPr>
  </w:style>
  <w:style w:type="paragraph" w:styleId="FootnoteText">
    <w:name w:val="footnote text"/>
    <w:basedOn w:val="Normal"/>
    <w:link w:val="FootnoteTextChar"/>
    <w:rsid w:val="00D33990"/>
    <w:rPr>
      <w:sz w:val="20"/>
    </w:rPr>
  </w:style>
  <w:style w:type="character" w:customStyle="1" w:styleId="FootnoteTextChar">
    <w:name w:val="Footnote Text Char"/>
    <w:link w:val="FootnoteText"/>
    <w:rsid w:val="00D33990"/>
    <w:rPr>
      <w:rFonts w:ascii="Arial" w:hAnsi="Arial"/>
    </w:rPr>
  </w:style>
  <w:style w:type="character" w:styleId="FootnoteReference">
    <w:name w:val="footnote reference"/>
    <w:rsid w:val="00D33990"/>
    <w:rPr>
      <w:vertAlign w:val="superscript"/>
    </w:rPr>
  </w:style>
  <w:style w:type="character" w:customStyle="1" w:styleId="HeaderChar">
    <w:name w:val="Header Char"/>
    <w:link w:val="Header"/>
    <w:rsid w:val="00CA1CE8"/>
    <w:rPr>
      <w:rFonts w:ascii="Arial" w:hAnsi="Arial"/>
      <w:sz w:val="24"/>
    </w:rPr>
  </w:style>
  <w:style w:type="character" w:customStyle="1" w:styleId="UnresolvedMention1">
    <w:name w:val="Unresolved Mention1"/>
    <w:uiPriority w:val="99"/>
    <w:semiHidden/>
    <w:unhideWhenUsed/>
    <w:rsid w:val="001B6490"/>
    <w:rPr>
      <w:color w:val="808080"/>
      <w:shd w:val="clear" w:color="auto" w:fill="E6E6E6"/>
    </w:rPr>
  </w:style>
  <w:style w:type="paragraph" w:customStyle="1" w:styleId="CityName">
    <w:name w:val="City Name"/>
    <w:basedOn w:val="Normal"/>
    <w:qFormat/>
    <w:rsid w:val="000035E1"/>
    <w:pPr>
      <w:framePr w:hSpace="187" w:wrap="around" w:vAnchor="page" w:hAnchor="page" w:xAlign="center" w:yAlign="top"/>
      <w:overflowPunct/>
      <w:autoSpaceDE/>
      <w:autoSpaceDN/>
      <w:adjustRightInd/>
      <w:spacing w:after="240"/>
      <w:jc w:val="right"/>
      <w:textAlignment w:val="auto"/>
    </w:pPr>
    <w:rPr>
      <w:rFonts w:ascii="Cambria" w:hAnsi="Cambria"/>
      <w:b/>
      <w:smallCaps/>
      <w:sz w:val="80"/>
      <w:szCs w:val="72"/>
    </w:rPr>
  </w:style>
  <w:style w:type="paragraph" w:customStyle="1" w:styleId="ReportTitle">
    <w:name w:val="Report Title"/>
    <w:basedOn w:val="Normal"/>
    <w:qFormat/>
    <w:rsid w:val="000035E1"/>
    <w:pPr>
      <w:framePr w:hSpace="187" w:wrap="around" w:vAnchor="page" w:hAnchor="page" w:xAlign="center" w:yAlign="top"/>
      <w:overflowPunct/>
      <w:autoSpaceDE/>
      <w:autoSpaceDN/>
      <w:adjustRightInd/>
      <w:spacing w:after="240"/>
      <w:textAlignment w:val="auto"/>
    </w:pPr>
    <w:rPr>
      <w:rFonts w:ascii="Calibri" w:hAnsi="Calibri"/>
      <w:b/>
      <w:color w:val="A50021"/>
      <w:sz w:val="72"/>
      <w:szCs w:val="24"/>
    </w:rPr>
  </w:style>
  <w:style w:type="paragraph" w:customStyle="1" w:styleId="ReportSubName">
    <w:name w:val="Report Sub Name"/>
    <w:basedOn w:val="Normal"/>
    <w:qFormat/>
    <w:rsid w:val="000035E1"/>
    <w:pPr>
      <w:framePr w:hSpace="187" w:wrap="around" w:vAnchor="page" w:hAnchor="page" w:xAlign="center" w:yAlign="top"/>
      <w:overflowPunct/>
      <w:autoSpaceDE/>
      <w:autoSpaceDN/>
      <w:adjustRightInd/>
      <w:spacing w:after="240"/>
      <w:jc w:val="right"/>
      <w:textAlignment w:val="auto"/>
    </w:pPr>
    <w:rPr>
      <w:rFonts w:ascii="Calibri" w:hAnsi="Calibri"/>
      <w:sz w:val="52"/>
      <w:szCs w:val="24"/>
    </w:rPr>
  </w:style>
  <w:style w:type="character" w:styleId="UnresolvedMention">
    <w:name w:val="Unresolved Mention"/>
    <w:basedOn w:val="DefaultParagraphFont"/>
    <w:uiPriority w:val="99"/>
    <w:semiHidden/>
    <w:unhideWhenUsed/>
    <w:rsid w:val="00E97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5382">
      <w:bodyDiv w:val="1"/>
      <w:marLeft w:val="0"/>
      <w:marRight w:val="0"/>
      <w:marTop w:val="0"/>
      <w:marBottom w:val="0"/>
      <w:divBdr>
        <w:top w:val="none" w:sz="0" w:space="0" w:color="auto"/>
        <w:left w:val="none" w:sz="0" w:space="0" w:color="auto"/>
        <w:bottom w:val="none" w:sz="0" w:space="0" w:color="auto"/>
        <w:right w:val="none" w:sz="0" w:space="0" w:color="auto"/>
      </w:divBdr>
      <w:divsChild>
        <w:div w:id="974943444">
          <w:marLeft w:val="0"/>
          <w:marRight w:val="0"/>
          <w:marTop w:val="0"/>
          <w:marBottom w:val="0"/>
          <w:divBdr>
            <w:top w:val="none" w:sz="0" w:space="0" w:color="auto"/>
            <w:left w:val="none" w:sz="0" w:space="0" w:color="auto"/>
            <w:bottom w:val="none" w:sz="0" w:space="0" w:color="auto"/>
            <w:right w:val="none" w:sz="0" w:space="0" w:color="auto"/>
          </w:divBdr>
          <w:divsChild>
            <w:div w:id="9823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2856">
      <w:bodyDiv w:val="1"/>
      <w:marLeft w:val="0"/>
      <w:marRight w:val="0"/>
      <w:marTop w:val="0"/>
      <w:marBottom w:val="0"/>
      <w:divBdr>
        <w:top w:val="none" w:sz="0" w:space="0" w:color="auto"/>
        <w:left w:val="none" w:sz="0" w:space="0" w:color="auto"/>
        <w:bottom w:val="none" w:sz="0" w:space="0" w:color="auto"/>
        <w:right w:val="none" w:sz="0" w:space="0" w:color="auto"/>
      </w:divBdr>
      <w:divsChild>
        <w:div w:id="1155024975">
          <w:marLeft w:val="0"/>
          <w:marRight w:val="0"/>
          <w:marTop w:val="0"/>
          <w:marBottom w:val="0"/>
          <w:divBdr>
            <w:top w:val="none" w:sz="0" w:space="0" w:color="auto"/>
            <w:left w:val="none" w:sz="0" w:space="0" w:color="auto"/>
            <w:bottom w:val="none" w:sz="0" w:space="0" w:color="auto"/>
            <w:right w:val="none" w:sz="0" w:space="0" w:color="auto"/>
          </w:divBdr>
          <w:divsChild>
            <w:div w:id="7137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8485">
      <w:bodyDiv w:val="1"/>
      <w:marLeft w:val="0"/>
      <w:marRight w:val="0"/>
      <w:marTop w:val="0"/>
      <w:marBottom w:val="0"/>
      <w:divBdr>
        <w:top w:val="none" w:sz="0" w:space="0" w:color="auto"/>
        <w:left w:val="none" w:sz="0" w:space="0" w:color="auto"/>
        <w:bottom w:val="none" w:sz="0" w:space="0" w:color="auto"/>
        <w:right w:val="none" w:sz="0" w:space="0" w:color="auto"/>
      </w:divBdr>
      <w:divsChild>
        <w:div w:id="818814301">
          <w:marLeft w:val="0"/>
          <w:marRight w:val="0"/>
          <w:marTop w:val="0"/>
          <w:marBottom w:val="0"/>
          <w:divBdr>
            <w:top w:val="none" w:sz="0" w:space="0" w:color="auto"/>
            <w:left w:val="none" w:sz="0" w:space="0" w:color="auto"/>
            <w:bottom w:val="none" w:sz="0" w:space="0" w:color="auto"/>
            <w:right w:val="none" w:sz="0" w:space="0" w:color="auto"/>
          </w:divBdr>
          <w:divsChild>
            <w:div w:id="15985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90487">
      <w:bodyDiv w:val="1"/>
      <w:marLeft w:val="60"/>
      <w:marRight w:val="60"/>
      <w:marTop w:val="60"/>
      <w:marBottom w:val="15"/>
      <w:divBdr>
        <w:top w:val="none" w:sz="0" w:space="0" w:color="auto"/>
        <w:left w:val="none" w:sz="0" w:space="0" w:color="auto"/>
        <w:bottom w:val="none" w:sz="0" w:space="0" w:color="auto"/>
        <w:right w:val="none" w:sz="0" w:space="0" w:color="auto"/>
      </w:divBdr>
      <w:divsChild>
        <w:div w:id="643318189">
          <w:marLeft w:val="0"/>
          <w:marRight w:val="0"/>
          <w:marTop w:val="0"/>
          <w:marBottom w:val="0"/>
          <w:divBdr>
            <w:top w:val="none" w:sz="0" w:space="0" w:color="auto"/>
            <w:left w:val="none" w:sz="0" w:space="0" w:color="auto"/>
            <w:bottom w:val="none" w:sz="0" w:space="0" w:color="auto"/>
            <w:right w:val="none" w:sz="0" w:space="0" w:color="auto"/>
          </w:divBdr>
        </w:div>
      </w:divsChild>
    </w:div>
    <w:div w:id="752514433">
      <w:bodyDiv w:val="1"/>
      <w:marLeft w:val="0"/>
      <w:marRight w:val="0"/>
      <w:marTop w:val="0"/>
      <w:marBottom w:val="0"/>
      <w:divBdr>
        <w:top w:val="none" w:sz="0" w:space="0" w:color="auto"/>
        <w:left w:val="none" w:sz="0" w:space="0" w:color="auto"/>
        <w:bottom w:val="none" w:sz="0" w:space="0" w:color="auto"/>
        <w:right w:val="none" w:sz="0" w:space="0" w:color="auto"/>
      </w:divBdr>
    </w:div>
    <w:div w:id="899563445">
      <w:bodyDiv w:val="1"/>
      <w:marLeft w:val="0"/>
      <w:marRight w:val="0"/>
      <w:marTop w:val="0"/>
      <w:marBottom w:val="0"/>
      <w:divBdr>
        <w:top w:val="none" w:sz="0" w:space="0" w:color="auto"/>
        <w:left w:val="none" w:sz="0" w:space="0" w:color="auto"/>
        <w:bottom w:val="none" w:sz="0" w:space="0" w:color="auto"/>
        <w:right w:val="none" w:sz="0" w:space="0" w:color="auto"/>
      </w:divBdr>
      <w:divsChild>
        <w:div w:id="1480920293">
          <w:marLeft w:val="0"/>
          <w:marRight w:val="0"/>
          <w:marTop w:val="0"/>
          <w:marBottom w:val="0"/>
          <w:divBdr>
            <w:top w:val="none" w:sz="0" w:space="0" w:color="auto"/>
            <w:left w:val="none" w:sz="0" w:space="0" w:color="auto"/>
            <w:bottom w:val="none" w:sz="0" w:space="0" w:color="auto"/>
            <w:right w:val="none" w:sz="0" w:space="0" w:color="auto"/>
          </w:divBdr>
          <w:divsChild>
            <w:div w:id="1773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889">
      <w:bodyDiv w:val="1"/>
      <w:marLeft w:val="0"/>
      <w:marRight w:val="0"/>
      <w:marTop w:val="0"/>
      <w:marBottom w:val="0"/>
      <w:divBdr>
        <w:top w:val="none" w:sz="0" w:space="0" w:color="auto"/>
        <w:left w:val="none" w:sz="0" w:space="0" w:color="auto"/>
        <w:bottom w:val="none" w:sz="0" w:space="0" w:color="auto"/>
        <w:right w:val="none" w:sz="0" w:space="0" w:color="auto"/>
      </w:divBdr>
      <w:divsChild>
        <w:div w:id="263535011">
          <w:marLeft w:val="0"/>
          <w:marRight w:val="0"/>
          <w:marTop w:val="0"/>
          <w:marBottom w:val="0"/>
          <w:divBdr>
            <w:top w:val="none" w:sz="0" w:space="0" w:color="auto"/>
            <w:left w:val="none" w:sz="0" w:space="0" w:color="auto"/>
            <w:bottom w:val="none" w:sz="0" w:space="0" w:color="auto"/>
            <w:right w:val="none" w:sz="0" w:space="0" w:color="auto"/>
          </w:divBdr>
          <w:divsChild>
            <w:div w:id="150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7233">
      <w:bodyDiv w:val="1"/>
      <w:marLeft w:val="60"/>
      <w:marRight w:val="60"/>
      <w:marTop w:val="60"/>
      <w:marBottom w:val="15"/>
      <w:divBdr>
        <w:top w:val="none" w:sz="0" w:space="0" w:color="auto"/>
        <w:left w:val="none" w:sz="0" w:space="0" w:color="auto"/>
        <w:bottom w:val="none" w:sz="0" w:space="0" w:color="auto"/>
        <w:right w:val="none" w:sz="0" w:space="0" w:color="auto"/>
      </w:divBdr>
      <w:divsChild>
        <w:div w:id="1821538194">
          <w:marLeft w:val="0"/>
          <w:marRight w:val="0"/>
          <w:marTop w:val="0"/>
          <w:marBottom w:val="0"/>
          <w:divBdr>
            <w:top w:val="none" w:sz="0" w:space="0" w:color="auto"/>
            <w:left w:val="single" w:sz="6" w:space="5" w:color="050505"/>
            <w:bottom w:val="none" w:sz="0" w:space="0" w:color="auto"/>
            <w:right w:val="none" w:sz="0" w:space="0" w:color="auto"/>
          </w:divBdr>
        </w:div>
      </w:divsChild>
    </w:div>
    <w:div w:id="1405026422">
      <w:bodyDiv w:val="1"/>
      <w:marLeft w:val="60"/>
      <w:marRight w:val="60"/>
      <w:marTop w:val="60"/>
      <w:marBottom w:val="15"/>
      <w:divBdr>
        <w:top w:val="none" w:sz="0" w:space="0" w:color="auto"/>
        <w:left w:val="none" w:sz="0" w:space="0" w:color="auto"/>
        <w:bottom w:val="none" w:sz="0" w:space="0" w:color="auto"/>
        <w:right w:val="none" w:sz="0" w:space="0" w:color="auto"/>
      </w:divBdr>
      <w:divsChild>
        <w:div w:id="195392472">
          <w:marLeft w:val="0"/>
          <w:marRight w:val="0"/>
          <w:marTop w:val="0"/>
          <w:marBottom w:val="0"/>
          <w:divBdr>
            <w:top w:val="none" w:sz="0" w:space="0" w:color="auto"/>
            <w:left w:val="none" w:sz="0" w:space="0" w:color="auto"/>
            <w:bottom w:val="none" w:sz="0" w:space="0" w:color="auto"/>
            <w:right w:val="none" w:sz="0" w:space="0" w:color="auto"/>
          </w:divBdr>
        </w:div>
        <w:div w:id="592395440">
          <w:marLeft w:val="0"/>
          <w:marRight w:val="0"/>
          <w:marTop w:val="0"/>
          <w:marBottom w:val="0"/>
          <w:divBdr>
            <w:top w:val="none" w:sz="0" w:space="0" w:color="auto"/>
            <w:left w:val="none" w:sz="0" w:space="0" w:color="auto"/>
            <w:bottom w:val="none" w:sz="0" w:space="0" w:color="auto"/>
            <w:right w:val="none" w:sz="0" w:space="0" w:color="auto"/>
          </w:divBdr>
        </w:div>
        <w:div w:id="1470200397">
          <w:marLeft w:val="0"/>
          <w:marRight w:val="0"/>
          <w:marTop w:val="0"/>
          <w:marBottom w:val="0"/>
          <w:divBdr>
            <w:top w:val="none" w:sz="0" w:space="0" w:color="auto"/>
            <w:left w:val="none" w:sz="0" w:space="0" w:color="auto"/>
            <w:bottom w:val="none" w:sz="0" w:space="0" w:color="auto"/>
            <w:right w:val="none" w:sz="0" w:space="0" w:color="auto"/>
          </w:divBdr>
        </w:div>
        <w:div w:id="1809784821">
          <w:marLeft w:val="0"/>
          <w:marRight w:val="0"/>
          <w:marTop w:val="0"/>
          <w:marBottom w:val="0"/>
          <w:divBdr>
            <w:top w:val="none" w:sz="0" w:space="0" w:color="auto"/>
            <w:left w:val="none" w:sz="0" w:space="0" w:color="auto"/>
            <w:bottom w:val="none" w:sz="0" w:space="0" w:color="auto"/>
            <w:right w:val="none" w:sz="0" w:space="0" w:color="auto"/>
          </w:divBdr>
        </w:div>
      </w:divsChild>
    </w:div>
    <w:div w:id="1454985507">
      <w:bodyDiv w:val="1"/>
      <w:marLeft w:val="0"/>
      <w:marRight w:val="0"/>
      <w:marTop w:val="0"/>
      <w:marBottom w:val="0"/>
      <w:divBdr>
        <w:top w:val="none" w:sz="0" w:space="0" w:color="auto"/>
        <w:left w:val="none" w:sz="0" w:space="0" w:color="auto"/>
        <w:bottom w:val="none" w:sz="0" w:space="0" w:color="auto"/>
        <w:right w:val="none" w:sz="0" w:space="0" w:color="auto"/>
      </w:divBdr>
    </w:div>
    <w:div w:id="1555386918">
      <w:bodyDiv w:val="1"/>
      <w:marLeft w:val="0"/>
      <w:marRight w:val="0"/>
      <w:marTop w:val="0"/>
      <w:marBottom w:val="0"/>
      <w:divBdr>
        <w:top w:val="none" w:sz="0" w:space="0" w:color="auto"/>
        <w:left w:val="none" w:sz="0" w:space="0" w:color="auto"/>
        <w:bottom w:val="none" w:sz="0" w:space="0" w:color="auto"/>
        <w:right w:val="none" w:sz="0" w:space="0" w:color="auto"/>
      </w:divBdr>
    </w:div>
    <w:div w:id="1665889399">
      <w:bodyDiv w:val="1"/>
      <w:marLeft w:val="0"/>
      <w:marRight w:val="0"/>
      <w:marTop w:val="0"/>
      <w:marBottom w:val="0"/>
      <w:divBdr>
        <w:top w:val="none" w:sz="0" w:space="0" w:color="auto"/>
        <w:left w:val="none" w:sz="0" w:space="0" w:color="auto"/>
        <w:bottom w:val="none" w:sz="0" w:space="0" w:color="auto"/>
        <w:right w:val="none" w:sz="0" w:space="0" w:color="auto"/>
      </w:divBdr>
      <w:divsChild>
        <w:div w:id="1149832696">
          <w:marLeft w:val="0"/>
          <w:marRight w:val="0"/>
          <w:marTop w:val="0"/>
          <w:marBottom w:val="0"/>
          <w:divBdr>
            <w:top w:val="none" w:sz="0" w:space="0" w:color="auto"/>
            <w:left w:val="none" w:sz="0" w:space="0" w:color="auto"/>
            <w:bottom w:val="none" w:sz="0" w:space="0" w:color="auto"/>
            <w:right w:val="none" w:sz="0" w:space="0" w:color="auto"/>
          </w:divBdr>
          <w:divsChild>
            <w:div w:id="7101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4152">
      <w:bodyDiv w:val="1"/>
      <w:marLeft w:val="60"/>
      <w:marRight w:val="60"/>
      <w:marTop w:val="60"/>
      <w:marBottom w:val="15"/>
      <w:divBdr>
        <w:top w:val="none" w:sz="0" w:space="0" w:color="auto"/>
        <w:left w:val="none" w:sz="0" w:space="0" w:color="auto"/>
        <w:bottom w:val="none" w:sz="0" w:space="0" w:color="auto"/>
        <w:right w:val="none" w:sz="0" w:space="0" w:color="auto"/>
      </w:divBdr>
    </w:div>
    <w:div w:id="1799953415">
      <w:bodyDiv w:val="1"/>
      <w:marLeft w:val="60"/>
      <w:marRight w:val="60"/>
      <w:marTop w:val="60"/>
      <w:marBottom w:val="15"/>
      <w:divBdr>
        <w:top w:val="none" w:sz="0" w:space="0" w:color="auto"/>
        <w:left w:val="none" w:sz="0" w:space="0" w:color="auto"/>
        <w:bottom w:val="none" w:sz="0" w:space="0" w:color="auto"/>
        <w:right w:val="none" w:sz="0" w:space="0" w:color="auto"/>
      </w:divBdr>
      <w:divsChild>
        <w:div w:id="14233060">
          <w:marLeft w:val="0"/>
          <w:marRight w:val="0"/>
          <w:marTop w:val="0"/>
          <w:marBottom w:val="0"/>
          <w:divBdr>
            <w:top w:val="none" w:sz="0" w:space="0" w:color="auto"/>
            <w:left w:val="none" w:sz="0" w:space="0" w:color="auto"/>
            <w:bottom w:val="none" w:sz="0" w:space="0" w:color="auto"/>
            <w:right w:val="none" w:sz="0" w:space="0" w:color="auto"/>
          </w:divBdr>
        </w:div>
        <w:div w:id="661128318">
          <w:marLeft w:val="0"/>
          <w:marRight w:val="0"/>
          <w:marTop w:val="0"/>
          <w:marBottom w:val="0"/>
          <w:divBdr>
            <w:top w:val="none" w:sz="0" w:space="0" w:color="auto"/>
            <w:left w:val="none" w:sz="0" w:space="0" w:color="auto"/>
            <w:bottom w:val="none" w:sz="0" w:space="0" w:color="auto"/>
            <w:right w:val="none" w:sz="0" w:space="0" w:color="auto"/>
          </w:divBdr>
        </w:div>
        <w:div w:id="985821025">
          <w:marLeft w:val="0"/>
          <w:marRight w:val="0"/>
          <w:marTop w:val="0"/>
          <w:marBottom w:val="0"/>
          <w:divBdr>
            <w:top w:val="none" w:sz="0" w:space="0" w:color="auto"/>
            <w:left w:val="none" w:sz="0" w:space="0" w:color="auto"/>
            <w:bottom w:val="none" w:sz="0" w:space="0" w:color="auto"/>
            <w:right w:val="none" w:sz="0" w:space="0" w:color="auto"/>
          </w:divBdr>
        </w:div>
        <w:div w:id="1712998478">
          <w:marLeft w:val="0"/>
          <w:marRight w:val="0"/>
          <w:marTop w:val="0"/>
          <w:marBottom w:val="0"/>
          <w:divBdr>
            <w:top w:val="none" w:sz="0" w:space="0" w:color="auto"/>
            <w:left w:val="none" w:sz="0" w:space="0" w:color="auto"/>
            <w:bottom w:val="none" w:sz="0" w:space="0" w:color="auto"/>
            <w:right w:val="none" w:sz="0" w:space="0" w:color="auto"/>
          </w:divBdr>
        </w:div>
        <w:div w:id="1944266786">
          <w:marLeft w:val="0"/>
          <w:marRight w:val="0"/>
          <w:marTop w:val="0"/>
          <w:marBottom w:val="0"/>
          <w:divBdr>
            <w:top w:val="none" w:sz="0" w:space="0" w:color="auto"/>
            <w:left w:val="none" w:sz="0" w:space="0" w:color="auto"/>
            <w:bottom w:val="none" w:sz="0" w:space="0" w:color="auto"/>
            <w:right w:val="none" w:sz="0" w:space="0" w:color="auto"/>
          </w:divBdr>
        </w:div>
      </w:divsChild>
    </w:div>
    <w:div w:id="1829710672">
      <w:bodyDiv w:val="1"/>
      <w:marLeft w:val="0"/>
      <w:marRight w:val="0"/>
      <w:marTop w:val="0"/>
      <w:marBottom w:val="0"/>
      <w:divBdr>
        <w:top w:val="none" w:sz="0" w:space="0" w:color="auto"/>
        <w:left w:val="none" w:sz="0" w:space="0" w:color="auto"/>
        <w:bottom w:val="none" w:sz="0" w:space="0" w:color="auto"/>
        <w:right w:val="none" w:sz="0" w:space="0" w:color="auto"/>
      </w:divBdr>
      <w:divsChild>
        <w:div w:id="579143543">
          <w:marLeft w:val="0"/>
          <w:marRight w:val="0"/>
          <w:marTop w:val="0"/>
          <w:marBottom w:val="0"/>
          <w:divBdr>
            <w:top w:val="none" w:sz="0" w:space="0" w:color="auto"/>
            <w:left w:val="none" w:sz="0" w:space="0" w:color="auto"/>
            <w:bottom w:val="none" w:sz="0" w:space="0" w:color="auto"/>
            <w:right w:val="none" w:sz="0" w:space="0" w:color="auto"/>
          </w:divBdr>
          <w:divsChild>
            <w:div w:id="9221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9314">
      <w:bodyDiv w:val="1"/>
      <w:marLeft w:val="0"/>
      <w:marRight w:val="0"/>
      <w:marTop w:val="0"/>
      <w:marBottom w:val="0"/>
      <w:divBdr>
        <w:top w:val="none" w:sz="0" w:space="0" w:color="auto"/>
        <w:left w:val="none" w:sz="0" w:space="0" w:color="auto"/>
        <w:bottom w:val="none" w:sz="0" w:space="0" w:color="auto"/>
        <w:right w:val="none" w:sz="0" w:space="0" w:color="auto"/>
      </w:divBdr>
    </w:div>
    <w:div w:id="1896502388">
      <w:bodyDiv w:val="1"/>
      <w:marLeft w:val="0"/>
      <w:marRight w:val="0"/>
      <w:marTop w:val="0"/>
      <w:marBottom w:val="0"/>
      <w:divBdr>
        <w:top w:val="none" w:sz="0" w:space="0" w:color="auto"/>
        <w:left w:val="none" w:sz="0" w:space="0" w:color="auto"/>
        <w:bottom w:val="none" w:sz="0" w:space="0" w:color="auto"/>
        <w:right w:val="none" w:sz="0" w:space="0" w:color="auto"/>
      </w:divBdr>
      <w:divsChild>
        <w:div w:id="1148982086">
          <w:marLeft w:val="0"/>
          <w:marRight w:val="0"/>
          <w:marTop w:val="0"/>
          <w:marBottom w:val="0"/>
          <w:divBdr>
            <w:top w:val="none" w:sz="0" w:space="0" w:color="auto"/>
            <w:left w:val="none" w:sz="0" w:space="0" w:color="auto"/>
            <w:bottom w:val="none" w:sz="0" w:space="0" w:color="auto"/>
            <w:right w:val="none" w:sz="0" w:space="0" w:color="auto"/>
          </w:divBdr>
          <w:divsChild>
            <w:div w:id="256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42203">
      <w:bodyDiv w:val="1"/>
      <w:marLeft w:val="60"/>
      <w:marRight w:val="60"/>
      <w:marTop w:val="60"/>
      <w:marBottom w:val="15"/>
      <w:divBdr>
        <w:top w:val="none" w:sz="0" w:space="0" w:color="auto"/>
        <w:left w:val="none" w:sz="0" w:space="0" w:color="auto"/>
        <w:bottom w:val="none" w:sz="0" w:space="0" w:color="auto"/>
        <w:right w:val="none" w:sz="0" w:space="0" w:color="auto"/>
      </w:divBdr>
      <w:divsChild>
        <w:div w:id="699358593">
          <w:marLeft w:val="0"/>
          <w:marRight w:val="0"/>
          <w:marTop w:val="0"/>
          <w:marBottom w:val="0"/>
          <w:divBdr>
            <w:top w:val="none" w:sz="0" w:space="0" w:color="auto"/>
            <w:left w:val="none" w:sz="0" w:space="0" w:color="auto"/>
            <w:bottom w:val="none" w:sz="0" w:space="0" w:color="auto"/>
            <w:right w:val="none" w:sz="0" w:space="0" w:color="auto"/>
          </w:divBdr>
        </w:div>
        <w:div w:id="787044673">
          <w:marLeft w:val="0"/>
          <w:marRight w:val="0"/>
          <w:marTop w:val="0"/>
          <w:marBottom w:val="0"/>
          <w:divBdr>
            <w:top w:val="none" w:sz="0" w:space="0" w:color="auto"/>
            <w:left w:val="none" w:sz="0" w:space="0" w:color="auto"/>
            <w:bottom w:val="none" w:sz="0" w:space="0" w:color="auto"/>
            <w:right w:val="none" w:sz="0" w:space="0" w:color="auto"/>
          </w:divBdr>
        </w:div>
        <w:div w:id="1059666077">
          <w:marLeft w:val="0"/>
          <w:marRight w:val="0"/>
          <w:marTop w:val="0"/>
          <w:marBottom w:val="0"/>
          <w:divBdr>
            <w:top w:val="none" w:sz="0" w:space="0" w:color="auto"/>
            <w:left w:val="none" w:sz="0" w:space="0" w:color="auto"/>
            <w:bottom w:val="none" w:sz="0" w:space="0" w:color="auto"/>
            <w:right w:val="none" w:sz="0" w:space="0" w:color="auto"/>
          </w:divBdr>
        </w:div>
      </w:divsChild>
    </w:div>
    <w:div w:id="1999847642">
      <w:bodyDiv w:val="1"/>
      <w:marLeft w:val="0"/>
      <w:marRight w:val="0"/>
      <w:marTop w:val="0"/>
      <w:marBottom w:val="0"/>
      <w:divBdr>
        <w:top w:val="none" w:sz="0" w:space="0" w:color="auto"/>
        <w:left w:val="none" w:sz="0" w:space="0" w:color="auto"/>
        <w:bottom w:val="none" w:sz="0" w:space="0" w:color="auto"/>
        <w:right w:val="none" w:sz="0" w:space="0" w:color="auto"/>
      </w:divBdr>
      <w:divsChild>
        <w:div w:id="2043750990">
          <w:marLeft w:val="0"/>
          <w:marRight w:val="0"/>
          <w:marTop w:val="0"/>
          <w:marBottom w:val="0"/>
          <w:divBdr>
            <w:top w:val="none" w:sz="0" w:space="0" w:color="auto"/>
            <w:left w:val="none" w:sz="0" w:space="0" w:color="auto"/>
            <w:bottom w:val="none" w:sz="0" w:space="0" w:color="auto"/>
            <w:right w:val="none" w:sz="0" w:space="0" w:color="auto"/>
          </w:divBdr>
        </w:div>
      </w:divsChild>
    </w:div>
    <w:div w:id="21187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dexchange.info/programs/home/" TargetMode="External"/><Relationship Id="rId18" Type="http://schemas.openxmlformats.org/officeDocument/2006/relationships/hyperlink" Target="https://www.law.cornell.edu/cfr/text/24/9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d.gov/utilities/intercept.cfm?/offices/cpd/affordablehousing/lawsandregs/regs/finalrule.pdf" TargetMode="External"/><Relationship Id="rId17" Type="http://schemas.openxmlformats.org/officeDocument/2006/relationships/hyperlink" Target="https://greeleygov.com/services/ehh/greeley-urban-renewal-authority" TargetMode="External"/><Relationship Id="rId2" Type="http://schemas.openxmlformats.org/officeDocument/2006/relationships/numbering" Target="numbering.xml"/><Relationship Id="rId16" Type="http://schemas.openxmlformats.org/officeDocument/2006/relationships/hyperlink" Target="https://www.law.cornell.edu/cfr/text/24/92.3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gov/offices/cpd/affordablehousing/lawsandregs/laws/" TargetMode="External"/><Relationship Id="rId5" Type="http://schemas.openxmlformats.org/officeDocument/2006/relationships/webSettings" Target="webSettings.xml"/><Relationship Id="rId15" Type="http://schemas.openxmlformats.org/officeDocument/2006/relationships/hyperlink" Target="https://www.hudexchange.info/programs/cdbg/" TargetMode="External"/><Relationship Id="rId10" Type="http://schemas.openxmlformats.org/officeDocument/2006/relationships/image" Target="http://www.marylandseminar.com/Equal%20Housing%20Opportunity.gif" TargetMode="External"/><Relationship Id="rId19" Type="http://schemas.openxmlformats.org/officeDocument/2006/relationships/hyperlink" Target="http://www.ecfr.gov/cgi-bin/text-idx?SID=11fccbccf754b410100dd978cdf771d0&amp;amp;mc=true&amp;amp;node=pt24.3.570&amp;amp;rgn=div5&amp;amp;se24.3.570_160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rtal.hud.gov/hudportal/HUD/program_offices/comm_planning/communitydevelopment/rulesandregs/laws/sec53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1409-1559-4128-B296-E73A211F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32</Pages>
  <Words>10955</Words>
  <Characters>62448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COMMUNITY DEVELOPMENT BLOCK GRANT</vt:lpstr>
    </vt:vector>
  </TitlesOfParts>
  <Company>County of Ventura</Company>
  <LinksUpToDate>false</LinksUpToDate>
  <CharactersWithSpaces>73257</CharactersWithSpaces>
  <SharedDoc>false</SharedDoc>
  <HLinks>
    <vt:vector size="270" baseType="variant">
      <vt:variant>
        <vt:i4>6553726</vt:i4>
      </vt:variant>
      <vt:variant>
        <vt:i4>243</vt:i4>
      </vt:variant>
      <vt:variant>
        <vt:i4>0</vt:i4>
      </vt:variant>
      <vt:variant>
        <vt:i4>5</vt:i4>
      </vt:variant>
      <vt:variant>
        <vt:lpwstr>https://www.cityofventura.ca.gov/426/CDBG-and-HOME-Programs</vt:lpwstr>
      </vt:variant>
      <vt:variant>
        <vt:lpwstr/>
      </vt:variant>
      <vt:variant>
        <vt:i4>6553726</vt:i4>
      </vt:variant>
      <vt:variant>
        <vt:i4>240</vt:i4>
      </vt:variant>
      <vt:variant>
        <vt:i4>0</vt:i4>
      </vt:variant>
      <vt:variant>
        <vt:i4>5</vt:i4>
      </vt:variant>
      <vt:variant>
        <vt:lpwstr>https://www.cityofventura.ca.gov/426/CDBG-and-HOME-Programs</vt:lpwstr>
      </vt:variant>
      <vt:variant>
        <vt:lpwstr/>
      </vt:variant>
      <vt:variant>
        <vt:i4>6553726</vt:i4>
      </vt:variant>
      <vt:variant>
        <vt:i4>237</vt:i4>
      </vt:variant>
      <vt:variant>
        <vt:i4>0</vt:i4>
      </vt:variant>
      <vt:variant>
        <vt:i4>5</vt:i4>
      </vt:variant>
      <vt:variant>
        <vt:lpwstr>https://www.cityofventura.ca.gov/426/CDBG-and-HOME-Programs</vt:lpwstr>
      </vt:variant>
      <vt:variant>
        <vt:lpwstr/>
      </vt:variant>
      <vt:variant>
        <vt:i4>4849730</vt:i4>
      </vt:variant>
      <vt:variant>
        <vt:i4>234</vt:i4>
      </vt:variant>
      <vt:variant>
        <vt:i4>0</vt:i4>
      </vt:variant>
      <vt:variant>
        <vt:i4>5</vt:i4>
      </vt:variant>
      <vt:variant>
        <vt:lpwstr>https://www.law.cornell.edu/cfr/text/24/92.2</vt:lpwstr>
      </vt:variant>
      <vt:variant>
        <vt:lpwstr/>
      </vt:variant>
      <vt:variant>
        <vt:i4>8061042</vt:i4>
      </vt:variant>
      <vt:variant>
        <vt:i4>231</vt:i4>
      </vt:variant>
      <vt:variant>
        <vt:i4>0</vt:i4>
      </vt:variant>
      <vt:variant>
        <vt:i4>5</vt:i4>
      </vt:variant>
      <vt:variant>
        <vt:lpwstr>https://www.law.cornell.edu/cfr/text/24/92.300</vt:lpwstr>
      </vt:variant>
      <vt:variant>
        <vt:lpwstr/>
      </vt:variant>
      <vt:variant>
        <vt:i4>3604597</vt:i4>
      </vt:variant>
      <vt:variant>
        <vt:i4>228</vt:i4>
      </vt:variant>
      <vt:variant>
        <vt:i4>0</vt:i4>
      </vt:variant>
      <vt:variant>
        <vt:i4>5</vt:i4>
      </vt:variant>
      <vt:variant>
        <vt:lpwstr>https://www.hudexchange.info/programs/home/</vt:lpwstr>
      </vt:variant>
      <vt:variant>
        <vt:lpwstr/>
      </vt:variant>
      <vt:variant>
        <vt:i4>1638425</vt:i4>
      </vt:variant>
      <vt:variant>
        <vt:i4>222</vt:i4>
      </vt:variant>
      <vt:variant>
        <vt:i4>0</vt:i4>
      </vt:variant>
      <vt:variant>
        <vt:i4>5</vt:i4>
      </vt:variant>
      <vt:variant>
        <vt:lpwstr>http://www.hud.gov/utilities/intercept.cfm?/offices/cpd/affordablehousing/lawsandregs/regs/finalrule.pdf</vt:lpwstr>
      </vt:variant>
      <vt:variant>
        <vt:lpwstr/>
      </vt:variant>
      <vt:variant>
        <vt:i4>8323122</vt:i4>
      </vt:variant>
      <vt:variant>
        <vt:i4>219</vt:i4>
      </vt:variant>
      <vt:variant>
        <vt:i4>0</vt:i4>
      </vt:variant>
      <vt:variant>
        <vt:i4>5</vt:i4>
      </vt:variant>
      <vt:variant>
        <vt:lpwstr>http://www.hud.gov/offices/cpd/affordablehousing/lawsandregs/laws/</vt:lpwstr>
      </vt:variant>
      <vt:variant>
        <vt:lpwstr/>
      </vt:variant>
      <vt:variant>
        <vt:i4>1376304</vt:i4>
      </vt:variant>
      <vt:variant>
        <vt:i4>212</vt:i4>
      </vt:variant>
      <vt:variant>
        <vt:i4>0</vt:i4>
      </vt:variant>
      <vt:variant>
        <vt:i4>5</vt:i4>
      </vt:variant>
      <vt:variant>
        <vt:lpwstr/>
      </vt:variant>
      <vt:variant>
        <vt:lpwstr>_Toc526437039</vt:lpwstr>
      </vt:variant>
      <vt:variant>
        <vt:i4>1376304</vt:i4>
      </vt:variant>
      <vt:variant>
        <vt:i4>206</vt:i4>
      </vt:variant>
      <vt:variant>
        <vt:i4>0</vt:i4>
      </vt:variant>
      <vt:variant>
        <vt:i4>5</vt:i4>
      </vt:variant>
      <vt:variant>
        <vt:lpwstr/>
      </vt:variant>
      <vt:variant>
        <vt:lpwstr>_Toc526437038</vt:lpwstr>
      </vt:variant>
      <vt:variant>
        <vt:i4>1376304</vt:i4>
      </vt:variant>
      <vt:variant>
        <vt:i4>200</vt:i4>
      </vt:variant>
      <vt:variant>
        <vt:i4>0</vt:i4>
      </vt:variant>
      <vt:variant>
        <vt:i4>5</vt:i4>
      </vt:variant>
      <vt:variant>
        <vt:lpwstr/>
      </vt:variant>
      <vt:variant>
        <vt:lpwstr>_Toc526437037</vt:lpwstr>
      </vt:variant>
      <vt:variant>
        <vt:i4>1376304</vt:i4>
      </vt:variant>
      <vt:variant>
        <vt:i4>194</vt:i4>
      </vt:variant>
      <vt:variant>
        <vt:i4>0</vt:i4>
      </vt:variant>
      <vt:variant>
        <vt:i4>5</vt:i4>
      </vt:variant>
      <vt:variant>
        <vt:lpwstr/>
      </vt:variant>
      <vt:variant>
        <vt:lpwstr>_Toc526437036</vt:lpwstr>
      </vt:variant>
      <vt:variant>
        <vt:i4>1376304</vt:i4>
      </vt:variant>
      <vt:variant>
        <vt:i4>188</vt:i4>
      </vt:variant>
      <vt:variant>
        <vt:i4>0</vt:i4>
      </vt:variant>
      <vt:variant>
        <vt:i4>5</vt:i4>
      </vt:variant>
      <vt:variant>
        <vt:lpwstr/>
      </vt:variant>
      <vt:variant>
        <vt:lpwstr>_Toc526437035</vt:lpwstr>
      </vt:variant>
      <vt:variant>
        <vt:i4>1376304</vt:i4>
      </vt:variant>
      <vt:variant>
        <vt:i4>182</vt:i4>
      </vt:variant>
      <vt:variant>
        <vt:i4>0</vt:i4>
      </vt:variant>
      <vt:variant>
        <vt:i4>5</vt:i4>
      </vt:variant>
      <vt:variant>
        <vt:lpwstr/>
      </vt:variant>
      <vt:variant>
        <vt:lpwstr>_Toc526437034</vt:lpwstr>
      </vt:variant>
      <vt:variant>
        <vt:i4>1376304</vt:i4>
      </vt:variant>
      <vt:variant>
        <vt:i4>176</vt:i4>
      </vt:variant>
      <vt:variant>
        <vt:i4>0</vt:i4>
      </vt:variant>
      <vt:variant>
        <vt:i4>5</vt:i4>
      </vt:variant>
      <vt:variant>
        <vt:lpwstr/>
      </vt:variant>
      <vt:variant>
        <vt:lpwstr>_Toc526437033</vt:lpwstr>
      </vt:variant>
      <vt:variant>
        <vt:i4>1376304</vt:i4>
      </vt:variant>
      <vt:variant>
        <vt:i4>170</vt:i4>
      </vt:variant>
      <vt:variant>
        <vt:i4>0</vt:i4>
      </vt:variant>
      <vt:variant>
        <vt:i4>5</vt:i4>
      </vt:variant>
      <vt:variant>
        <vt:lpwstr/>
      </vt:variant>
      <vt:variant>
        <vt:lpwstr>_Toc526437032</vt:lpwstr>
      </vt:variant>
      <vt:variant>
        <vt:i4>1376304</vt:i4>
      </vt:variant>
      <vt:variant>
        <vt:i4>164</vt:i4>
      </vt:variant>
      <vt:variant>
        <vt:i4>0</vt:i4>
      </vt:variant>
      <vt:variant>
        <vt:i4>5</vt:i4>
      </vt:variant>
      <vt:variant>
        <vt:lpwstr/>
      </vt:variant>
      <vt:variant>
        <vt:lpwstr>_Toc526437031</vt:lpwstr>
      </vt:variant>
      <vt:variant>
        <vt:i4>1376304</vt:i4>
      </vt:variant>
      <vt:variant>
        <vt:i4>158</vt:i4>
      </vt:variant>
      <vt:variant>
        <vt:i4>0</vt:i4>
      </vt:variant>
      <vt:variant>
        <vt:i4>5</vt:i4>
      </vt:variant>
      <vt:variant>
        <vt:lpwstr/>
      </vt:variant>
      <vt:variant>
        <vt:lpwstr>_Toc526437030</vt:lpwstr>
      </vt:variant>
      <vt:variant>
        <vt:i4>1310768</vt:i4>
      </vt:variant>
      <vt:variant>
        <vt:i4>152</vt:i4>
      </vt:variant>
      <vt:variant>
        <vt:i4>0</vt:i4>
      </vt:variant>
      <vt:variant>
        <vt:i4>5</vt:i4>
      </vt:variant>
      <vt:variant>
        <vt:lpwstr/>
      </vt:variant>
      <vt:variant>
        <vt:lpwstr>_Toc526437029</vt:lpwstr>
      </vt:variant>
      <vt:variant>
        <vt:i4>1310768</vt:i4>
      </vt:variant>
      <vt:variant>
        <vt:i4>146</vt:i4>
      </vt:variant>
      <vt:variant>
        <vt:i4>0</vt:i4>
      </vt:variant>
      <vt:variant>
        <vt:i4>5</vt:i4>
      </vt:variant>
      <vt:variant>
        <vt:lpwstr/>
      </vt:variant>
      <vt:variant>
        <vt:lpwstr>_Toc526437028</vt:lpwstr>
      </vt:variant>
      <vt:variant>
        <vt:i4>1310768</vt:i4>
      </vt:variant>
      <vt:variant>
        <vt:i4>140</vt:i4>
      </vt:variant>
      <vt:variant>
        <vt:i4>0</vt:i4>
      </vt:variant>
      <vt:variant>
        <vt:i4>5</vt:i4>
      </vt:variant>
      <vt:variant>
        <vt:lpwstr/>
      </vt:variant>
      <vt:variant>
        <vt:lpwstr>_Toc526437027</vt:lpwstr>
      </vt:variant>
      <vt:variant>
        <vt:i4>1310768</vt:i4>
      </vt:variant>
      <vt:variant>
        <vt:i4>134</vt:i4>
      </vt:variant>
      <vt:variant>
        <vt:i4>0</vt:i4>
      </vt:variant>
      <vt:variant>
        <vt:i4>5</vt:i4>
      </vt:variant>
      <vt:variant>
        <vt:lpwstr/>
      </vt:variant>
      <vt:variant>
        <vt:lpwstr>_Toc526437026</vt:lpwstr>
      </vt:variant>
      <vt:variant>
        <vt:i4>1310768</vt:i4>
      </vt:variant>
      <vt:variant>
        <vt:i4>128</vt:i4>
      </vt:variant>
      <vt:variant>
        <vt:i4>0</vt:i4>
      </vt:variant>
      <vt:variant>
        <vt:i4>5</vt:i4>
      </vt:variant>
      <vt:variant>
        <vt:lpwstr/>
      </vt:variant>
      <vt:variant>
        <vt:lpwstr>_Toc526437025</vt:lpwstr>
      </vt:variant>
      <vt:variant>
        <vt:i4>1310768</vt:i4>
      </vt:variant>
      <vt:variant>
        <vt:i4>122</vt:i4>
      </vt:variant>
      <vt:variant>
        <vt:i4>0</vt:i4>
      </vt:variant>
      <vt:variant>
        <vt:i4>5</vt:i4>
      </vt:variant>
      <vt:variant>
        <vt:lpwstr/>
      </vt:variant>
      <vt:variant>
        <vt:lpwstr>_Toc526437024</vt:lpwstr>
      </vt:variant>
      <vt:variant>
        <vt:i4>1310768</vt:i4>
      </vt:variant>
      <vt:variant>
        <vt:i4>116</vt:i4>
      </vt:variant>
      <vt:variant>
        <vt:i4>0</vt:i4>
      </vt:variant>
      <vt:variant>
        <vt:i4>5</vt:i4>
      </vt:variant>
      <vt:variant>
        <vt:lpwstr/>
      </vt:variant>
      <vt:variant>
        <vt:lpwstr>_Toc526437023</vt:lpwstr>
      </vt:variant>
      <vt:variant>
        <vt:i4>1310768</vt:i4>
      </vt:variant>
      <vt:variant>
        <vt:i4>110</vt:i4>
      </vt:variant>
      <vt:variant>
        <vt:i4>0</vt:i4>
      </vt:variant>
      <vt:variant>
        <vt:i4>5</vt:i4>
      </vt:variant>
      <vt:variant>
        <vt:lpwstr/>
      </vt:variant>
      <vt:variant>
        <vt:lpwstr>_Toc526437022</vt:lpwstr>
      </vt:variant>
      <vt:variant>
        <vt:i4>1310768</vt:i4>
      </vt:variant>
      <vt:variant>
        <vt:i4>104</vt:i4>
      </vt:variant>
      <vt:variant>
        <vt:i4>0</vt:i4>
      </vt:variant>
      <vt:variant>
        <vt:i4>5</vt:i4>
      </vt:variant>
      <vt:variant>
        <vt:lpwstr/>
      </vt:variant>
      <vt:variant>
        <vt:lpwstr>_Toc526437021</vt:lpwstr>
      </vt:variant>
      <vt:variant>
        <vt:i4>1310768</vt:i4>
      </vt:variant>
      <vt:variant>
        <vt:i4>98</vt:i4>
      </vt:variant>
      <vt:variant>
        <vt:i4>0</vt:i4>
      </vt:variant>
      <vt:variant>
        <vt:i4>5</vt:i4>
      </vt:variant>
      <vt:variant>
        <vt:lpwstr/>
      </vt:variant>
      <vt:variant>
        <vt:lpwstr>_Toc526437020</vt:lpwstr>
      </vt:variant>
      <vt:variant>
        <vt:i4>1507376</vt:i4>
      </vt:variant>
      <vt:variant>
        <vt:i4>92</vt:i4>
      </vt:variant>
      <vt:variant>
        <vt:i4>0</vt:i4>
      </vt:variant>
      <vt:variant>
        <vt:i4>5</vt:i4>
      </vt:variant>
      <vt:variant>
        <vt:lpwstr/>
      </vt:variant>
      <vt:variant>
        <vt:lpwstr>_Toc526437019</vt:lpwstr>
      </vt:variant>
      <vt:variant>
        <vt:i4>1507376</vt:i4>
      </vt:variant>
      <vt:variant>
        <vt:i4>86</vt:i4>
      </vt:variant>
      <vt:variant>
        <vt:i4>0</vt:i4>
      </vt:variant>
      <vt:variant>
        <vt:i4>5</vt:i4>
      </vt:variant>
      <vt:variant>
        <vt:lpwstr/>
      </vt:variant>
      <vt:variant>
        <vt:lpwstr>_Toc526437018</vt:lpwstr>
      </vt:variant>
      <vt:variant>
        <vt:i4>1507376</vt:i4>
      </vt:variant>
      <vt:variant>
        <vt:i4>80</vt:i4>
      </vt:variant>
      <vt:variant>
        <vt:i4>0</vt:i4>
      </vt:variant>
      <vt:variant>
        <vt:i4>5</vt:i4>
      </vt:variant>
      <vt:variant>
        <vt:lpwstr/>
      </vt:variant>
      <vt:variant>
        <vt:lpwstr>_Toc526437017</vt:lpwstr>
      </vt:variant>
      <vt:variant>
        <vt:i4>1507376</vt:i4>
      </vt:variant>
      <vt:variant>
        <vt:i4>74</vt:i4>
      </vt:variant>
      <vt:variant>
        <vt:i4>0</vt:i4>
      </vt:variant>
      <vt:variant>
        <vt:i4>5</vt:i4>
      </vt:variant>
      <vt:variant>
        <vt:lpwstr/>
      </vt:variant>
      <vt:variant>
        <vt:lpwstr>_Toc526437016</vt:lpwstr>
      </vt:variant>
      <vt:variant>
        <vt:i4>1507376</vt:i4>
      </vt:variant>
      <vt:variant>
        <vt:i4>68</vt:i4>
      </vt:variant>
      <vt:variant>
        <vt:i4>0</vt:i4>
      </vt:variant>
      <vt:variant>
        <vt:i4>5</vt:i4>
      </vt:variant>
      <vt:variant>
        <vt:lpwstr/>
      </vt:variant>
      <vt:variant>
        <vt:lpwstr>_Toc526437015</vt:lpwstr>
      </vt:variant>
      <vt:variant>
        <vt:i4>1507376</vt:i4>
      </vt:variant>
      <vt:variant>
        <vt:i4>62</vt:i4>
      </vt:variant>
      <vt:variant>
        <vt:i4>0</vt:i4>
      </vt:variant>
      <vt:variant>
        <vt:i4>5</vt:i4>
      </vt:variant>
      <vt:variant>
        <vt:lpwstr/>
      </vt:variant>
      <vt:variant>
        <vt:lpwstr>_Toc526437014</vt:lpwstr>
      </vt:variant>
      <vt:variant>
        <vt:i4>1507376</vt:i4>
      </vt:variant>
      <vt:variant>
        <vt:i4>56</vt:i4>
      </vt:variant>
      <vt:variant>
        <vt:i4>0</vt:i4>
      </vt:variant>
      <vt:variant>
        <vt:i4>5</vt:i4>
      </vt:variant>
      <vt:variant>
        <vt:lpwstr/>
      </vt:variant>
      <vt:variant>
        <vt:lpwstr>_Toc526437013</vt:lpwstr>
      </vt:variant>
      <vt:variant>
        <vt:i4>1507376</vt:i4>
      </vt:variant>
      <vt:variant>
        <vt:i4>50</vt:i4>
      </vt:variant>
      <vt:variant>
        <vt:i4>0</vt:i4>
      </vt:variant>
      <vt:variant>
        <vt:i4>5</vt:i4>
      </vt:variant>
      <vt:variant>
        <vt:lpwstr/>
      </vt:variant>
      <vt:variant>
        <vt:lpwstr>_Toc526437012</vt:lpwstr>
      </vt:variant>
      <vt:variant>
        <vt:i4>1507376</vt:i4>
      </vt:variant>
      <vt:variant>
        <vt:i4>44</vt:i4>
      </vt:variant>
      <vt:variant>
        <vt:i4>0</vt:i4>
      </vt:variant>
      <vt:variant>
        <vt:i4>5</vt:i4>
      </vt:variant>
      <vt:variant>
        <vt:lpwstr/>
      </vt:variant>
      <vt:variant>
        <vt:lpwstr>_Toc526437011</vt:lpwstr>
      </vt:variant>
      <vt:variant>
        <vt:i4>1507376</vt:i4>
      </vt:variant>
      <vt:variant>
        <vt:i4>38</vt:i4>
      </vt:variant>
      <vt:variant>
        <vt:i4>0</vt:i4>
      </vt:variant>
      <vt:variant>
        <vt:i4>5</vt:i4>
      </vt:variant>
      <vt:variant>
        <vt:lpwstr/>
      </vt:variant>
      <vt:variant>
        <vt:lpwstr>_Toc526437010</vt:lpwstr>
      </vt:variant>
      <vt:variant>
        <vt:i4>1441840</vt:i4>
      </vt:variant>
      <vt:variant>
        <vt:i4>32</vt:i4>
      </vt:variant>
      <vt:variant>
        <vt:i4>0</vt:i4>
      </vt:variant>
      <vt:variant>
        <vt:i4>5</vt:i4>
      </vt:variant>
      <vt:variant>
        <vt:lpwstr/>
      </vt:variant>
      <vt:variant>
        <vt:lpwstr>_Toc526437009</vt:lpwstr>
      </vt:variant>
      <vt:variant>
        <vt:i4>1441840</vt:i4>
      </vt:variant>
      <vt:variant>
        <vt:i4>26</vt:i4>
      </vt:variant>
      <vt:variant>
        <vt:i4>0</vt:i4>
      </vt:variant>
      <vt:variant>
        <vt:i4>5</vt:i4>
      </vt:variant>
      <vt:variant>
        <vt:lpwstr/>
      </vt:variant>
      <vt:variant>
        <vt:lpwstr>_Toc526437008</vt:lpwstr>
      </vt:variant>
      <vt:variant>
        <vt:i4>1441840</vt:i4>
      </vt:variant>
      <vt:variant>
        <vt:i4>20</vt:i4>
      </vt:variant>
      <vt:variant>
        <vt:i4>0</vt:i4>
      </vt:variant>
      <vt:variant>
        <vt:i4>5</vt:i4>
      </vt:variant>
      <vt:variant>
        <vt:lpwstr/>
      </vt:variant>
      <vt:variant>
        <vt:lpwstr>_Toc526437007</vt:lpwstr>
      </vt:variant>
      <vt:variant>
        <vt:i4>1441840</vt:i4>
      </vt:variant>
      <vt:variant>
        <vt:i4>14</vt:i4>
      </vt:variant>
      <vt:variant>
        <vt:i4>0</vt:i4>
      </vt:variant>
      <vt:variant>
        <vt:i4>5</vt:i4>
      </vt:variant>
      <vt:variant>
        <vt:lpwstr/>
      </vt:variant>
      <vt:variant>
        <vt:lpwstr>_Toc526437006</vt:lpwstr>
      </vt:variant>
      <vt:variant>
        <vt:i4>1441840</vt:i4>
      </vt:variant>
      <vt:variant>
        <vt:i4>8</vt:i4>
      </vt:variant>
      <vt:variant>
        <vt:i4>0</vt:i4>
      </vt:variant>
      <vt:variant>
        <vt:i4>5</vt:i4>
      </vt:variant>
      <vt:variant>
        <vt:lpwstr/>
      </vt:variant>
      <vt:variant>
        <vt:lpwstr>_Toc526437005</vt:lpwstr>
      </vt:variant>
      <vt:variant>
        <vt:i4>1441840</vt:i4>
      </vt:variant>
      <vt:variant>
        <vt:i4>2</vt:i4>
      </vt:variant>
      <vt:variant>
        <vt:i4>0</vt:i4>
      </vt:variant>
      <vt:variant>
        <vt:i4>5</vt:i4>
      </vt:variant>
      <vt:variant>
        <vt:lpwstr/>
      </vt:variant>
      <vt:variant>
        <vt:lpwstr>_Toc526437004</vt:lpwstr>
      </vt:variant>
      <vt:variant>
        <vt:i4>6029338</vt:i4>
      </vt:variant>
      <vt:variant>
        <vt:i4>-1</vt:i4>
      </vt:variant>
      <vt:variant>
        <vt:i4>1028</vt:i4>
      </vt:variant>
      <vt:variant>
        <vt:i4>1</vt:i4>
      </vt:variant>
      <vt:variant>
        <vt:lpwstr>http://www.marylandseminar.com/Equal%20Housing%20Opportunity.gif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dc:title>
  <dc:subject/>
  <dc:creator>County of Ventura</dc:creator>
  <cp:keywords/>
  <cp:lastModifiedBy>Carol Larsen</cp:lastModifiedBy>
  <cp:revision>84</cp:revision>
  <cp:lastPrinted>2020-11-30T18:10:00Z</cp:lastPrinted>
  <dcterms:created xsi:type="dcterms:W3CDTF">2020-11-19T20:58:00Z</dcterms:created>
  <dcterms:modified xsi:type="dcterms:W3CDTF">2020-11-30T20:02:00Z</dcterms:modified>
</cp:coreProperties>
</file>